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B69" w:rsidRDefault="0057031F">
      <w:pPr>
        <w:pStyle w:val="TOC2"/>
      </w:pPr>
      <w:r>
        <w:t>CATATAN ATAS LAPORAN KEUANGAN DIN</w:t>
      </w:r>
      <w:bookmarkStart w:id="0" w:name="_Toc451329799"/>
      <w:bookmarkStart w:id="1" w:name="_Toc452485859"/>
      <w:bookmarkStart w:id="2" w:name="_Toc451329882"/>
      <w:r w:rsidR="002C1A04">
        <w:t>AS PERIKANAN TAHUN ANGGARAN 2020</w:t>
      </w:r>
    </w:p>
    <w:p w:rsidR="000E5B69" w:rsidRDefault="0057031F">
      <w:pPr>
        <w:pStyle w:val="TOC2"/>
      </w:pPr>
      <w:r>
        <w:t>5.1. PENDAHULUA</w:t>
      </w:r>
      <w:bookmarkEnd w:id="0"/>
      <w:bookmarkEnd w:id="1"/>
      <w:bookmarkEnd w:id="2"/>
      <w:r>
        <w:t xml:space="preserve">N </w:t>
      </w:r>
    </w:p>
    <w:p w:rsidR="000E5B69" w:rsidRDefault="0057031F">
      <w:pPr>
        <w:pStyle w:val="ListParagraph"/>
        <w:numPr>
          <w:ilvl w:val="2"/>
          <w:numId w:val="13"/>
        </w:numPr>
        <w:ind w:left="709" w:hanging="709"/>
        <w:rPr>
          <w:b/>
        </w:rPr>
      </w:pPr>
      <w:r>
        <w:rPr>
          <w:b/>
        </w:rPr>
        <w:t>Maksud dan Tujuan Penyusunan Laporan Keuangan</w:t>
      </w:r>
    </w:p>
    <w:p w:rsidR="000E5B69" w:rsidRDefault="0057031F">
      <w:pPr>
        <w:pStyle w:val="ListParagraph"/>
        <w:ind w:left="284" w:firstLine="436"/>
        <w:contextualSpacing w:val="0"/>
      </w:pPr>
      <w:r>
        <w:t>Laporan keuangan merupakan laporan yang terstruktur mengenai posisi keuangan dan transaksi-transaksi yang dilakukan suatu entitas pelaporan. Tujuan umum penyusunan laporan keuangan adalah menyajikan informasi mengenai posisi keuangan, realisasi anggaran, arus kas dan kinerja keuangan suatu entitas pelaporan yang bermanfaat bagi para pengguna dalam membuat dan mengevaluasi keputusan mengenai alokasi sumber daya. Laporan keuangan disusun untuk menyediakan informasi yang relevan mengenai posisi keuangan dan seluruh transaksi yang dilakukan oleh suatu entitas pelaporan selama periode pelaporan. Laporan keuangan terutama digunakan untuk membandingkan realisasi pendapatan, belanja, transfer dan pembiayaan dengan anggaran yang telah ditetapkan. Selain itu laporan keuangan juga digunakan untuk menilai kondisi keuangan, mengevaluasi efektivitas dan efisiensi suatu entitas pelaporan dan membantu menentukan ketaatannya terhadap peraturan perundang-undangan.</w:t>
      </w:r>
    </w:p>
    <w:p w:rsidR="000E5B69" w:rsidRDefault="0057031F">
      <w:pPr>
        <w:pStyle w:val="ListParagraph"/>
        <w:ind w:left="284" w:firstLine="283"/>
        <w:contextualSpacing w:val="0"/>
      </w:pPr>
      <w:r>
        <w:t>Penyusunan laporan keuangan pemerintah harus memperhatikan karakteristik kualitatif laporan keuangan yaitu ukuran-ukuran normatif yang perlu diwujudkan dalam informasi sehingga dapat memenuhi tujuannya. Karakteristik kualitatif tersebut adalah sebagai berikut:</w:t>
      </w:r>
    </w:p>
    <w:p w:rsidR="000E5B69" w:rsidRDefault="0057031F">
      <w:pPr>
        <w:numPr>
          <w:ilvl w:val="0"/>
          <w:numId w:val="14"/>
        </w:numPr>
        <w:suppressAutoHyphens/>
        <w:ind w:left="630" w:hanging="284"/>
        <w:rPr>
          <w:lang w:val="id-ID"/>
        </w:rPr>
      </w:pPr>
      <w:r>
        <w:rPr>
          <w:lang w:val="id-ID"/>
        </w:rPr>
        <w:t>Relevan, artinya informasi yang termuat di dalam laporan keuangan dapat mempengaruhi keputusan-keputusan pengguna dengan membantu mereka mengevaluasi peristiwa masa lalu atau masa kini dan memprediksi masa depan, serta menegaskan atau mengoreksi hasil evaluasi mereka di masa lalu.</w:t>
      </w:r>
    </w:p>
    <w:p w:rsidR="000E5B69" w:rsidRDefault="0057031F">
      <w:pPr>
        <w:numPr>
          <w:ilvl w:val="0"/>
          <w:numId w:val="14"/>
        </w:numPr>
        <w:suppressAutoHyphens/>
        <w:ind w:left="630" w:hanging="284"/>
        <w:rPr>
          <w:lang w:val="id-ID"/>
        </w:rPr>
      </w:pPr>
      <w:r>
        <w:rPr>
          <w:lang w:val="id-ID"/>
        </w:rPr>
        <w:t>Andal, artinya informasi yang ada di dalam laporan keuangan bebas dari pengertian yang menyesatkan dan kesalahan material, menyajikan setiap fakta secara jujur, serta dapat diverifikasi.</w:t>
      </w:r>
    </w:p>
    <w:p w:rsidR="000E5B69" w:rsidRDefault="0057031F">
      <w:pPr>
        <w:numPr>
          <w:ilvl w:val="0"/>
          <w:numId w:val="14"/>
        </w:numPr>
        <w:suppressAutoHyphens/>
        <w:ind w:left="630" w:hanging="284"/>
        <w:rPr>
          <w:lang w:val="id-ID"/>
        </w:rPr>
      </w:pPr>
      <w:r>
        <w:rPr>
          <w:lang w:val="id-ID"/>
        </w:rPr>
        <w:t>Dapat dibandingkan, artinya informasi yang termuat dalam laporan keuangan akan lebih memiliki nilai guna jika dapat dibandingkan dengan laporan keuangan sebelumnya atau laporan keuangan entitas pelaporan lain pada umumnya.</w:t>
      </w:r>
    </w:p>
    <w:p w:rsidR="000E5B69" w:rsidRDefault="0057031F">
      <w:pPr>
        <w:numPr>
          <w:ilvl w:val="0"/>
          <w:numId w:val="14"/>
        </w:numPr>
        <w:suppressAutoHyphens/>
        <w:ind w:left="630" w:hanging="284"/>
        <w:rPr>
          <w:lang w:val="id-ID"/>
        </w:rPr>
      </w:pPr>
      <w:r>
        <w:rPr>
          <w:lang w:val="id-ID"/>
        </w:rPr>
        <w:t>Mudah dipahami, artinya informasi yang disajikan dalam laporan keuangan dapat dipahami oleh pengguna dan dinyatakan dalam bentuk serta istilah yang disesuaikan dengan batas pemahaman para pengguna.</w:t>
      </w:r>
    </w:p>
    <w:p w:rsidR="000E5B69" w:rsidRDefault="0057031F">
      <w:pPr>
        <w:pStyle w:val="TOC2"/>
      </w:pPr>
      <w:r>
        <w:t>5.1.2 Landasan hukum penyusunan laporan keuangan</w:t>
      </w:r>
    </w:p>
    <w:p w:rsidR="000E5B69" w:rsidRDefault="0057031F">
      <w:pPr>
        <w:pStyle w:val="ListParagraph"/>
        <w:ind w:left="284" w:firstLine="283"/>
        <w:contextualSpacing w:val="0"/>
      </w:pPr>
      <w:r>
        <w:t xml:space="preserve">Penyusunan Laporan </w:t>
      </w:r>
      <w:proofErr w:type="gramStart"/>
      <w:r>
        <w:t xml:space="preserve">Keuangan </w:t>
      </w:r>
      <w:r>
        <w:rPr>
          <w:lang w:val="id-ID"/>
        </w:rPr>
        <w:t xml:space="preserve"> Dinas</w:t>
      </w:r>
      <w:proofErr w:type="gramEnd"/>
      <w:r>
        <w:rPr>
          <w:lang w:val="id-ID"/>
        </w:rPr>
        <w:t xml:space="preserve"> Perikanan Kab. Sinjai </w:t>
      </w:r>
      <w:r>
        <w:t xml:space="preserve"> didasarkan pada ketentuan Perundang-undangan yang masih berlaku saat ini, adapun peraturan perundang-undangan tersebut adalah:</w:t>
      </w:r>
    </w:p>
    <w:p w:rsidR="000E5B69" w:rsidRDefault="0057031F">
      <w:pPr>
        <w:numPr>
          <w:ilvl w:val="0"/>
          <w:numId w:val="15"/>
        </w:numPr>
        <w:suppressAutoHyphens/>
        <w:ind w:left="567" w:hanging="273"/>
        <w:rPr>
          <w:lang w:val="id-ID"/>
        </w:rPr>
      </w:pPr>
      <w:r>
        <w:rPr>
          <w:lang w:val="id-ID"/>
        </w:rPr>
        <w:t>Undang-Undang Nomor 29 Tahun 1959 tentang Pembentukan Daerah-Daerah Tingkat II di Sulawesi (Lembaran Negara Republik Indonesia Tahun 1959 Nomor 74, Tambahan Lembaran Negara Republik Indonesia Nomor 1822);</w:t>
      </w:r>
    </w:p>
    <w:p w:rsidR="000E5B69" w:rsidRDefault="0057031F">
      <w:pPr>
        <w:numPr>
          <w:ilvl w:val="0"/>
          <w:numId w:val="15"/>
        </w:numPr>
        <w:suppressAutoHyphens/>
        <w:ind w:left="634" w:hanging="273"/>
        <w:rPr>
          <w:lang w:val="id-ID"/>
        </w:rPr>
      </w:pPr>
      <w:r>
        <w:rPr>
          <w:lang w:val="id-ID"/>
        </w:rPr>
        <w:t xml:space="preserve">Undang-Undang Nomor 12 Tahun 1985 tentang Pajak Bumi dan Bangunan (Lembaran Negara Republik Indonesia Tahun 1985 Nomor 68, Tambahan Lembaran Negara Republik </w:t>
      </w:r>
      <w:r>
        <w:rPr>
          <w:lang w:val="id-ID"/>
        </w:rPr>
        <w:lastRenderedPageBreak/>
        <w:t>Indonesia Nomor 3312) sebagaimana telah diubah dengan Undang-undang Nomor 12 Tahun 1994 (Lembaran Negara Republik Indonesia Tahun 1994 Nomor 62 Tambahan Lembaran Negara Republik Indonesia Nomor 3569);</w:t>
      </w:r>
    </w:p>
    <w:p w:rsidR="000E5B69" w:rsidRDefault="0057031F">
      <w:pPr>
        <w:numPr>
          <w:ilvl w:val="0"/>
          <w:numId w:val="15"/>
        </w:numPr>
        <w:suppressAutoHyphens/>
        <w:ind w:left="634" w:hanging="273"/>
        <w:rPr>
          <w:lang w:val="id-ID"/>
        </w:rPr>
      </w:pPr>
      <w:r>
        <w:rPr>
          <w:lang w:val="id-ID"/>
        </w:rPr>
        <w:t>Undang-Undang Nomor 18 Tahun 1997 tentang Pajak Daerah dan Retribusi Daerah (Lembaran Negara Republik Indonesia Tahun1997 Nomor 41, Tambahan Lembaran Negara Republik Indonesia Nomor 3685) sebagaimana telah diubah dengan Undang-undang Nomor 34 Tahun 2000 (Lembaran Negara Republik Indonesia Tahun 2000 Nomor 246, Tambahan Lembaran Negara Republik Indonesia Nomor 4048);</w:t>
      </w:r>
    </w:p>
    <w:p w:rsidR="000E5B69" w:rsidRDefault="0057031F">
      <w:pPr>
        <w:numPr>
          <w:ilvl w:val="0"/>
          <w:numId w:val="15"/>
        </w:numPr>
        <w:suppressAutoHyphens/>
        <w:ind w:left="634" w:hanging="273"/>
        <w:rPr>
          <w:lang w:val="id-ID"/>
        </w:rPr>
      </w:pPr>
      <w:r>
        <w:rPr>
          <w:lang w:val="id-ID"/>
        </w:rPr>
        <w:t>Undang-Undang Nomor 21 Tahun 1997 tentang Bea Perolehan Hak Atas Tanah dan Bangunan (Lembaran Negara Republik Indonesia Tahun 1997 Nomor 44, Tambahan Lembaran Negara Republik Indonesia Nomor 3688);</w:t>
      </w:r>
    </w:p>
    <w:p w:rsidR="000E5B69" w:rsidRDefault="0057031F">
      <w:pPr>
        <w:numPr>
          <w:ilvl w:val="0"/>
          <w:numId w:val="15"/>
        </w:numPr>
        <w:suppressAutoHyphens/>
        <w:ind w:left="634" w:hanging="273"/>
        <w:rPr>
          <w:lang w:val="id-ID"/>
        </w:rPr>
      </w:pPr>
      <w:r>
        <w:rPr>
          <w:lang w:val="id-ID"/>
        </w:rPr>
        <w:t>Undang-Undang Nomor 28 Tahun 1999 tentang Penyelenggaraan Negara yang Bersih dan Bebas dari Korupsi, Kolusi dan Nepotisme (Lembaran Negara Republik Indonesia Tahun 1999 Nomor 75, Tambahan Lembaran Negara Republik Indonesia Nomor 3851);</w:t>
      </w:r>
    </w:p>
    <w:p w:rsidR="000E5B69" w:rsidRDefault="0057031F">
      <w:pPr>
        <w:numPr>
          <w:ilvl w:val="0"/>
          <w:numId w:val="15"/>
        </w:numPr>
        <w:suppressAutoHyphens/>
        <w:ind w:left="634" w:hanging="273"/>
        <w:rPr>
          <w:lang w:val="id-ID"/>
        </w:rPr>
      </w:pPr>
      <w:r>
        <w:rPr>
          <w:lang w:val="id-ID"/>
        </w:rPr>
        <w:t>Undang-Undang Nomor 25 Tahun 2000 tentang Program Pembangunan Nasional (Lembaran Negara Republik Indonesia Tahun 2000 Nomor 206, Tambahan Lembaran Negara Republik Indonesia Nomor 3952);</w:t>
      </w:r>
    </w:p>
    <w:p w:rsidR="000E5B69" w:rsidRDefault="0057031F">
      <w:pPr>
        <w:numPr>
          <w:ilvl w:val="0"/>
          <w:numId w:val="15"/>
        </w:numPr>
        <w:suppressAutoHyphens/>
        <w:ind w:left="634" w:hanging="273"/>
        <w:rPr>
          <w:lang w:val="id-ID"/>
        </w:rPr>
      </w:pPr>
      <w:r>
        <w:rPr>
          <w:lang w:val="id-ID"/>
        </w:rPr>
        <w:t>Undang-Undang Nomor 17 Tahun 2003 tentang Keuangan Negara (Lembaran Negara Republik Indonesia Tahun 2003 Nomor 47, Tambahan Lembaran Negara Republik Indonesia Nomor 4287);</w:t>
      </w:r>
    </w:p>
    <w:p w:rsidR="000E5B69" w:rsidRDefault="0057031F">
      <w:pPr>
        <w:numPr>
          <w:ilvl w:val="0"/>
          <w:numId w:val="15"/>
        </w:numPr>
        <w:suppressAutoHyphens/>
        <w:ind w:left="634" w:hanging="273"/>
        <w:rPr>
          <w:lang w:val="id-ID"/>
        </w:rPr>
      </w:pPr>
      <w:r>
        <w:rPr>
          <w:lang w:val="id-ID"/>
        </w:rPr>
        <w:t>Undang-Undang Nomor 1 Tahun 2004 tentang Perbendaharaan Negara (Lembaran Negara Republik Indonesia Tahun 2004 Nomor 5, Tambahan Lembaran Negara Republik Indonesia Nomor 4355);</w:t>
      </w:r>
    </w:p>
    <w:p w:rsidR="000E5B69" w:rsidRDefault="0057031F">
      <w:pPr>
        <w:numPr>
          <w:ilvl w:val="0"/>
          <w:numId w:val="15"/>
        </w:numPr>
        <w:suppressAutoHyphens/>
        <w:ind w:left="634" w:hanging="273"/>
        <w:rPr>
          <w:lang w:val="id-ID"/>
        </w:rPr>
      </w:pPr>
      <w:r>
        <w:rPr>
          <w:lang w:val="id-ID"/>
        </w:rPr>
        <w:t>Undang-Undang Nomor 10 Tahun 2004 tentang Pembentukan Peraturan Perundang-Undangan (Lembaran Negara Republik Indonesia Tahun 2004 Nomor 53, Tambahan Lembaran Negara Republik Indonesia Nomor 4389);</w:t>
      </w:r>
    </w:p>
    <w:p w:rsidR="000E5B69" w:rsidRDefault="0057031F">
      <w:pPr>
        <w:numPr>
          <w:ilvl w:val="0"/>
          <w:numId w:val="15"/>
        </w:numPr>
        <w:suppressAutoHyphens/>
        <w:ind w:left="634" w:hanging="273"/>
        <w:rPr>
          <w:lang w:val="id-ID"/>
        </w:rPr>
      </w:pPr>
      <w:r>
        <w:rPr>
          <w:lang w:val="id-ID"/>
        </w:rPr>
        <w:t>Undang-Undang Nomor 15 Tahun 2004 tentang Pemeriksaan Pengelolaan dan Tanggung Jawab Keuangan Negara (Lembaran Negara Republik Indonesia Tahun 2004 Nomor 66, Tambahan Lembaran Negara Republik Indonesia Nomor 4400);</w:t>
      </w:r>
    </w:p>
    <w:p w:rsidR="000E5B69" w:rsidRDefault="0057031F">
      <w:pPr>
        <w:numPr>
          <w:ilvl w:val="0"/>
          <w:numId w:val="15"/>
        </w:numPr>
        <w:suppressAutoHyphens/>
        <w:ind w:left="634" w:hanging="273"/>
        <w:rPr>
          <w:lang w:val="id-ID"/>
        </w:rPr>
      </w:pPr>
      <w:r>
        <w:rPr>
          <w:lang w:val="id-ID"/>
        </w:rPr>
        <w:t>Undang-Undang Nomor 25 Tahun 2004 tentang Sistem Perencanaan Pembangunan Nasional (Lembaran Negara Republik Indonesia Tahun 2004 Nomor 104, Tambahan Lembaran Negara Republik Indonesia Nomor 4421);</w:t>
      </w:r>
    </w:p>
    <w:p w:rsidR="000E5B69" w:rsidRDefault="0057031F">
      <w:pPr>
        <w:numPr>
          <w:ilvl w:val="0"/>
          <w:numId w:val="15"/>
        </w:numPr>
        <w:suppressAutoHyphens/>
        <w:ind w:left="634" w:hanging="273"/>
        <w:rPr>
          <w:lang w:val="id-ID"/>
        </w:rPr>
      </w:pPr>
      <w:r>
        <w:rPr>
          <w:lang w:val="id-ID"/>
        </w:rPr>
        <w:t>Undang-Undang Nomor 32 Tahun 2004 tentang Pemerintahan Daerah (Lembaran Negara Republik Indonesia Tahun 2004 Nomor 125, Tambahan Lembaran Negara Republik Indonesia Nomor 4437);</w:t>
      </w:r>
    </w:p>
    <w:p w:rsidR="000E5B69" w:rsidRDefault="0057031F">
      <w:pPr>
        <w:numPr>
          <w:ilvl w:val="0"/>
          <w:numId w:val="15"/>
        </w:numPr>
        <w:suppressAutoHyphens/>
        <w:ind w:left="634" w:hanging="273"/>
        <w:rPr>
          <w:lang w:val="id-ID"/>
        </w:rPr>
      </w:pPr>
      <w:r>
        <w:rPr>
          <w:lang w:val="id-ID"/>
        </w:rPr>
        <w:t>Undang-Undang Nomor 33 Tahun 2004 tentang Perimbangan Keuangan Antara Pemerintah Pusat dan Pemerintah Daerah (Lembaran Negara Republik Indonesia Tahun 2004 Nomor 126, Tambahan Lembaran Negara Republik Indonesia Nomor 4438);</w:t>
      </w:r>
    </w:p>
    <w:p w:rsidR="000E5B69" w:rsidRDefault="0057031F">
      <w:pPr>
        <w:numPr>
          <w:ilvl w:val="0"/>
          <w:numId w:val="15"/>
        </w:numPr>
        <w:suppressAutoHyphens/>
        <w:ind w:left="634" w:hanging="273"/>
        <w:rPr>
          <w:lang w:val="id-ID"/>
        </w:rPr>
      </w:pPr>
      <w:r>
        <w:rPr>
          <w:lang w:val="id-ID"/>
        </w:rPr>
        <w:lastRenderedPageBreak/>
        <w:t>Peraturan Pemerintah Nomor 109 Tahun 2000 tentang Kedudukan Keuangan Kepala Daerah dan Wakil Kepala Daerah (Lembaran Negara Republik Indonesia Tahun 2000 Nomor 210, Tambahan Lembaran Negara Republik Indonesia Nomor 4028);</w:t>
      </w:r>
    </w:p>
    <w:p w:rsidR="000E5B69" w:rsidRDefault="0057031F">
      <w:pPr>
        <w:numPr>
          <w:ilvl w:val="0"/>
          <w:numId w:val="15"/>
        </w:numPr>
        <w:suppressAutoHyphens/>
        <w:ind w:left="634" w:hanging="273"/>
        <w:rPr>
          <w:lang w:val="id-ID"/>
        </w:rPr>
      </w:pPr>
      <w:r>
        <w:rPr>
          <w:lang w:val="id-ID"/>
        </w:rPr>
        <w:t>Peraturan Pemerintah Nomor 55 Tahun 2005 tentang Dana Perimbangan (Lembaran Negara Republik Indonesia Tahun 2005 Nomor 137, Tambahan Lembaran Negara Republik Indonesia Nomor 4575);</w:t>
      </w:r>
    </w:p>
    <w:p w:rsidR="000E5B69" w:rsidRDefault="0057031F">
      <w:pPr>
        <w:numPr>
          <w:ilvl w:val="0"/>
          <w:numId w:val="15"/>
        </w:numPr>
        <w:suppressAutoHyphens/>
        <w:ind w:left="634" w:hanging="273"/>
        <w:rPr>
          <w:lang w:val="id-ID"/>
        </w:rPr>
      </w:pPr>
      <w:r>
        <w:rPr>
          <w:lang w:val="id-ID"/>
        </w:rPr>
        <w:t>Peraturan Pemerintah Nomor 56 Tahun 2005 tentang Sistem Informasi Keuangan Daerah (Lembaran Negara Republik Indonesia Tahun 2005 Nomor 138, Tambahan Lembaran Negara Republik Indonesia Nomor  4576);</w:t>
      </w:r>
    </w:p>
    <w:p w:rsidR="000E5B69" w:rsidRDefault="0057031F">
      <w:pPr>
        <w:numPr>
          <w:ilvl w:val="0"/>
          <w:numId w:val="15"/>
        </w:numPr>
        <w:suppressAutoHyphens/>
        <w:ind w:left="634" w:hanging="273"/>
        <w:rPr>
          <w:lang w:val="id-ID"/>
        </w:rPr>
      </w:pPr>
      <w:r>
        <w:rPr>
          <w:lang w:val="id-ID"/>
        </w:rPr>
        <w:t>Peraturan Pemerintah Nomor 58 Tahun 2005 tentang Pengelolaan Keuangan Daerah (Lembaran Negara Republik Indonesia Tahun 2005 Nomor 140, Tambahan Lembaran Negara Republik Indonesia Nomor 4578);</w:t>
      </w:r>
    </w:p>
    <w:p w:rsidR="000E5B69" w:rsidRDefault="0057031F">
      <w:pPr>
        <w:numPr>
          <w:ilvl w:val="0"/>
          <w:numId w:val="15"/>
        </w:numPr>
        <w:tabs>
          <w:tab w:val="left" w:pos="993"/>
          <w:tab w:val="left" w:pos="1620"/>
          <w:tab w:val="left" w:pos="2552"/>
        </w:tabs>
        <w:ind w:left="634" w:hanging="284"/>
      </w:pPr>
      <w:r>
        <w:t>Peraturan Pemerintah Nomor 71 Tahun 2010 tentang Standar Akuntansi   Pemerintahan (Lembaran Negara Republik Indonesia Tahun 2010 Nomor 5165, Tambahan Lembaran Negara Republik Indonesia Nomor 5165);</w:t>
      </w:r>
    </w:p>
    <w:p w:rsidR="000E5B69" w:rsidRDefault="0057031F">
      <w:pPr>
        <w:numPr>
          <w:ilvl w:val="0"/>
          <w:numId w:val="15"/>
        </w:numPr>
        <w:suppressAutoHyphens/>
        <w:ind w:left="634" w:hanging="273"/>
        <w:rPr>
          <w:lang w:val="id-ID"/>
        </w:rPr>
      </w:pPr>
      <w:r>
        <w:rPr>
          <w:lang w:val="id-ID"/>
        </w:rPr>
        <w:t>Peraturan Menteri Dalam Negeri Nomor 59 Tahun 2007 tentang Perubahan Atas Peraturan Menteri Dalam Negeri Nomor 13 Tahun 2006 tentang Pedoman Pengelolaan Keuangan Daerah;</w:t>
      </w:r>
    </w:p>
    <w:p w:rsidR="000E5B69" w:rsidRDefault="0057031F">
      <w:pPr>
        <w:numPr>
          <w:ilvl w:val="0"/>
          <w:numId w:val="15"/>
        </w:numPr>
        <w:tabs>
          <w:tab w:val="left" w:pos="993"/>
          <w:tab w:val="left" w:pos="1620"/>
          <w:tab w:val="left" w:pos="2552"/>
        </w:tabs>
        <w:ind w:left="634" w:hanging="284"/>
      </w:pPr>
      <w:r>
        <w:t>Peraturan Menteri Dalam Negeri Nomor 64 Tahun 2013 tentang Penerapan Standar Akuntansi Pemerintahan Berbasis Akrual Pada Pemerintah Daerah (Berita Negara Republik Indonesia Tahun 2013 Nomor 1425);</w:t>
      </w:r>
    </w:p>
    <w:p w:rsidR="000E5B69" w:rsidRDefault="0057031F">
      <w:pPr>
        <w:numPr>
          <w:ilvl w:val="0"/>
          <w:numId w:val="15"/>
        </w:numPr>
        <w:suppressAutoHyphens/>
        <w:ind w:left="634" w:hanging="273"/>
        <w:rPr>
          <w:lang w:val="id-ID"/>
        </w:rPr>
      </w:pPr>
      <w:r>
        <w:rPr>
          <w:lang w:val="id-ID"/>
        </w:rPr>
        <w:t>Peraturan Daerah Nomor 17 Tahun 2002 tentang Pengelolaan dan Pertanggungjawaban Keuangan Daerah (Lembaran Daerah Kabupaten Sinjai Tahun 2002 Nomor 33);</w:t>
      </w:r>
    </w:p>
    <w:p w:rsidR="000E5B69" w:rsidRDefault="0057031F">
      <w:pPr>
        <w:numPr>
          <w:ilvl w:val="0"/>
          <w:numId w:val="15"/>
        </w:numPr>
        <w:suppressAutoHyphens/>
        <w:ind w:left="634" w:hanging="273"/>
        <w:rPr>
          <w:lang w:val="id-ID"/>
        </w:rPr>
      </w:pPr>
      <w:r>
        <w:rPr>
          <w:lang w:val="id-ID"/>
        </w:rPr>
        <w:t>Peraturan Daerah Nomor 14 Tahun 2003 tentang Rencana Strategis Pemerintah Kabupaten Sinjai Tahun 2003-2008 (Lembaran Daerah Kabupaten Sinjai Tahun 2003 Nomor 20).</w:t>
      </w:r>
    </w:p>
    <w:p w:rsidR="000E5B69" w:rsidRDefault="0057031F">
      <w:pPr>
        <w:numPr>
          <w:ilvl w:val="0"/>
          <w:numId w:val="15"/>
        </w:numPr>
        <w:suppressAutoHyphens/>
        <w:ind w:left="634" w:hanging="273"/>
        <w:rPr>
          <w:lang w:val="id-ID"/>
        </w:rPr>
      </w:pPr>
      <w:r>
        <w:t>Peraturan Daerah Kabupaten Sinjai Nomor 7 Tahun 2014 tentang Perubahan atas Peraturan Daerah Nomor 5 Tahun 2010 tentang Pokok-Pokok Pengelolaan Keuangan Daerah (Lembaran Daerah Kabupaten Sinjai Tahun 2014 Nomor 7; Noreg Peraturan Daerah Kabupaten Sinjai Provinsi Sulawesi Selatan Nomor 4 Tahun 2014);</w:t>
      </w:r>
    </w:p>
    <w:p w:rsidR="000E5B69" w:rsidRDefault="0057031F">
      <w:pPr>
        <w:numPr>
          <w:ilvl w:val="0"/>
          <w:numId w:val="15"/>
        </w:numPr>
        <w:tabs>
          <w:tab w:val="left" w:pos="993"/>
          <w:tab w:val="left" w:pos="1620"/>
          <w:tab w:val="left" w:pos="2552"/>
        </w:tabs>
        <w:ind w:left="634" w:hanging="284"/>
      </w:pPr>
      <w:r>
        <w:t>Peraturan Daerah Kabupaten Sinjai Nomor 14 Tahun 2014 tentang Pengelolaan Barang Milik Daerah (Lembaran Daerah Kabupaten Sinjai Tahun 2014 Nomor 14, Tambahan Lembaran Daerah Kabupaten Sinjai Nomor 11);</w:t>
      </w:r>
    </w:p>
    <w:p w:rsidR="000E5B69" w:rsidRDefault="0057031F">
      <w:pPr>
        <w:numPr>
          <w:ilvl w:val="0"/>
          <w:numId w:val="15"/>
        </w:numPr>
        <w:suppressAutoHyphens/>
        <w:ind w:left="634" w:hanging="273"/>
        <w:rPr>
          <w:lang w:val="id-ID"/>
        </w:rPr>
      </w:pPr>
      <w:r>
        <w:t>Peraturan Bupati Sinjai Nomor 46 Tahun 2014 tentang Sistem Akuntansi Pemerintah Daerah Kabupaten Sinjai (Lembaran Daerah Kabupaten Sinjai Tahun 2014 Nomor 46);</w:t>
      </w:r>
    </w:p>
    <w:p w:rsidR="000E5B69" w:rsidRDefault="0057031F">
      <w:pPr>
        <w:numPr>
          <w:ilvl w:val="0"/>
          <w:numId w:val="15"/>
        </w:numPr>
        <w:suppressAutoHyphens/>
        <w:ind w:left="634" w:hanging="273"/>
        <w:rPr>
          <w:lang w:val="id-ID"/>
        </w:rPr>
      </w:pPr>
      <w:r>
        <w:t xml:space="preserve">Peraturan Bupati Sinjai Nomor 25 Tahun 2015 tentang Tata Cara Penyisihan Piutang Tidak Tertagih dan Penghapusan Piutang Daerah </w:t>
      </w:r>
      <w:r>
        <w:rPr>
          <w:lang w:val="id-ID"/>
        </w:rPr>
        <w:t xml:space="preserve"> (Lembaran Daerah Kabupaten Sinjai Tahun 2015 Nomor 2</w:t>
      </w:r>
      <w:r>
        <w:t>5</w:t>
      </w:r>
      <w:r>
        <w:rPr>
          <w:lang w:val="id-ID"/>
        </w:rPr>
        <w:t>)</w:t>
      </w:r>
      <w:r>
        <w:t>;</w:t>
      </w:r>
    </w:p>
    <w:p w:rsidR="000E5B69" w:rsidRDefault="0057031F">
      <w:pPr>
        <w:numPr>
          <w:ilvl w:val="0"/>
          <w:numId w:val="15"/>
        </w:numPr>
        <w:suppressAutoHyphens/>
        <w:ind w:left="634" w:hanging="273"/>
        <w:rPr>
          <w:lang w:val="id-ID"/>
        </w:rPr>
      </w:pPr>
      <w:r>
        <w:t>Peraturan Bupati Sinjai Nomor 31 Tahun 2015 tentang Penyusutan Barang Milik Daerah Berupa Aset Tetap pada Entitas Pemerintah Kabupaten Sinjai (Lembaran Daerah Kabupaten Sinjai Tahun 2015 Nomor 31);</w:t>
      </w:r>
    </w:p>
    <w:p w:rsidR="000E5B69" w:rsidRDefault="0057031F">
      <w:pPr>
        <w:numPr>
          <w:ilvl w:val="0"/>
          <w:numId w:val="15"/>
        </w:numPr>
        <w:suppressAutoHyphens/>
        <w:ind w:left="634" w:hanging="273"/>
        <w:rPr>
          <w:lang w:val="id-ID"/>
        </w:rPr>
      </w:pPr>
      <w:r>
        <w:lastRenderedPageBreak/>
        <w:t>Peraturan Bupati Sinjai Nomor 37 Tahun 2015 tentang Kebijakan Akuntansi Dana Bergulir Pemerintah Kabupaten Sinjai</w:t>
      </w:r>
      <w:r>
        <w:rPr>
          <w:lang w:val="id-ID"/>
        </w:rPr>
        <w:t xml:space="preserve"> (Lembaran Daerah Kabupaten Sinjai Tahun 2015 Nomor </w:t>
      </w:r>
      <w:r>
        <w:t>37</w:t>
      </w:r>
      <w:r>
        <w:rPr>
          <w:lang w:val="id-ID"/>
        </w:rPr>
        <w:t>)</w:t>
      </w:r>
      <w:r>
        <w:t>;</w:t>
      </w:r>
    </w:p>
    <w:p w:rsidR="000E5B69" w:rsidRDefault="0057031F">
      <w:pPr>
        <w:numPr>
          <w:ilvl w:val="0"/>
          <w:numId w:val="15"/>
        </w:numPr>
        <w:suppressAutoHyphens/>
        <w:ind w:left="634" w:hanging="273"/>
        <w:rPr>
          <w:lang w:val="id-ID"/>
        </w:rPr>
      </w:pPr>
      <w:r>
        <w:t>Peraturan Bupati Sinjai Nomor 45 Tahun 2015 tentang Pedoman Kapitalisasi Barang Milik Daerah</w:t>
      </w:r>
      <w:r>
        <w:rPr>
          <w:lang w:val="id-ID"/>
        </w:rPr>
        <w:t xml:space="preserve"> (Lembaran Daerah Kabupaten Sinjai Tahun 2015 Nomor </w:t>
      </w:r>
      <w:r>
        <w:t>45</w:t>
      </w:r>
      <w:r>
        <w:rPr>
          <w:lang w:val="id-ID"/>
        </w:rPr>
        <w:t>)</w:t>
      </w:r>
      <w:r>
        <w:t>;</w:t>
      </w:r>
    </w:p>
    <w:p w:rsidR="000E5B69" w:rsidRDefault="0057031F">
      <w:pPr>
        <w:numPr>
          <w:ilvl w:val="0"/>
          <w:numId w:val="15"/>
        </w:numPr>
        <w:suppressAutoHyphens/>
        <w:ind w:left="634" w:hanging="273"/>
        <w:rPr>
          <w:lang w:val="id-ID"/>
        </w:rPr>
      </w:pPr>
      <w:r>
        <w:rPr>
          <w:lang w:val="id-ID"/>
        </w:rPr>
        <w:t>Peraturan Bupati Sinjai Nomor</w:t>
      </w:r>
      <w:r>
        <w:t xml:space="preserve"> 3</w:t>
      </w:r>
      <w:r>
        <w:rPr>
          <w:lang w:val="id-ID"/>
        </w:rPr>
        <w:t>Tahun 2016 tentang Perubahan atas Peraturan Bupati Nomor 44 Tahun 2014 tentang Kebijakan Akuntansi Berbasis Akrual</w:t>
      </w:r>
      <w:r>
        <w:t>; dan</w:t>
      </w:r>
    </w:p>
    <w:p w:rsidR="000E5B69" w:rsidRDefault="0057031F">
      <w:pPr>
        <w:numPr>
          <w:ilvl w:val="0"/>
          <w:numId w:val="15"/>
        </w:numPr>
        <w:suppressAutoHyphens/>
        <w:ind w:left="634" w:hanging="273"/>
        <w:rPr>
          <w:lang w:val="id-ID"/>
        </w:rPr>
      </w:pPr>
      <w:r>
        <w:t>Keputusan Bupati Sinjai Nomor 1502 Tahun 2015 tentang Penetapan Tabel Masa Manfaat Dalam Rangka Penyusutan Barang Milik Daerah Berupa Aset Tetap Pada Entitas Pemerintah Daerah.</w:t>
      </w:r>
    </w:p>
    <w:p w:rsidR="000E5B69" w:rsidRDefault="0057031F">
      <w:pPr>
        <w:pStyle w:val="TOC2"/>
      </w:pPr>
      <w:r>
        <w:t>Sistematika penulisan catatan atas laporan keuangan</w:t>
      </w:r>
    </w:p>
    <w:p w:rsidR="000E5B69" w:rsidRDefault="0057031F">
      <w:pPr>
        <w:pStyle w:val="ListParagraph"/>
        <w:ind w:left="284" w:firstLine="283"/>
        <w:contextualSpacing w:val="0"/>
        <w:rPr>
          <w:b/>
          <w:lang w:val="fi-FI"/>
        </w:rPr>
      </w:pPr>
      <w:r>
        <w:t>Penulisan catatan atas lap</w:t>
      </w:r>
      <w:r w:rsidR="00597403">
        <w:t xml:space="preserve">oran keuangan Tahun Anggaran </w:t>
      </w:r>
      <w:proofErr w:type="gramStart"/>
      <w:r w:rsidR="00597403">
        <w:t>2020</w:t>
      </w:r>
      <w:r>
        <w:t xml:space="preserve">  ini</w:t>
      </w:r>
      <w:proofErr w:type="gramEnd"/>
      <w:r>
        <w:t xml:space="preserve"> terdiri atas beberapa bab, yang di dalamnya masing-masing terdiri atas beberapa sub bab dengan susunan sebagai berikut:</w:t>
      </w:r>
    </w:p>
    <w:p w:rsidR="000E5B69" w:rsidRDefault="0057031F">
      <w:pPr>
        <w:ind w:left="1170" w:hanging="886"/>
        <w:rPr>
          <w:lang w:val="id-ID"/>
        </w:rPr>
      </w:pPr>
      <w:r>
        <w:rPr>
          <w:lang w:val="id-ID"/>
        </w:rPr>
        <w:t>Bab I</w:t>
      </w:r>
      <w:r>
        <w:tab/>
      </w:r>
      <w:r>
        <w:rPr>
          <w:lang w:val="id-ID"/>
        </w:rPr>
        <w:t>Pendahuluan, memuat mengenai maksud dan tujuan penyusunan laporan keuangan, landasan hukum serta sistematika penyusunan laporan keuangan.</w:t>
      </w:r>
    </w:p>
    <w:p w:rsidR="000E5B69" w:rsidRDefault="0057031F">
      <w:pPr>
        <w:ind w:left="1170" w:hanging="886"/>
        <w:rPr>
          <w:lang w:val="id-ID"/>
        </w:rPr>
      </w:pPr>
      <w:r>
        <w:rPr>
          <w:lang w:val="id-ID"/>
        </w:rPr>
        <w:t>Bab II</w:t>
      </w:r>
      <w:r>
        <w:rPr>
          <w:lang w:val="id-ID"/>
        </w:rPr>
        <w:tab/>
        <w:t>Menguraikan tentang ekonomi makro dan kebijakan keuangan.</w:t>
      </w:r>
    </w:p>
    <w:p w:rsidR="000E5B69" w:rsidRDefault="0057031F">
      <w:pPr>
        <w:ind w:left="1170" w:hanging="886"/>
        <w:rPr>
          <w:lang w:val="id-ID"/>
        </w:rPr>
      </w:pPr>
      <w:r>
        <w:rPr>
          <w:lang w:val="id-ID"/>
        </w:rPr>
        <w:t>Bab III</w:t>
      </w:r>
      <w:r>
        <w:rPr>
          <w:lang w:val="id-ID"/>
        </w:rPr>
        <w:tab/>
        <w:t>Ikhtisar pencapaian kinerja keuangan yang memuat uraian tentang ikhtisar realisasi pencapaian target kinerja keuangan.</w:t>
      </w:r>
    </w:p>
    <w:p w:rsidR="000E5B69" w:rsidRDefault="0057031F">
      <w:pPr>
        <w:ind w:left="1170" w:hanging="886"/>
        <w:rPr>
          <w:lang w:val="id-ID"/>
        </w:rPr>
      </w:pPr>
      <w:r>
        <w:rPr>
          <w:lang w:val="id-ID"/>
        </w:rPr>
        <w:t>Bab IV</w:t>
      </w:r>
      <w:r>
        <w:rPr>
          <w:lang w:val="id-ID"/>
        </w:rPr>
        <w:tab/>
        <w:t>Kebijakan akuntansi yang menguraikan tentang entitas akuntansi /entitas pelaporan keuangan daerah serta basis akuntansi yang mendasari penyusunan laporan keuangan.</w:t>
      </w:r>
    </w:p>
    <w:p w:rsidR="000E5B69" w:rsidRDefault="0057031F">
      <w:pPr>
        <w:ind w:left="1170" w:hanging="886"/>
        <w:rPr>
          <w:lang w:val="id-ID"/>
        </w:rPr>
      </w:pPr>
      <w:r>
        <w:rPr>
          <w:lang w:val="id-ID"/>
        </w:rPr>
        <w:t>Bab V</w:t>
      </w:r>
      <w:r>
        <w:rPr>
          <w:lang w:val="id-ID"/>
        </w:rPr>
        <w:tab/>
        <w:t>Penjelasan pos-pos laporan keuangan.</w:t>
      </w:r>
    </w:p>
    <w:p w:rsidR="000E5B69" w:rsidRDefault="0057031F">
      <w:pPr>
        <w:ind w:left="1170" w:hanging="886"/>
        <w:rPr>
          <w:lang w:val="id-ID"/>
        </w:rPr>
      </w:pPr>
      <w:r>
        <w:rPr>
          <w:lang w:val="id-ID"/>
        </w:rPr>
        <w:t>Bab VI</w:t>
      </w:r>
      <w:r>
        <w:rPr>
          <w:lang w:val="id-ID"/>
        </w:rPr>
        <w:tab/>
        <w:t>Penutup.</w:t>
      </w:r>
    </w:p>
    <w:p w:rsidR="000E5B69" w:rsidRDefault="000E5B69">
      <w:pPr>
        <w:pStyle w:val="BodyText21"/>
        <w:rPr>
          <w:lang w:val="id-ID"/>
        </w:rPr>
      </w:pPr>
    </w:p>
    <w:p w:rsidR="000E5B69" w:rsidRDefault="000E5B69">
      <w:pPr>
        <w:pStyle w:val="BodyText21"/>
        <w:rPr>
          <w:lang w:val="id-ID"/>
        </w:rPr>
      </w:pPr>
    </w:p>
    <w:p w:rsidR="000E5B69" w:rsidRDefault="000E5B69">
      <w:pPr>
        <w:pStyle w:val="BodyText21"/>
        <w:rPr>
          <w:lang w:val="id-ID"/>
        </w:rPr>
      </w:pPr>
    </w:p>
    <w:p w:rsidR="000E5B69" w:rsidRDefault="000E5B69">
      <w:pPr>
        <w:pStyle w:val="BodyText21"/>
        <w:rPr>
          <w:lang w:val="id-ID"/>
        </w:rPr>
      </w:pPr>
    </w:p>
    <w:p w:rsidR="000E5B69" w:rsidRDefault="000E5B69">
      <w:pPr>
        <w:pStyle w:val="BodyText21"/>
        <w:rPr>
          <w:lang w:val="id-ID"/>
        </w:rPr>
      </w:pPr>
    </w:p>
    <w:p w:rsidR="000E5B69" w:rsidRDefault="000E5B69">
      <w:pPr>
        <w:pStyle w:val="BodyText21"/>
        <w:rPr>
          <w:lang w:val="id-ID"/>
        </w:rPr>
      </w:pPr>
    </w:p>
    <w:p w:rsidR="000E5B69" w:rsidRDefault="000E5B69">
      <w:pPr>
        <w:pStyle w:val="BodyText21"/>
        <w:rPr>
          <w:lang w:val="id-ID"/>
        </w:rPr>
      </w:pPr>
    </w:p>
    <w:p w:rsidR="000E5B69" w:rsidRDefault="000E5B69">
      <w:pPr>
        <w:pStyle w:val="BodyText21"/>
        <w:rPr>
          <w:lang w:val="id-ID"/>
        </w:rPr>
      </w:pPr>
    </w:p>
    <w:p w:rsidR="000E5B69" w:rsidRDefault="000E5B69">
      <w:pPr>
        <w:pStyle w:val="BodyText21"/>
        <w:rPr>
          <w:lang w:val="id-ID"/>
        </w:rPr>
      </w:pPr>
    </w:p>
    <w:p w:rsidR="000E5B69" w:rsidRDefault="000E5B69">
      <w:pPr>
        <w:pStyle w:val="BodyText21"/>
        <w:rPr>
          <w:lang w:val="id-ID"/>
        </w:rPr>
      </w:pPr>
    </w:p>
    <w:p w:rsidR="00597403" w:rsidRDefault="00597403">
      <w:pPr>
        <w:pStyle w:val="BodyText21"/>
        <w:rPr>
          <w:lang w:val="id-ID"/>
        </w:rPr>
      </w:pPr>
    </w:p>
    <w:p w:rsidR="00597403" w:rsidRDefault="00597403">
      <w:pPr>
        <w:pStyle w:val="BodyText21"/>
        <w:rPr>
          <w:lang w:val="id-ID"/>
        </w:rPr>
      </w:pPr>
    </w:p>
    <w:p w:rsidR="00597403" w:rsidRDefault="00597403">
      <w:pPr>
        <w:pStyle w:val="BodyText21"/>
        <w:rPr>
          <w:lang w:val="id-ID"/>
        </w:rPr>
      </w:pPr>
    </w:p>
    <w:p w:rsidR="000E5B69" w:rsidRDefault="000E5B69">
      <w:pPr>
        <w:pStyle w:val="BodyText21"/>
        <w:rPr>
          <w:lang w:val="id-ID"/>
        </w:rPr>
      </w:pPr>
    </w:p>
    <w:p w:rsidR="000E5B69" w:rsidRDefault="000E5B69">
      <w:pPr>
        <w:pStyle w:val="BodyText21"/>
        <w:rPr>
          <w:color w:val="FF0000"/>
          <w:lang w:val="id-ID"/>
        </w:rPr>
      </w:pPr>
    </w:p>
    <w:p w:rsidR="000E5B69" w:rsidRDefault="000E5B69">
      <w:pPr>
        <w:pStyle w:val="BodyText21"/>
        <w:rPr>
          <w:color w:val="FF0000"/>
          <w:lang w:val="id-ID"/>
        </w:rPr>
      </w:pPr>
    </w:p>
    <w:p w:rsidR="000E5B69" w:rsidRDefault="0057031F">
      <w:pPr>
        <w:pStyle w:val="TOC2"/>
      </w:pPr>
      <w:bookmarkStart w:id="3" w:name="_Toc452485860"/>
      <w:r>
        <w:lastRenderedPageBreak/>
        <w:t xml:space="preserve">    5.2. EKONOMI MAKRO DAN KEBIJAKAN KEUANGAN</w:t>
      </w:r>
      <w:bookmarkEnd w:id="3"/>
    </w:p>
    <w:p w:rsidR="000E5B69" w:rsidRDefault="0057031F">
      <w:pPr>
        <w:pStyle w:val="BodyText21"/>
        <w:tabs>
          <w:tab w:val="clear" w:pos="360"/>
          <w:tab w:val="clear" w:pos="900"/>
          <w:tab w:val="clear" w:pos="1260"/>
          <w:tab w:val="clear" w:pos="1620"/>
        </w:tabs>
        <w:spacing w:after="120" w:line="280" w:lineRule="exact"/>
        <w:rPr>
          <w:lang w:val="id-ID"/>
        </w:rPr>
      </w:pPr>
      <w:r>
        <w:rPr>
          <w:lang w:val="id-ID"/>
        </w:rPr>
        <w:t xml:space="preserve">    5.2.1. </w:t>
      </w:r>
      <w:r>
        <w:t>Ekonomi Makro</w:t>
      </w:r>
    </w:p>
    <w:p w:rsidR="000E5B69" w:rsidRDefault="0057031F">
      <w:pPr>
        <w:pStyle w:val="ListParagraph"/>
        <w:ind w:left="284" w:firstLine="436"/>
      </w:pPr>
      <w:r>
        <w:t>Dalam melakukan analisis dan evaluasi kinerja keuangan perlu memahami kondisi ekonomi makro yang melatarbelakangi pelaksanaan anggaran maupun asumsi kondisi makro yang digunakan sebagai dasar penyusunan anggaran. Untuk melakukan analisis tentang ekonomi makro digunakan indicator: Produk Domestik Bruto (PDB)/Produk Domestik Regional Bruto (PDRB), pertumbuhan ekonomi, tingkat inflasi, nilai tukar, harga minyak, tingkat suku bunga dan Neraca pembayaran.</w:t>
      </w:r>
    </w:p>
    <w:p w:rsidR="000E5B69" w:rsidRDefault="0057031F">
      <w:pPr>
        <w:pStyle w:val="ListParagraph"/>
        <w:ind w:left="284" w:firstLine="436"/>
        <w:contextualSpacing w:val="0"/>
      </w:pPr>
      <w:r>
        <w:t>Untuk melihat perkembangan ekonomi suatu wilayah, indikator yang dipakai adalah perkembangan Pendapatan Domestik Regional Bruto (PDRB) atas dasar harga berlaku. PDRB Kabupaten Sin</w:t>
      </w:r>
      <w:r w:rsidR="00E73574">
        <w:t xml:space="preserve">jai atas harga berlaku Tahun 2020 mengalami kenaikan </w:t>
      </w:r>
      <w:r>
        <w:t>1,55% jika dibandingkan PDRB a</w:t>
      </w:r>
      <w:r w:rsidR="00E73574">
        <w:t>tas harga berlaku pada Tahun 2019</w:t>
      </w:r>
      <w:r>
        <w:t>. Produk Domestik Regional Bruto (PDRB) atas harga berlaku</w:t>
      </w:r>
      <w:r w:rsidR="00E73574">
        <w:t xml:space="preserve"> Kabupaten Sinjai pada Tahun 2020</w:t>
      </w:r>
      <w:r>
        <w:t xml:space="preserve"> adalah sebesar Rp</w:t>
      </w:r>
      <w:r>
        <w:rPr>
          <w:lang w:val="id-ID"/>
        </w:rPr>
        <w:t>1</w:t>
      </w:r>
      <w:r w:rsidR="00E73574">
        <w:t>1.325.053,9</w:t>
      </w:r>
      <w:r>
        <w:t xml:space="preserve"> Hal ini mengalami peningkatan apabila dibandingkan dengan PDRB atas dasar harga berlaku pada Tahun 201</w:t>
      </w:r>
      <w:r w:rsidR="00E73574">
        <w:rPr>
          <w:lang w:val="id-ID"/>
        </w:rPr>
        <w:t>9</w:t>
      </w:r>
      <w:r>
        <w:t xml:space="preserve"> yaitu sebesar Rp</w:t>
      </w:r>
      <w:r w:rsidR="00E73574">
        <w:rPr>
          <w:lang w:val="id-ID"/>
        </w:rPr>
        <w:t xml:space="preserve"> 10.960.624</w:t>
      </w:r>
      <w:r w:rsidR="00E73574">
        <w:t>,8</w:t>
      </w:r>
      <w:r>
        <w:t xml:space="preserve"> Selama kurun waktu lima tahun terakhir, perkembangan perekonomian Kabupaten Sinjai secara umum terus mengalami peningkatan.  Hal ini dapat dilihat dari kenaikan secara terus menerus nilai PDRB atas h</w:t>
      </w:r>
      <w:r w:rsidR="00E73574">
        <w:t>arga berlaku dari Tahun 2016-2020</w:t>
      </w:r>
      <w:r>
        <w:t xml:space="preserve"> yang untuk jelasnya dapat dilihat pada tabel berikut:</w:t>
      </w:r>
    </w:p>
    <w:p w:rsidR="000E5B69" w:rsidRDefault="0057031F">
      <w:pPr>
        <w:pStyle w:val="Caption"/>
        <w:keepNext/>
        <w:jc w:val="center"/>
        <w:rPr>
          <w:rFonts w:ascii="Arial" w:hAnsi="Arial" w:cs="Arial"/>
          <w:sz w:val="18"/>
        </w:rPr>
      </w:pPr>
      <w:bookmarkStart w:id="4" w:name="_Toc452446023"/>
      <w:r>
        <w:t xml:space="preserve">Tabel </w:t>
      </w:r>
      <w:r>
        <w:rPr>
          <w:lang w:val="id-ID"/>
        </w:rPr>
        <w:t>5</w:t>
      </w:r>
      <w:r>
        <w:t xml:space="preserve">.2. </w:t>
      </w:r>
      <w:fldSimple w:instr=" SEQ Tabel_7.2. \* ARABIC ">
        <w:r w:rsidR="00523F4F">
          <w:rPr>
            <w:noProof/>
          </w:rPr>
          <w:t>1</w:t>
        </w:r>
      </w:fldSimple>
      <w:bookmarkStart w:id="5" w:name="_Toc451416345"/>
      <w:bookmarkStart w:id="6" w:name="_Toc451329683"/>
      <w:r>
        <w:rPr>
          <w:rFonts w:ascii="Arial" w:hAnsi="Arial" w:cs="Arial"/>
          <w:sz w:val="18"/>
        </w:rPr>
        <w:t xml:space="preserve"> PDRB Atas Dasar Harga Berlaku dan Perkembangan Ekonomi</w:t>
      </w:r>
      <w:bookmarkEnd w:id="4"/>
      <w:bookmarkEnd w:id="5"/>
      <w:bookmarkEnd w:id="6"/>
    </w:p>
    <w:p w:rsidR="000E5B69" w:rsidRDefault="0057031F">
      <w:pPr>
        <w:pStyle w:val="Caption"/>
        <w:keepNext/>
        <w:ind w:right="372"/>
        <w:jc w:val="right"/>
        <w:rPr>
          <w:b w:val="0"/>
        </w:rPr>
      </w:pPr>
      <w:r>
        <w:rPr>
          <w:rFonts w:ascii="Arial" w:hAnsi="Arial" w:cs="Arial"/>
          <w:b w:val="0"/>
          <w:i/>
          <w:sz w:val="18"/>
          <w:szCs w:val="16"/>
        </w:rPr>
        <w:t>(</w:t>
      </w:r>
      <w:proofErr w:type="gramStart"/>
      <w:r>
        <w:rPr>
          <w:rFonts w:ascii="Arial" w:hAnsi="Arial" w:cs="Arial"/>
          <w:b w:val="0"/>
          <w:i/>
          <w:sz w:val="18"/>
          <w:szCs w:val="16"/>
        </w:rPr>
        <w:t>dalam</w:t>
      </w:r>
      <w:proofErr w:type="gramEnd"/>
      <w:r>
        <w:rPr>
          <w:rFonts w:ascii="Arial" w:hAnsi="Arial" w:cs="Arial"/>
          <w:b w:val="0"/>
          <w:i/>
          <w:sz w:val="18"/>
          <w:szCs w:val="16"/>
        </w:rPr>
        <w:t xml:space="preserve"> jutaan rupiah)</w:t>
      </w:r>
    </w:p>
    <w:tbl>
      <w:tblPr>
        <w:tblW w:w="7718" w:type="dxa"/>
        <w:tblInd w:w="662" w:type="dxa"/>
        <w:tblLayout w:type="fixed"/>
        <w:tblLook w:val="04A0" w:firstRow="1" w:lastRow="0" w:firstColumn="1" w:lastColumn="0" w:noHBand="0" w:noVBand="1"/>
      </w:tblPr>
      <w:tblGrid>
        <w:gridCol w:w="2256"/>
        <w:gridCol w:w="5462"/>
      </w:tblGrid>
      <w:tr w:rsidR="00F83C81" w:rsidTr="00F83C81">
        <w:trPr>
          <w:trHeight w:val="437"/>
        </w:trPr>
        <w:tc>
          <w:tcPr>
            <w:tcW w:w="225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83C81" w:rsidRDefault="00F83C81">
            <w:pPr>
              <w:ind w:left="51"/>
              <w:jc w:val="center"/>
              <w:rPr>
                <w:rFonts w:ascii="Arial" w:hAnsi="Arial" w:cs="Arial"/>
                <w:b/>
                <w:bCs/>
                <w:sz w:val="16"/>
                <w:szCs w:val="16"/>
              </w:rPr>
            </w:pPr>
            <w:r>
              <w:rPr>
                <w:rFonts w:ascii="Arial" w:hAnsi="Arial" w:cs="Arial"/>
                <w:b/>
                <w:bCs/>
                <w:sz w:val="16"/>
                <w:szCs w:val="16"/>
              </w:rPr>
              <w:t>Tahun</w:t>
            </w:r>
          </w:p>
        </w:tc>
        <w:tc>
          <w:tcPr>
            <w:tcW w:w="5462" w:type="dxa"/>
            <w:tcBorders>
              <w:top w:val="single" w:sz="4" w:space="0" w:color="auto"/>
              <w:left w:val="nil"/>
              <w:bottom w:val="single" w:sz="4" w:space="0" w:color="auto"/>
              <w:right w:val="single" w:sz="4" w:space="0" w:color="auto"/>
            </w:tcBorders>
            <w:shd w:val="clear" w:color="auto" w:fill="D9D9D9"/>
            <w:noWrap/>
            <w:vAlign w:val="center"/>
          </w:tcPr>
          <w:p w:rsidR="00F83C81" w:rsidRDefault="00F83C81">
            <w:pPr>
              <w:ind w:left="20" w:hanging="20"/>
              <w:jc w:val="center"/>
              <w:rPr>
                <w:rFonts w:ascii="Arial" w:hAnsi="Arial" w:cs="Arial"/>
                <w:b/>
                <w:bCs/>
                <w:sz w:val="16"/>
                <w:szCs w:val="16"/>
              </w:rPr>
            </w:pPr>
            <w:r>
              <w:rPr>
                <w:rFonts w:ascii="Arial" w:hAnsi="Arial" w:cs="Arial"/>
                <w:b/>
                <w:bCs/>
                <w:sz w:val="16"/>
                <w:szCs w:val="16"/>
              </w:rPr>
              <w:t>PDRB Harga Berlaku</w:t>
            </w:r>
          </w:p>
        </w:tc>
      </w:tr>
      <w:tr w:rsidR="00F83C81" w:rsidTr="00F83C81">
        <w:trPr>
          <w:trHeight w:val="262"/>
        </w:trPr>
        <w:tc>
          <w:tcPr>
            <w:tcW w:w="2256" w:type="dxa"/>
            <w:tcBorders>
              <w:top w:val="nil"/>
              <w:left w:val="single" w:sz="4" w:space="0" w:color="auto"/>
              <w:bottom w:val="single" w:sz="4" w:space="0" w:color="auto"/>
              <w:right w:val="single" w:sz="4" w:space="0" w:color="auto"/>
            </w:tcBorders>
            <w:shd w:val="clear" w:color="auto" w:fill="auto"/>
            <w:noWrap/>
            <w:vAlign w:val="center"/>
          </w:tcPr>
          <w:p w:rsidR="00F83C81" w:rsidRDefault="00F83C81">
            <w:pPr>
              <w:jc w:val="center"/>
              <w:rPr>
                <w:rFonts w:ascii="Arial" w:hAnsi="Arial" w:cs="Arial"/>
                <w:sz w:val="16"/>
                <w:szCs w:val="16"/>
                <w:lang w:val="id-ID"/>
              </w:rPr>
            </w:pPr>
            <w:r>
              <w:rPr>
                <w:rFonts w:ascii="Arial" w:hAnsi="Arial" w:cs="Arial"/>
                <w:sz w:val="16"/>
                <w:szCs w:val="16"/>
              </w:rPr>
              <w:t>201</w:t>
            </w:r>
            <w:r>
              <w:rPr>
                <w:rFonts w:ascii="Arial" w:hAnsi="Arial" w:cs="Arial"/>
                <w:sz w:val="16"/>
                <w:szCs w:val="16"/>
                <w:lang w:val="id-ID"/>
              </w:rPr>
              <w:t>6</w:t>
            </w:r>
          </w:p>
        </w:tc>
        <w:tc>
          <w:tcPr>
            <w:tcW w:w="5462" w:type="dxa"/>
            <w:tcBorders>
              <w:top w:val="nil"/>
              <w:left w:val="nil"/>
              <w:bottom w:val="single" w:sz="4" w:space="0" w:color="auto"/>
              <w:right w:val="single" w:sz="4" w:space="0" w:color="auto"/>
            </w:tcBorders>
            <w:shd w:val="clear" w:color="auto" w:fill="auto"/>
            <w:noWrap/>
            <w:vAlign w:val="center"/>
          </w:tcPr>
          <w:p w:rsidR="00F83C81" w:rsidRPr="00F83C81" w:rsidRDefault="00F83C81">
            <w:pPr>
              <w:ind w:left="20"/>
              <w:jc w:val="center"/>
              <w:rPr>
                <w:rFonts w:ascii="Arial" w:hAnsi="Arial" w:cs="Arial"/>
                <w:sz w:val="16"/>
                <w:szCs w:val="16"/>
              </w:rPr>
            </w:pPr>
            <w:r>
              <w:rPr>
                <w:rFonts w:ascii="Arial" w:hAnsi="Arial" w:cs="Arial"/>
                <w:sz w:val="16"/>
                <w:szCs w:val="16"/>
              </w:rPr>
              <w:t>8.294.879,4</w:t>
            </w:r>
          </w:p>
        </w:tc>
      </w:tr>
      <w:tr w:rsidR="00F83C81" w:rsidTr="00F83C81">
        <w:trPr>
          <w:trHeight w:val="262"/>
        </w:trPr>
        <w:tc>
          <w:tcPr>
            <w:tcW w:w="2256" w:type="dxa"/>
            <w:tcBorders>
              <w:top w:val="nil"/>
              <w:left w:val="single" w:sz="4" w:space="0" w:color="auto"/>
              <w:bottom w:val="single" w:sz="4" w:space="0" w:color="auto"/>
              <w:right w:val="single" w:sz="4" w:space="0" w:color="auto"/>
            </w:tcBorders>
            <w:shd w:val="clear" w:color="auto" w:fill="auto"/>
            <w:noWrap/>
            <w:vAlign w:val="center"/>
          </w:tcPr>
          <w:p w:rsidR="00F83C81" w:rsidRDefault="00F83C81">
            <w:pPr>
              <w:jc w:val="center"/>
              <w:rPr>
                <w:rFonts w:ascii="Arial" w:hAnsi="Arial" w:cs="Arial"/>
                <w:sz w:val="16"/>
                <w:szCs w:val="16"/>
                <w:lang w:val="id-ID"/>
              </w:rPr>
            </w:pPr>
            <w:r>
              <w:rPr>
                <w:rFonts w:ascii="Arial" w:hAnsi="Arial" w:cs="Arial"/>
                <w:sz w:val="16"/>
                <w:szCs w:val="16"/>
              </w:rPr>
              <w:t>201</w:t>
            </w:r>
            <w:r>
              <w:rPr>
                <w:rFonts w:ascii="Arial" w:hAnsi="Arial" w:cs="Arial"/>
                <w:sz w:val="16"/>
                <w:szCs w:val="16"/>
                <w:lang w:val="id-ID"/>
              </w:rPr>
              <w:t>7</w:t>
            </w:r>
          </w:p>
        </w:tc>
        <w:tc>
          <w:tcPr>
            <w:tcW w:w="5462" w:type="dxa"/>
            <w:tcBorders>
              <w:top w:val="nil"/>
              <w:left w:val="nil"/>
              <w:bottom w:val="single" w:sz="4" w:space="0" w:color="auto"/>
              <w:right w:val="single" w:sz="4" w:space="0" w:color="auto"/>
            </w:tcBorders>
            <w:shd w:val="clear" w:color="auto" w:fill="auto"/>
            <w:noWrap/>
            <w:vAlign w:val="center"/>
          </w:tcPr>
          <w:p w:rsidR="00F83C81" w:rsidRDefault="00F83C81">
            <w:pPr>
              <w:ind w:left="20"/>
              <w:jc w:val="center"/>
              <w:rPr>
                <w:rFonts w:ascii="Arial" w:hAnsi="Arial" w:cs="Arial"/>
                <w:sz w:val="16"/>
                <w:szCs w:val="16"/>
              </w:rPr>
            </w:pPr>
            <w:r>
              <w:rPr>
                <w:rFonts w:ascii="Arial" w:hAnsi="Arial" w:cs="Arial"/>
                <w:sz w:val="16"/>
                <w:szCs w:val="16"/>
              </w:rPr>
              <w:t>9.138.199,9</w:t>
            </w:r>
          </w:p>
        </w:tc>
      </w:tr>
      <w:tr w:rsidR="00F83C81" w:rsidTr="00F83C81">
        <w:trPr>
          <w:trHeight w:val="262"/>
        </w:trPr>
        <w:tc>
          <w:tcPr>
            <w:tcW w:w="2256" w:type="dxa"/>
            <w:tcBorders>
              <w:top w:val="nil"/>
              <w:left w:val="single" w:sz="4" w:space="0" w:color="auto"/>
              <w:bottom w:val="single" w:sz="4" w:space="0" w:color="auto"/>
              <w:right w:val="single" w:sz="4" w:space="0" w:color="auto"/>
            </w:tcBorders>
            <w:shd w:val="clear" w:color="auto" w:fill="auto"/>
            <w:noWrap/>
            <w:vAlign w:val="center"/>
          </w:tcPr>
          <w:p w:rsidR="00F83C81" w:rsidRDefault="00F83C81">
            <w:pPr>
              <w:jc w:val="center"/>
              <w:rPr>
                <w:rFonts w:ascii="Arial" w:hAnsi="Arial" w:cs="Arial"/>
                <w:sz w:val="16"/>
                <w:szCs w:val="16"/>
                <w:lang w:val="id-ID"/>
              </w:rPr>
            </w:pPr>
            <w:r>
              <w:rPr>
                <w:rFonts w:ascii="Arial" w:hAnsi="Arial" w:cs="Arial"/>
                <w:sz w:val="16"/>
                <w:szCs w:val="16"/>
              </w:rPr>
              <w:t>201</w:t>
            </w:r>
            <w:r>
              <w:rPr>
                <w:rFonts w:ascii="Arial" w:hAnsi="Arial" w:cs="Arial"/>
                <w:sz w:val="16"/>
                <w:szCs w:val="16"/>
                <w:lang w:val="id-ID"/>
              </w:rPr>
              <w:t>8</w:t>
            </w:r>
          </w:p>
        </w:tc>
        <w:tc>
          <w:tcPr>
            <w:tcW w:w="5462" w:type="dxa"/>
            <w:tcBorders>
              <w:top w:val="nil"/>
              <w:left w:val="nil"/>
              <w:bottom w:val="single" w:sz="4" w:space="0" w:color="auto"/>
              <w:right w:val="single" w:sz="4" w:space="0" w:color="auto"/>
            </w:tcBorders>
            <w:shd w:val="clear" w:color="auto" w:fill="auto"/>
            <w:noWrap/>
            <w:vAlign w:val="center"/>
          </w:tcPr>
          <w:p w:rsidR="00F83C81" w:rsidRDefault="00F83C81">
            <w:pPr>
              <w:ind w:left="20"/>
              <w:jc w:val="center"/>
              <w:rPr>
                <w:rFonts w:ascii="Arial" w:hAnsi="Arial" w:cs="Arial"/>
                <w:sz w:val="16"/>
                <w:szCs w:val="16"/>
              </w:rPr>
            </w:pPr>
            <w:r>
              <w:rPr>
                <w:rFonts w:ascii="Arial" w:hAnsi="Arial" w:cs="Arial"/>
                <w:sz w:val="16"/>
                <w:szCs w:val="16"/>
              </w:rPr>
              <w:t>10.163.057,3</w:t>
            </w:r>
          </w:p>
        </w:tc>
      </w:tr>
      <w:tr w:rsidR="00F83C81" w:rsidTr="00F83C81">
        <w:trPr>
          <w:trHeight w:val="262"/>
        </w:trPr>
        <w:tc>
          <w:tcPr>
            <w:tcW w:w="2256" w:type="dxa"/>
            <w:tcBorders>
              <w:top w:val="nil"/>
              <w:left w:val="single" w:sz="4" w:space="0" w:color="auto"/>
              <w:bottom w:val="single" w:sz="4" w:space="0" w:color="auto"/>
              <w:right w:val="single" w:sz="4" w:space="0" w:color="auto"/>
            </w:tcBorders>
            <w:shd w:val="clear" w:color="auto" w:fill="auto"/>
            <w:noWrap/>
            <w:vAlign w:val="center"/>
          </w:tcPr>
          <w:p w:rsidR="00F83C81" w:rsidRDefault="00F83C81">
            <w:pPr>
              <w:jc w:val="center"/>
              <w:rPr>
                <w:rFonts w:ascii="Arial" w:hAnsi="Arial" w:cs="Arial"/>
                <w:sz w:val="16"/>
                <w:szCs w:val="16"/>
                <w:lang w:val="id-ID"/>
              </w:rPr>
            </w:pPr>
            <w:r>
              <w:rPr>
                <w:rFonts w:ascii="Arial" w:hAnsi="Arial" w:cs="Arial"/>
                <w:sz w:val="16"/>
                <w:szCs w:val="16"/>
              </w:rPr>
              <w:t>2019</w:t>
            </w:r>
          </w:p>
        </w:tc>
        <w:tc>
          <w:tcPr>
            <w:tcW w:w="5462" w:type="dxa"/>
            <w:tcBorders>
              <w:top w:val="nil"/>
              <w:left w:val="nil"/>
              <w:bottom w:val="single" w:sz="4" w:space="0" w:color="auto"/>
              <w:right w:val="single" w:sz="4" w:space="0" w:color="auto"/>
            </w:tcBorders>
            <w:shd w:val="clear" w:color="auto" w:fill="auto"/>
            <w:noWrap/>
            <w:vAlign w:val="center"/>
          </w:tcPr>
          <w:p w:rsidR="00F83C81" w:rsidRPr="00F83C81" w:rsidRDefault="00F83C81">
            <w:pPr>
              <w:ind w:left="20"/>
              <w:jc w:val="center"/>
              <w:rPr>
                <w:rFonts w:ascii="Arial" w:hAnsi="Arial" w:cs="Arial"/>
                <w:sz w:val="16"/>
                <w:szCs w:val="16"/>
              </w:rPr>
            </w:pPr>
            <w:r>
              <w:rPr>
                <w:rFonts w:ascii="Arial" w:hAnsi="Arial" w:cs="Arial"/>
                <w:sz w:val="16"/>
                <w:szCs w:val="16"/>
              </w:rPr>
              <w:t>10.960.624,8</w:t>
            </w:r>
          </w:p>
        </w:tc>
      </w:tr>
      <w:tr w:rsidR="00F83C81" w:rsidTr="00F83C81">
        <w:trPr>
          <w:trHeight w:val="262"/>
        </w:trPr>
        <w:tc>
          <w:tcPr>
            <w:tcW w:w="2256" w:type="dxa"/>
            <w:tcBorders>
              <w:top w:val="nil"/>
              <w:left w:val="single" w:sz="4" w:space="0" w:color="auto"/>
              <w:bottom w:val="single" w:sz="4" w:space="0" w:color="auto"/>
              <w:right w:val="single" w:sz="4" w:space="0" w:color="auto"/>
            </w:tcBorders>
            <w:shd w:val="clear" w:color="auto" w:fill="auto"/>
            <w:noWrap/>
            <w:vAlign w:val="center"/>
          </w:tcPr>
          <w:p w:rsidR="00F83C81" w:rsidRDefault="00F83C81">
            <w:pPr>
              <w:jc w:val="center"/>
              <w:rPr>
                <w:rFonts w:ascii="Arial" w:hAnsi="Arial" w:cs="Arial"/>
                <w:sz w:val="16"/>
                <w:szCs w:val="16"/>
                <w:lang w:val="id-ID"/>
              </w:rPr>
            </w:pPr>
            <w:r>
              <w:rPr>
                <w:rFonts w:ascii="Arial" w:hAnsi="Arial" w:cs="Arial"/>
                <w:sz w:val="16"/>
                <w:szCs w:val="16"/>
              </w:rPr>
              <w:t>2020</w:t>
            </w:r>
          </w:p>
        </w:tc>
        <w:tc>
          <w:tcPr>
            <w:tcW w:w="5462" w:type="dxa"/>
            <w:tcBorders>
              <w:top w:val="nil"/>
              <w:left w:val="nil"/>
              <w:bottom w:val="single" w:sz="4" w:space="0" w:color="auto"/>
              <w:right w:val="single" w:sz="4" w:space="0" w:color="auto"/>
            </w:tcBorders>
            <w:shd w:val="clear" w:color="auto" w:fill="auto"/>
            <w:noWrap/>
            <w:vAlign w:val="center"/>
          </w:tcPr>
          <w:p w:rsidR="00F83C81" w:rsidRPr="00F83C81" w:rsidRDefault="00F83C81">
            <w:pPr>
              <w:ind w:left="20"/>
              <w:jc w:val="center"/>
              <w:rPr>
                <w:rFonts w:ascii="Arial" w:hAnsi="Arial" w:cs="Arial"/>
                <w:sz w:val="16"/>
                <w:szCs w:val="16"/>
              </w:rPr>
            </w:pPr>
            <w:r>
              <w:rPr>
                <w:rFonts w:ascii="Arial" w:hAnsi="Arial" w:cs="Arial"/>
                <w:sz w:val="16"/>
                <w:szCs w:val="16"/>
              </w:rPr>
              <w:t>11.325.053,9</w:t>
            </w:r>
          </w:p>
        </w:tc>
      </w:tr>
    </w:tbl>
    <w:p w:rsidR="000E5B69" w:rsidRDefault="0057031F">
      <w:pPr>
        <w:pStyle w:val="ListParagraph"/>
        <w:ind w:left="284" w:firstLine="436"/>
        <w:contextualSpacing w:val="0"/>
        <w:rPr>
          <w:i/>
        </w:rPr>
      </w:pPr>
      <w:r>
        <w:rPr>
          <w:i/>
          <w:lang w:val="id-ID"/>
        </w:rPr>
        <w:t>Sumber: BPS Sinjai</w:t>
      </w:r>
    </w:p>
    <w:p w:rsidR="000E5B69" w:rsidRDefault="0057031F">
      <w:pPr>
        <w:pStyle w:val="ListParagraph"/>
        <w:ind w:left="284" w:firstLine="436"/>
        <w:contextualSpacing w:val="0"/>
        <w:rPr>
          <w:lang w:val="id-ID"/>
        </w:rPr>
      </w:pPr>
      <w:r>
        <w:t xml:space="preserve">Pertumbuhan ekonomi adalah perubahan nilai PDRB atas harga konstan pada suatu wilayah tertentu dan dalam kurun waktu tertentu. Kabupaten Sinjai selama kurun waktu Tahun </w:t>
      </w:r>
      <w:r w:rsidR="00F83C81">
        <w:t>2016-2020</w:t>
      </w:r>
      <w:r>
        <w:t xml:space="preserve"> perekonomiannya tumbuh rata-rata sebesar </w:t>
      </w:r>
      <w:r w:rsidR="00F83C81">
        <w:t>7.36</w:t>
      </w:r>
      <w:r>
        <w:t>% per tahun. Dan hal ini dapat dilihat pada tabel berikut:</w:t>
      </w:r>
    </w:p>
    <w:p w:rsidR="000E5B69" w:rsidRDefault="000E5B69">
      <w:pPr>
        <w:pStyle w:val="ListParagraph"/>
        <w:ind w:left="284" w:firstLine="436"/>
        <w:contextualSpacing w:val="0"/>
        <w:rPr>
          <w:lang w:val="id-ID"/>
        </w:rPr>
      </w:pPr>
    </w:p>
    <w:p w:rsidR="000E5B69" w:rsidRDefault="000E5B69">
      <w:pPr>
        <w:pStyle w:val="ListParagraph"/>
        <w:ind w:left="284" w:firstLine="436"/>
        <w:contextualSpacing w:val="0"/>
        <w:rPr>
          <w:lang w:val="id-ID"/>
        </w:rPr>
      </w:pPr>
    </w:p>
    <w:p w:rsidR="000E5B69" w:rsidRDefault="000E5B69">
      <w:pPr>
        <w:pStyle w:val="ListParagraph"/>
        <w:ind w:left="284" w:firstLine="436"/>
        <w:contextualSpacing w:val="0"/>
        <w:rPr>
          <w:lang w:val="id-ID"/>
        </w:rPr>
      </w:pPr>
    </w:p>
    <w:p w:rsidR="000E5B69" w:rsidRDefault="000E5B69">
      <w:pPr>
        <w:pStyle w:val="ListParagraph"/>
        <w:ind w:left="284" w:firstLine="436"/>
        <w:contextualSpacing w:val="0"/>
        <w:rPr>
          <w:lang w:val="id-ID"/>
        </w:rPr>
      </w:pPr>
    </w:p>
    <w:p w:rsidR="000E5B69" w:rsidRDefault="000E5B69">
      <w:pPr>
        <w:rPr>
          <w:lang w:val="id-ID"/>
        </w:rPr>
      </w:pPr>
    </w:p>
    <w:p w:rsidR="000E5B69" w:rsidRDefault="0057031F">
      <w:pPr>
        <w:pStyle w:val="Caption"/>
        <w:keepNext/>
        <w:ind w:left="180" w:right="102"/>
        <w:jc w:val="center"/>
        <w:rPr>
          <w:rFonts w:ascii="Arial" w:hAnsi="Arial" w:cs="Arial"/>
          <w:sz w:val="18"/>
        </w:rPr>
      </w:pPr>
      <w:bookmarkStart w:id="7" w:name="_Toc452446024"/>
      <w:r>
        <w:lastRenderedPageBreak/>
        <w:t xml:space="preserve">Tabel </w:t>
      </w:r>
      <w:r>
        <w:rPr>
          <w:lang w:val="id-ID"/>
        </w:rPr>
        <w:t>5</w:t>
      </w:r>
      <w:r>
        <w:t xml:space="preserve">.2. </w:t>
      </w:r>
      <w:fldSimple w:instr=" SEQ Tabel_7.2. \* ARABIC ">
        <w:r w:rsidR="00523F4F">
          <w:rPr>
            <w:noProof/>
          </w:rPr>
          <w:t>2</w:t>
        </w:r>
      </w:fldSimple>
      <w:bookmarkStart w:id="8" w:name="_Toc451416346"/>
      <w:bookmarkStart w:id="9" w:name="_Toc451329684"/>
      <w:r>
        <w:rPr>
          <w:rFonts w:ascii="Arial" w:hAnsi="Arial" w:cs="Arial"/>
          <w:sz w:val="18"/>
        </w:rPr>
        <w:t>PDRB Atas Dasar Harga Konstan dan Pertumbuhan Ekonomi</w:t>
      </w:r>
      <w:bookmarkEnd w:id="7"/>
      <w:bookmarkEnd w:id="8"/>
      <w:bookmarkEnd w:id="9"/>
    </w:p>
    <w:p w:rsidR="000E5B69" w:rsidRDefault="0057031F">
      <w:pPr>
        <w:jc w:val="right"/>
        <w:rPr>
          <w:sz w:val="18"/>
        </w:rPr>
      </w:pPr>
      <w:r>
        <w:rPr>
          <w:rFonts w:ascii="Arial" w:hAnsi="Arial" w:cs="Arial"/>
          <w:i/>
          <w:sz w:val="18"/>
          <w:szCs w:val="16"/>
        </w:rPr>
        <w:t>(</w:t>
      </w:r>
      <w:proofErr w:type="gramStart"/>
      <w:r>
        <w:rPr>
          <w:rFonts w:ascii="Arial" w:hAnsi="Arial" w:cs="Arial"/>
          <w:i/>
          <w:sz w:val="18"/>
          <w:szCs w:val="16"/>
        </w:rPr>
        <w:t>dalam</w:t>
      </w:r>
      <w:proofErr w:type="gramEnd"/>
      <w:r>
        <w:rPr>
          <w:rFonts w:ascii="Arial" w:hAnsi="Arial" w:cs="Arial"/>
          <w:i/>
          <w:sz w:val="18"/>
          <w:szCs w:val="16"/>
        </w:rPr>
        <w:t xml:space="preserve"> jutaan rupiah)</w:t>
      </w:r>
    </w:p>
    <w:tbl>
      <w:tblPr>
        <w:tblW w:w="7818" w:type="dxa"/>
        <w:jc w:val="center"/>
        <w:tblLayout w:type="fixed"/>
        <w:tblLook w:val="04A0" w:firstRow="1" w:lastRow="0" w:firstColumn="1" w:lastColumn="0" w:noHBand="0" w:noVBand="1"/>
      </w:tblPr>
      <w:tblGrid>
        <w:gridCol w:w="1700"/>
        <w:gridCol w:w="3768"/>
        <w:gridCol w:w="2350"/>
      </w:tblGrid>
      <w:tr w:rsidR="000E5B69">
        <w:trPr>
          <w:trHeight w:val="510"/>
          <w:jc w:val="center"/>
        </w:trPr>
        <w:tc>
          <w:tcPr>
            <w:tcW w:w="170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E5B69" w:rsidRDefault="0057031F">
            <w:pPr>
              <w:jc w:val="center"/>
              <w:rPr>
                <w:rFonts w:ascii="Arial" w:hAnsi="Arial" w:cs="Arial"/>
                <w:b/>
                <w:bCs/>
                <w:sz w:val="16"/>
                <w:szCs w:val="16"/>
              </w:rPr>
            </w:pPr>
            <w:r>
              <w:rPr>
                <w:rFonts w:ascii="Arial" w:hAnsi="Arial" w:cs="Arial"/>
                <w:b/>
                <w:bCs/>
                <w:sz w:val="16"/>
                <w:szCs w:val="16"/>
              </w:rPr>
              <w:t>Tahun</w:t>
            </w:r>
          </w:p>
        </w:tc>
        <w:tc>
          <w:tcPr>
            <w:tcW w:w="3768" w:type="dxa"/>
            <w:tcBorders>
              <w:top w:val="single" w:sz="4" w:space="0" w:color="auto"/>
              <w:left w:val="nil"/>
              <w:bottom w:val="single" w:sz="4" w:space="0" w:color="auto"/>
              <w:right w:val="single" w:sz="4" w:space="0" w:color="auto"/>
            </w:tcBorders>
            <w:shd w:val="clear" w:color="auto" w:fill="D9D9D9"/>
            <w:noWrap/>
            <w:vAlign w:val="center"/>
          </w:tcPr>
          <w:p w:rsidR="000E5B69" w:rsidRDefault="0057031F">
            <w:pPr>
              <w:ind w:left="-9"/>
              <w:jc w:val="center"/>
              <w:rPr>
                <w:rFonts w:ascii="Arial" w:hAnsi="Arial" w:cs="Arial"/>
                <w:b/>
                <w:bCs/>
                <w:sz w:val="16"/>
                <w:szCs w:val="16"/>
              </w:rPr>
            </w:pPr>
            <w:r>
              <w:rPr>
                <w:rFonts w:ascii="Arial" w:hAnsi="Arial" w:cs="Arial"/>
                <w:b/>
                <w:bCs/>
                <w:sz w:val="16"/>
                <w:szCs w:val="16"/>
              </w:rPr>
              <w:t>PDRB Harga Konstan</w:t>
            </w:r>
          </w:p>
        </w:tc>
        <w:tc>
          <w:tcPr>
            <w:tcW w:w="2350" w:type="dxa"/>
            <w:tcBorders>
              <w:top w:val="single" w:sz="4" w:space="0" w:color="auto"/>
              <w:left w:val="nil"/>
              <w:bottom w:val="single" w:sz="4" w:space="0" w:color="auto"/>
              <w:right w:val="single" w:sz="4" w:space="0" w:color="auto"/>
            </w:tcBorders>
            <w:shd w:val="clear" w:color="auto" w:fill="D9D9D9"/>
            <w:noWrap/>
            <w:vAlign w:val="center"/>
          </w:tcPr>
          <w:p w:rsidR="000E5B69" w:rsidRDefault="0057031F">
            <w:pPr>
              <w:ind w:left="35"/>
              <w:jc w:val="center"/>
              <w:rPr>
                <w:rFonts w:ascii="Arial" w:hAnsi="Arial" w:cs="Arial"/>
                <w:b/>
                <w:bCs/>
                <w:sz w:val="16"/>
                <w:szCs w:val="16"/>
              </w:rPr>
            </w:pPr>
            <w:r>
              <w:rPr>
                <w:rFonts w:ascii="Arial" w:hAnsi="Arial" w:cs="Arial"/>
                <w:b/>
                <w:bCs/>
                <w:sz w:val="16"/>
                <w:szCs w:val="16"/>
              </w:rPr>
              <w:t>Pertumbuhan Ekonomi (%)</w:t>
            </w:r>
          </w:p>
        </w:tc>
      </w:tr>
      <w:tr w:rsidR="006656F3">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tcPr>
          <w:p w:rsidR="006656F3" w:rsidRDefault="006656F3" w:rsidP="006656F3">
            <w:pPr>
              <w:jc w:val="center"/>
              <w:rPr>
                <w:rFonts w:ascii="Arial" w:hAnsi="Arial" w:cs="Arial"/>
                <w:sz w:val="16"/>
                <w:szCs w:val="16"/>
                <w:lang w:val="id-ID"/>
              </w:rPr>
            </w:pPr>
            <w:r>
              <w:rPr>
                <w:rFonts w:ascii="Arial" w:hAnsi="Arial" w:cs="Arial"/>
                <w:sz w:val="16"/>
                <w:szCs w:val="16"/>
              </w:rPr>
              <w:t>201</w:t>
            </w:r>
            <w:r>
              <w:rPr>
                <w:rFonts w:ascii="Arial" w:hAnsi="Arial" w:cs="Arial"/>
                <w:sz w:val="16"/>
                <w:szCs w:val="16"/>
                <w:lang w:val="id-ID"/>
              </w:rPr>
              <w:t>6</w:t>
            </w:r>
          </w:p>
        </w:tc>
        <w:tc>
          <w:tcPr>
            <w:tcW w:w="3768" w:type="dxa"/>
            <w:tcBorders>
              <w:top w:val="nil"/>
              <w:left w:val="nil"/>
              <w:bottom w:val="single" w:sz="4" w:space="0" w:color="auto"/>
              <w:right w:val="single" w:sz="4" w:space="0" w:color="auto"/>
            </w:tcBorders>
            <w:shd w:val="clear" w:color="auto" w:fill="auto"/>
            <w:noWrap/>
            <w:vAlign w:val="center"/>
          </w:tcPr>
          <w:p w:rsidR="006656F3" w:rsidRDefault="006656F3" w:rsidP="006656F3">
            <w:pPr>
              <w:ind w:left="-9"/>
              <w:jc w:val="center"/>
              <w:rPr>
                <w:rFonts w:ascii="Arial" w:hAnsi="Arial" w:cs="Arial"/>
                <w:sz w:val="16"/>
                <w:szCs w:val="16"/>
              </w:rPr>
            </w:pPr>
            <w:r>
              <w:rPr>
                <w:rFonts w:ascii="Arial" w:hAnsi="Arial" w:cs="Arial"/>
                <w:sz w:val="16"/>
                <w:szCs w:val="16"/>
              </w:rPr>
              <w:t>5.799.305,7</w:t>
            </w:r>
          </w:p>
        </w:tc>
        <w:tc>
          <w:tcPr>
            <w:tcW w:w="2350" w:type="dxa"/>
            <w:tcBorders>
              <w:top w:val="nil"/>
              <w:left w:val="nil"/>
              <w:bottom w:val="single" w:sz="4" w:space="0" w:color="auto"/>
              <w:right w:val="single" w:sz="4" w:space="0" w:color="auto"/>
            </w:tcBorders>
            <w:shd w:val="clear" w:color="auto" w:fill="auto"/>
            <w:noWrap/>
            <w:vAlign w:val="center"/>
          </w:tcPr>
          <w:p w:rsidR="006656F3" w:rsidRDefault="006656F3" w:rsidP="006656F3">
            <w:pPr>
              <w:ind w:left="35"/>
              <w:jc w:val="center"/>
              <w:rPr>
                <w:rFonts w:ascii="Arial" w:hAnsi="Arial" w:cs="Arial"/>
                <w:sz w:val="16"/>
                <w:szCs w:val="16"/>
              </w:rPr>
            </w:pPr>
            <w:r>
              <w:rPr>
                <w:rFonts w:ascii="Arial" w:hAnsi="Arial" w:cs="Arial"/>
                <w:sz w:val="16"/>
                <w:szCs w:val="16"/>
              </w:rPr>
              <w:t>7.09</w:t>
            </w:r>
          </w:p>
        </w:tc>
      </w:tr>
      <w:tr w:rsidR="006656F3">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tcPr>
          <w:p w:rsidR="006656F3" w:rsidRDefault="006656F3" w:rsidP="006656F3">
            <w:pPr>
              <w:jc w:val="center"/>
              <w:rPr>
                <w:rFonts w:ascii="Arial" w:hAnsi="Arial" w:cs="Arial"/>
                <w:sz w:val="16"/>
                <w:szCs w:val="16"/>
                <w:lang w:val="id-ID"/>
              </w:rPr>
            </w:pPr>
            <w:r>
              <w:rPr>
                <w:rFonts w:ascii="Arial" w:hAnsi="Arial" w:cs="Arial"/>
                <w:sz w:val="16"/>
                <w:szCs w:val="16"/>
              </w:rPr>
              <w:t>201</w:t>
            </w:r>
            <w:r>
              <w:rPr>
                <w:rFonts w:ascii="Arial" w:hAnsi="Arial" w:cs="Arial"/>
                <w:sz w:val="16"/>
                <w:szCs w:val="16"/>
                <w:lang w:val="id-ID"/>
              </w:rPr>
              <w:t>7</w:t>
            </w:r>
          </w:p>
        </w:tc>
        <w:tc>
          <w:tcPr>
            <w:tcW w:w="3768" w:type="dxa"/>
            <w:tcBorders>
              <w:top w:val="nil"/>
              <w:left w:val="nil"/>
              <w:bottom w:val="single" w:sz="4" w:space="0" w:color="auto"/>
              <w:right w:val="single" w:sz="4" w:space="0" w:color="auto"/>
            </w:tcBorders>
            <w:shd w:val="clear" w:color="auto" w:fill="auto"/>
            <w:noWrap/>
            <w:vAlign w:val="center"/>
          </w:tcPr>
          <w:p w:rsidR="006656F3" w:rsidRDefault="006656F3" w:rsidP="006656F3">
            <w:pPr>
              <w:ind w:left="-9"/>
              <w:jc w:val="center"/>
              <w:rPr>
                <w:rFonts w:ascii="Arial" w:hAnsi="Arial" w:cs="Arial"/>
                <w:sz w:val="16"/>
                <w:szCs w:val="16"/>
              </w:rPr>
            </w:pPr>
            <w:r>
              <w:rPr>
                <w:rFonts w:ascii="Arial" w:hAnsi="Arial" w:cs="Arial"/>
                <w:sz w:val="16"/>
                <w:szCs w:val="16"/>
              </w:rPr>
              <w:t>6.218.639,8</w:t>
            </w:r>
          </w:p>
        </w:tc>
        <w:tc>
          <w:tcPr>
            <w:tcW w:w="2350" w:type="dxa"/>
            <w:tcBorders>
              <w:top w:val="nil"/>
              <w:left w:val="nil"/>
              <w:bottom w:val="single" w:sz="4" w:space="0" w:color="auto"/>
              <w:right w:val="single" w:sz="4" w:space="0" w:color="auto"/>
            </w:tcBorders>
            <w:shd w:val="clear" w:color="auto" w:fill="auto"/>
            <w:noWrap/>
            <w:vAlign w:val="center"/>
          </w:tcPr>
          <w:p w:rsidR="006656F3" w:rsidRDefault="006656F3" w:rsidP="006656F3">
            <w:pPr>
              <w:ind w:left="35"/>
              <w:jc w:val="center"/>
              <w:rPr>
                <w:rFonts w:ascii="Arial" w:hAnsi="Arial" w:cs="Arial"/>
                <w:sz w:val="16"/>
                <w:szCs w:val="16"/>
              </w:rPr>
            </w:pPr>
            <w:r>
              <w:rPr>
                <w:rFonts w:ascii="Arial" w:hAnsi="Arial" w:cs="Arial"/>
                <w:sz w:val="16"/>
                <w:szCs w:val="16"/>
              </w:rPr>
              <w:t>7.23</w:t>
            </w:r>
          </w:p>
        </w:tc>
      </w:tr>
      <w:tr w:rsidR="006656F3">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tcPr>
          <w:p w:rsidR="006656F3" w:rsidRDefault="006656F3" w:rsidP="006656F3">
            <w:pPr>
              <w:jc w:val="center"/>
              <w:rPr>
                <w:rFonts w:ascii="Arial" w:hAnsi="Arial" w:cs="Arial"/>
                <w:sz w:val="16"/>
                <w:szCs w:val="16"/>
                <w:lang w:val="id-ID"/>
              </w:rPr>
            </w:pPr>
            <w:r>
              <w:rPr>
                <w:rFonts w:ascii="Arial" w:hAnsi="Arial" w:cs="Arial"/>
                <w:sz w:val="16"/>
                <w:szCs w:val="16"/>
              </w:rPr>
              <w:t>201</w:t>
            </w:r>
            <w:r>
              <w:rPr>
                <w:rFonts w:ascii="Arial" w:hAnsi="Arial" w:cs="Arial"/>
                <w:sz w:val="16"/>
                <w:szCs w:val="16"/>
                <w:lang w:val="id-ID"/>
              </w:rPr>
              <w:t>8</w:t>
            </w:r>
          </w:p>
        </w:tc>
        <w:tc>
          <w:tcPr>
            <w:tcW w:w="3768" w:type="dxa"/>
            <w:tcBorders>
              <w:top w:val="nil"/>
              <w:left w:val="nil"/>
              <w:bottom w:val="single" w:sz="4" w:space="0" w:color="auto"/>
              <w:right w:val="single" w:sz="4" w:space="0" w:color="auto"/>
            </w:tcBorders>
            <w:shd w:val="clear" w:color="auto" w:fill="auto"/>
            <w:noWrap/>
            <w:vAlign w:val="center"/>
          </w:tcPr>
          <w:p w:rsidR="006656F3" w:rsidRDefault="006656F3" w:rsidP="006656F3">
            <w:pPr>
              <w:ind w:left="-9"/>
              <w:jc w:val="center"/>
              <w:rPr>
                <w:rFonts w:ascii="Arial" w:hAnsi="Arial" w:cs="Arial"/>
                <w:sz w:val="16"/>
                <w:szCs w:val="16"/>
              </w:rPr>
            </w:pPr>
            <w:r>
              <w:rPr>
                <w:rFonts w:ascii="Arial" w:hAnsi="Arial" w:cs="Arial"/>
                <w:sz w:val="16"/>
                <w:szCs w:val="16"/>
              </w:rPr>
              <w:t>6.681.250,2</w:t>
            </w:r>
          </w:p>
        </w:tc>
        <w:tc>
          <w:tcPr>
            <w:tcW w:w="2350" w:type="dxa"/>
            <w:tcBorders>
              <w:top w:val="nil"/>
              <w:left w:val="nil"/>
              <w:bottom w:val="single" w:sz="4" w:space="0" w:color="auto"/>
              <w:right w:val="single" w:sz="4" w:space="0" w:color="auto"/>
            </w:tcBorders>
            <w:shd w:val="clear" w:color="auto" w:fill="auto"/>
            <w:noWrap/>
            <w:vAlign w:val="center"/>
          </w:tcPr>
          <w:p w:rsidR="006656F3" w:rsidRDefault="006656F3" w:rsidP="006656F3">
            <w:pPr>
              <w:ind w:left="35"/>
              <w:jc w:val="center"/>
              <w:rPr>
                <w:rFonts w:ascii="Arial" w:hAnsi="Arial" w:cs="Arial"/>
                <w:sz w:val="16"/>
                <w:szCs w:val="16"/>
              </w:rPr>
            </w:pPr>
            <w:r>
              <w:rPr>
                <w:rFonts w:ascii="Arial" w:hAnsi="Arial" w:cs="Arial"/>
                <w:sz w:val="16"/>
                <w:szCs w:val="16"/>
              </w:rPr>
              <w:t>7.44</w:t>
            </w:r>
          </w:p>
        </w:tc>
      </w:tr>
      <w:tr w:rsidR="006656F3">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tcPr>
          <w:p w:rsidR="006656F3" w:rsidRDefault="006656F3" w:rsidP="006656F3">
            <w:pPr>
              <w:jc w:val="center"/>
              <w:rPr>
                <w:rFonts w:ascii="Arial" w:hAnsi="Arial" w:cs="Arial"/>
                <w:sz w:val="16"/>
                <w:szCs w:val="16"/>
              </w:rPr>
            </w:pPr>
            <w:r>
              <w:rPr>
                <w:rFonts w:ascii="Arial" w:hAnsi="Arial" w:cs="Arial"/>
                <w:sz w:val="16"/>
                <w:szCs w:val="16"/>
              </w:rPr>
              <w:t>2019</w:t>
            </w:r>
          </w:p>
        </w:tc>
        <w:tc>
          <w:tcPr>
            <w:tcW w:w="3768" w:type="dxa"/>
            <w:tcBorders>
              <w:top w:val="nil"/>
              <w:left w:val="nil"/>
              <w:bottom w:val="single" w:sz="4" w:space="0" w:color="auto"/>
              <w:right w:val="single" w:sz="4" w:space="0" w:color="auto"/>
            </w:tcBorders>
            <w:shd w:val="clear" w:color="auto" w:fill="auto"/>
            <w:noWrap/>
            <w:vAlign w:val="center"/>
          </w:tcPr>
          <w:p w:rsidR="006656F3" w:rsidRDefault="006656F3" w:rsidP="006656F3">
            <w:pPr>
              <w:ind w:left="-9"/>
              <w:jc w:val="center"/>
              <w:rPr>
                <w:rFonts w:ascii="Arial" w:hAnsi="Arial" w:cs="Arial"/>
                <w:sz w:val="16"/>
                <w:szCs w:val="16"/>
              </w:rPr>
            </w:pPr>
            <w:r>
              <w:rPr>
                <w:rFonts w:ascii="Arial" w:hAnsi="Arial" w:cs="Arial"/>
                <w:sz w:val="16"/>
                <w:szCs w:val="16"/>
              </w:rPr>
              <w:t>7.090.283,0</w:t>
            </w:r>
          </w:p>
        </w:tc>
        <w:tc>
          <w:tcPr>
            <w:tcW w:w="2350" w:type="dxa"/>
            <w:tcBorders>
              <w:top w:val="nil"/>
              <w:left w:val="nil"/>
              <w:bottom w:val="single" w:sz="4" w:space="0" w:color="auto"/>
              <w:right w:val="single" w:sz="4" w:space="0" w:color="auto"/>
            </w:tcBorders>
            <w:shd w:val="clear" w:color="auto" w:fill="auto"/>
            <w:noWrap/>
            <w:vAlign w:val="center"/>
          </w:tcPr>
          <w:p w:rsidR="006656F3" w:rsidRDefault="006656F3" w:rsidP="006656F3">
            <w:pPr>
              <w:ind w:left="35"/>
              <w:jc w:val="center"/>
              <w:rPr>
                <w:rFonts w:ascii="Arial" w:hAnsi="Arial" w:cs="Arial"/>
                <w:sz w:val="16"/>
                <w:szCs w:val="16"/>
              </w:rPr>
            </w:pPr>
            <w:r>
              <w:rPr>
                <w:rFonts w:ascii="Arial" w:hAnsi="Arial" w:cs="Arial"/>
                <w:sz w:val="16"/>
                <w:szCs w:val="16"/>
              </w:rPr>
              <w:t>6.12</w:t>
            </w:r>
          </w:p>
        </w:tc>
      </w:tr>
      <w:tr w:rsidR="000E5B69">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tcPr>
          <w:p w:rsidR="000E5B69" w:rsidRDefault="00F83C81">
            <w:pPr>
              <w:jc w:val="center"/>
              <w:rPr>
                <w:rFonts w:ascii="Arial" w:hAnsi="Arial" w:cs="Arial"/>
                <w:sz w:val="16"/>
                <w:szCs w:val="16"/>
                <w:lang w:val="id-ID"/>
              </w:rPr>
            </w:pPr>
            <w:r>
              <w:rPr>
                <w:rFonts w:ascii="Arial" w:hAnsi="Arial" w:cs="Arial"/>
                <w:sz w:val="16"/>
                <w:szCs w:val="16"/>
              </w:rPr>
              <w:t>2020</w:t>
            </w:r>
          </w:p>
        </w:tc>
        <w:tc>
          <w:tcPr>
            <w:tcW w:w="3768" w:type="dxa"/>
            <w:tcBorders>
              <w:top w:val="nil"/>
              <w:left w:val="nil"/>
              <w:bottom w:val="single" w:sz="4" w:space="0" w:color="auto"/>
              <w:right w:val="single" w:sz="4" w:space="0" w:color="auto"/>
            </w:tcBorders>
            <w:shd w:val="clear" w:color="auto" w:fill="auto"/>
            <w:noWrap/>
            <w:vAlign w:val="center"/>
          </w:tcPr>
          <w:p w:rsidR="000E5B69" w:rsidRPr="006656F3" w:rsidRDefault="006656F3">
            <w:pPr>
              <w:ind w:left="-9"/>
              <w:jc w:val="center"/>
              <w:rPr>
                <w:rFonts w:ascii="Arial" w:hAnsi="Arial" w:cs="Arial"/>
                <w:sz w:val="16"/>
                <w:szCs w:val="16"/>
              </w:rPr>
            </w:pPr>
            <w:r>
              <w:rPr>
                <w:rFonts w:ascii="Arial" w:hAnsi="Arial" w:cs="Arial"/>
                <w:sz w:val="16"/>
                <w:szCs w:val="16"/>
              </w:rPr>
              <w:t>7.200.232,0</w:t>
            </w:r>
          </w:p>
        </w:tc>
        <w:tc>
          <w:tcPr>
            <w:tcW w:w="2350" w:type="dxa"/>
            <w:tcBorders>
              <w:top w:val="nil"/>
              <w:left w:val="nil"/>
              <w:bottom w:val="single" w:sz="4" w:space="0" w:color="auto"/>
              <w:right w:val="single" w:sz="4" w:space="0" w:color="auto"/>
            </w:tcBorders>
            <w:shd w:val="clear" w:color="auto" w:fill="auto"/>
            <w:noWrap/>
            <w:vAlign w:val="center"/>
          </w:tcPr>
          <w:p w:rsidR="000E5B69" w:rsidRDefault="006656F3">
            <w:pPr>
              <w:ind w:left="35"/>
              <w:jc w:val="center"/>
              <w:rPr>
                <w:rFonts w:ascii="Arial" w:hAnsi="Arial" w:cs="Arial"/>
                <w:sz w:val="16"/>
                <w:szCs w:val="16"/>
              </w:rPr>
            </w:pPr>
            <w:r>
              <w:rPr>
                <w:rFonts w:ascii="Arial" w:hAnsi="Arial" w:cs="Arial"/>
                <w:sz w:val="16"/>
                <w:szCs w:val="16"/>
              </w:rPr>
              <w:t>1.55</w:t>
            </w:r>
          </w:p>
        </w:tc>
      </w:tr>
      <w:tr w:rsidR="000E5B69">
        <w:trPr>
          <w:trHeight w:val="300"/>
          <w:jc w:val="center"/>
        </w:trPr>
        <w:tc>
          <w:tcPr>
            <w:tcW w:w="5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E5B69" w:rsidRDefault="0057031F">
            <w:pPr>
              <w:ind w:left="709" w:firstLine="425"/>
              <w:jc w:val="center"/>
              <w:rPr>
                <w:rFonts w:ascii="Arial" w:hAnsi="Arial" w:cs="Arial"/>
                <w:b/>
                <w:bCs/>
                <w:sz w:val="16"/>
                <w:szCs w:val="16"/>
              </w:rPr>
            </w:pPr>
            <w:r>
              <w:rPr>
                <w:rFonts w:ascii="Arial" w:hAnsi="Arial" w:cs="Arial"/>
                <w:b/>
                <w:bCs/>
                <w:sz w:val="16"/>
                <w:szCs w:val="16"/>
              </w:rPr>
              <w:t>Nilai Rata-</w:t>
            </w:r>
            <w:r>
              <w:rPr>
                <w:rFonts w:ascii="Arial" w:hAnsi="Arial" w:cs="Arial"/>
                <w:b/>
                <w:bCs/>
                <w:sz w:val="16"/>
                <w:szCs w:val="16"/>
                <w:lang w:val="id-ID"/>
              </w:rPr>
              <w:t>r</w:t>
            </w:r>
            <w:r>
              <w:rPr>
                <w:rFonts w:ascii="Arial" w:hAnsi="Arial" w:cs="Arial"/>
                <w:b/>
                <w:bCs/>
                <w:sz w:val="16"/>
                <w:szCs w:val="16"/>
              </w:rPr>
              <w:t>ata (20</w:t>
            </w:r>
            <w:r w:rsidR="00F970EC">
              <w:rPr>
                <w:rFonts w:ascii="Arial" w:hAnsi="Arial" w:cs="Arial"/>
                <w:b/>
                <w:bCs/>
                <w:sz w:val="16"/>
                <w:szCs w:val="16"/>
                <w:lang w:val="id-ID"/>
              </w:rPr>
              <w:t>16-2020</w:t>
            </w:r>
            <w:r>
              <w:rPr>
                <w:rFonts w:ascii="Arial" w:hAnsi="Arial" w:cs="Arial"/>
                <w:b/>
                <w:bCs/>
                <w:sz w:val="16"/>
                <w:szCs w:val="16"/>
              </w:rPr>
              <w:t>)</w:t>
            </w:r>
          </w:p>
        </w:tc>
        <w:tc>
          <w:tcPr>
            <w:tcW w:w="2350" w:type="dxa"/>
            <w:tcBorders>
              <w:top w:val="nil"/>
              <w:left w:val="nil"/>
              <w:bottom w:val="single" w:sz="4" w:space="0" w:color="auto"/>
              <w:right w:val="single" w:sz="4" w:space="0" w:color="auto"/>
            </w:tcBorders>
            <w:shd w:val="clear" w:color="auto" w:fill="auto"/>
            <w:noWrap/>
            <w:vAlign w:val="center"/>
          </w:tcPr>
          <w:p w:rsidR="000E5B69" w:rsidRDefault="006656F3">
            <w:pPr>
              <w:jc w:val="center"/>
              <w:rPr>
                <w:rFonts w:ascii="Arial" w:hAnsi="Arial" w:cs="Arial"/>
                <w:b/>
                <w:bCs/>
                <w:sz w:val="16"/>
                <w:szCs w:val="16"/>
              </w:rPr>
            </w:pPr>
            <w:r>
              <w:rPr>
                <w:rFonts w:ascii="Arial" w:hAnsi="Arial" w:cs="Arial"/>
                <w:b/>
                <w:bCs/>
                <w:sz w:val="16"/>
                <w:szCs w:val="16"/>
              </w:rPr>
              <w:t>7.36</w:t>
            </w:r>
          </w:p>
        </w:tc>
      </w:tr>
    </w:tbl>
    <w:p w:rsidR="000E5B69" w:rsidRDefault="0057031F">
      <w:pPr>
        <w:pStyle w:val="ListParagraph"/>
        <w:spacing w:before="240"/>
        <w:ind w:left="284" w:firstLine="436"/>
        <w:contextualSpacing w:val="0"/>
        <w:rPr>
          <w:lang w:val="id-ID"/>
        </w:rPr>
      </w:pPr>
      <w:r>
        <w:t>Per</w:t>
      </w:r>
      <w:r w:rsidR="006656F3">
        <w:t>tumbuhan ekonomi pada Tahun 2016</w:t>
      </w:r>
      <w:r>
        <w:t xml:space="preserve"> terkoreksi menjadi sebesar </w:t>
      </w:r>
      <w:r>
        <w:rPr>
          <w:lang w:val="id-ID"/>
        </w:rPr>
        <w:t>7</w:t>
      </w:r>
      <w:r w:rsidR="006656F3">
        <w:t>,09% begitu juga  pada Tahun 2017 menjadi 7,23% dan pada Tahun 2018 menjadi 7,44%. Pada Tahun 2019</w:t>
      </w:r>
      <w:r>
        <w:t>, pertumbuhan ekonomi m</w:t>
      </w:r>
      <w:r w:rsidR="006656F3">
        <w:t>eningkat sebesar Rp7.090.283</w:t>
      </w:r>
      <w:proofErr w:type="gramStart"/>
      <w:r w:rsidR="006656F3">
        <w:t>,0</w:t>
      </w:r>
      <w:proofErr w:type="gramEnd"/>
      <w:r w:rsidR="006656F3">
        <w:t xml:space="preserve"> </w:t>
      </w:r>
      <w:r>
        <w:t xml:space="preserve"> </w:t>
      </w:r>
      <w:r>
        <w:rPr>
          <w:lang w:val="id-ID"/>
        </w:rPr>
        <w:t>mengalami kenaikan 0</w:t>
      </w:r>
      <w:r>
        <w:t>,</w:t>
      </w:r>
      <w:r>
        <w:rPr>
          <w:lang w:val="id-ID"/>
        </w:rPr>
        <w:t>20%</w:t>
      </w:r>
      <w:r>
        <w:t>. Peningkatan ini disebabkan adanya pertumbuhan secara signifikan pada se</w:t>
      </w:r>
      <w:r>
        <w:rPr>
          <w:lang w:val="id-ID"/>
        </w:rPr>
        <w:t>k</w:t>
      </w:r>
      <w:r>
        <w:t>tor pertanian,</w:t>
      </w:r>
      <w:r>
        <w:rPr>
          <w:lang w:val="id-ID"/>
        </w:rPr>
        <w:t xml:space="preserve"> kehutanan dan perikanan.</w:t>
      </w:r>
    </w:p>
    <w:p w:rsidR="000E5B69" w:rsidRDefault="0057031F">
      <w:pPr>
        <w:pStyle w:val="ListParagraph"/>
        <w:ind w:left="284" w:firstLine="436"/>
        <w:contextualSpacing w:val="0"/>
      </w:pPr>
      <w:r>
        <w:t>Adapun komponen sektor kegiatan ekonomi yang paling dominan peranannya sebagai penyumbang dalam pembentukan PDRB Kabupaten S</w:t>
      </w:r>
      <w:r w:rsidR="006656F3">
        <w:t>injai pada Tahun 2020</w:t>
      </w:r>
      <w:r>
        <w:t xml:space="preserve"> adalah sektor pertanian,</w:t>
      </w:r>
      <w:r>
        <w:rPr>
          <w:lang w:val="id-ID"/>
        </w:rPr>
        <w:t xml:space="preserve"> kehutanan dan perikanan</w:t>
      </w:r>
      <w:r>
        <w:t xml:space="preserve"> dengan kontribusi sebesar </w:t>
      </w:r>
      <w:r>
        <w:rPr>
          <w:lang w:val="id-ID"/>
        </w:rPr>
        <w:t>45,24</w:t>
      </w:r>
      <w:r>
        <w:t xml:space="preserve">%, urutan kedua ditempati oleh sektor </w:t>
      </w:r>
      <w:r>
        <w:rPr>
          <w:lang w:val="id-ID"/>
        </w:rPr>
        <w:t>Kontruksi</w:t>
      </w:r>
      <w:r>
        <w:t>dengan kontribusi sebesar 1</w:t>
      </w:r>
      <w:r>
        <w:rPr>
          <w:lang w:val="id-ID"/>
        </w:rPr>
        <w:t>2</w:t>
      </w:r>
      <w:r>
        <w:t>,92%.</w:t>
      </w:r>
    </w:p>
    <w:p w:rsidR="000E5B69" w:rsidRDefault="0057031F">
      <w:pPr>
        <w:pStyle w:val="ListParagraph"/>
        <w:ind w:left="284" w:firstLine="436"/>
        <w:contextualSpacing w:val="0"/>
      </w:pPr>
      <w:r>
        <w:t>Selanjutnya sector perdagangan menempati urutan ketiga dalam pembentukan PDRB Kabupaten Sinjai dengan kontribusi sebesar 1</w:t>
      </w:r>
      <w:r>
        <w:rPr>
          <w:lang w:val="id-ID"/>
        </w:rPr>
        <w:t>2</w:t>
      </w:r>
      <w:proofErr w:type="gramStart"/>
      <w:r>
        <w:rPr>
          <w:lang w:val="id-ID"/>
        </w:rPr>
        <w:t>,53</w:t>
      </w:r>
      <w:proofErr w:type="gramEnd"/>
      <w:r>
        <w:t xml:space="preserve">%.Sektor-sektor lain yang cukup berperan dalam pembentukan PDRB Kabupaten Sinjai adalah sektor </w:t>
      </w:r>
      <w:r>
        <w:rPr>
          <w:lang w:val="id-ID"/>
        </w:rPr>
        <w:t>administrasi pemerintahan</w:t>
      </w:r>
      <w:r>
        <w:t>,</w:t>
      </w:r>
      <w:r>
        <w:rPr>
          <w:lang w:val="id-ID"/>
        </w:rPr>
        <w:t xml:space="preserve"> pertahanan dan jaminan sosial</w:t>
      </w:r>
      <w:r>
        <w:t xml:space="preserve">sebesar </w:t>
      </w:r>
      <w:r>
        <w:rPr>
          <w:lang w:val="id-ID"/>
        </w:rPr>
        <w:t>6</w:t>
      </w:r>
      <w:r>
        <w:t xml:space="preserve">,13% diurutan keempat. Sedangkan sektor </w:t>
      </w:r>
      <w:r>
        <w:rPr>
          <w:lang w:val="id-ID"/>
        </w:rPr>
        <w:t>jasa pendidikan</w:t>
      </w:r>
      <w:r>
        <w:t>sebesar 5</w:t>
      </w:r>
      <w:proofErr w:type="gramStart"/>
      <w:r>
        <w:t>,73</w:t>
      </w:r>
      <w:proofErr w:type="gramEnd"/>
      <w:r>
        <w:t>% berada diurutan kelima.</w:t>
      </w:r>
    </w:p>
    <w:p w:rsidR="000E5B69" w:rsidRDefault="0057031F">
      <w:pPr>
        <w:pStyle w:val="ListParagraph"/>
        <w:ind w:left="284" w:firstLine="436"/>
        <w:contextualSpacing w:val="0"/>
        <w:rPr>
          <w:lang w:val="id-ID"/>
        </w:rPr>
      </w:pPr>
      <w:r>
        <w:t xml:space="preserve">Selanjutnya diurutan keenam adalah </w:t>
      </w:r>
      <w:r>
        <w:rPr>
          <w:lang w:val="id-ID"/>
        </w:rPr>
        <w:t xml:space="preserve">sektor </w:t>
      </w:r>
      <w:r>
        <w:t xml:space="preserve">keuangan dan </w:t>
      </w:r>
      <w:r>
        <w:rPr>
          <w:lang w:val="id-ID"/>
        </w:rPr>
        <w:t>asuransi</w:t>
      </w:r>
      <w:r>
        <w:t xml:space="preserve"> mempunyai kontribusi sebesar 2,87%, urutan ketujuh sektor industri pengolahan </w:t>
      </w:r>
      <w:r>
        <w:rPr>
          <w:lang w:val="id-ID"/>
        </w:rPr>
        <w:t xml:space="preserve">dengan kontribusi </w:t>
      </w:r>
      <w:r>
        <w:t xml:space="preserve">sebesar </w:t>
      </w:r>
      <w:r>
        <w:rPr>
          <w:lang w:val="id-ID"/>
        </w:rPr>
        <w:t>2</w:t>
      </w:r>
      <w:r>
        <w:t>,</w:t>
      </w:r>
      <w:r>
        <w:rPr>
          <w:lang w:val="id-ID"/>
        </w:rPr>
        <w:t>73</w:t>
      </w:r>
      <w:r>
        <w:t xml:space="preserve">%, di urutan kedelapan sector </w:t>
      </w:r>
      <w:r>
        <w:rPr>
          <w:lang w:val="id-ID"/>
        </w:rPr>
        <w:t xml:space="preserve">pertambangan </w:t>
      </w:r>
      <w:r>
        <w:t>dan</w:t>
      </w:r>
      <w:r>
        <w:rPr>
          <w:lang w:val="id-ID"/>
        </w:rPr>
        <w:t xml:space="preserve"> penggalian</w:t>
      </w:r>
      <w:r>
        <w:t xml:space="preserve"> dengan kontribusi sebesar 2,62% sector industry pengolahan dengan kontribusi sebesar 2,61% berada di urutan kesembilan, diurutan kesepuluh </w:t>
      </w:r>
      <w:r>
        <w:rPr>
          <w:lang w:val="id-ID"/>
        </w:rPr>
        <w:t xml:space="preserve"> sektor real estate</w:t>
      </w:r>
      <w:r>
        <w:t xml:space="preserve"> sebesar </w:t>
      </w:r>
      <w:r>
        <w:rPr>
          <w:lang w:val="id-ID"/>
        </w:rPr>
        <w:t>2</w:t>
      </w:r>
      <w:r>
        <w:t>,</w:t>
      </w:r>
      <w:r>
        <w:rPr>
          <w:lang w:val="id-ID"/>
        </w:rPr>
        <w:t>33</w:t>
      </w:r>
      <w:r>
        <w:t xml:space="preserve">% </w:t>
      </w:r>
      <w:r>
        <w:rPr>
          <w:lang w:val="id-ID"/>
        </w:rPr>
        <w:t>dan sektor transportasi dan pergudangan sebesar 1</w:t>
      </w:r>
      <w:r>
        <w:t>,</w:t>
      </w:r>
      <w:r>
        <w:rPr>
          <w:lang w:val="id-ID"/>
        </w:rPr>
        <w:t>5</w:t>
      </w:r>
      <w:r>
        <w:t>0</w:t>
      </w:r>
      <w:r>
        <w:rPr>
          <w:lang w:val="id-ID"/>
        </w:rPr>
        <w:t>%. Di urutan ke</w:t>
      </w:r>
      <w:r>
        <w:t>duabelas</w:t>
      </w:r>
      <w:r>
        <w:rPr>
          <w:lang w:val="id-ID"/>
        </w:rPr>
        <w:t xml:space="preserve"> jasa kesehatan dan kegiatan sosial sebesar 1</w:t>
      </w:r>
      <w:r>
        <w:t>,</w:t>
      </w:r>
      <w:r>
        <w:rPr>
          <w:lang w:val="id-ID"/>
        </w:rPr>
        <w:t>5</w:t>
      </w:r>
      <w:r>
        <w:t>7</w:t>
      </w:r>
      <w:r>
        <w:rPr>
          <w:lang w:val="id-ID"/>
        </w:rPr>
        <w:t>%</w:t>
      </w:r>
      <w:r>
        <w:t xml:space="preserve">dan urutan terakhir adalah </w:t>
      </w:r>
      <w:r>
        <w:rPr>
          <w:lang w:val="id-ID"/>
        </w:rPr>
        <w:t>jasa lainnya. penyediaan akomodasi dan makan minum</w:t>
      </w:r>
      <w:r>
        <w:t xml:space="preserve">,pengadaan air, </w:t>
      </w:r>
      <w:r>
        <w:rPr>
          <w:lang w:val="id-ID"/>
        </w:rPr>
        <w:t xml:space="preserve">pengadaan listrik dan gas serta jasa perusahaan </w:t>
      </w:r>
      <w:r>
        <w:t xml:space="preserve">dengan kontribusi </w:t>
      </w:r>
      <w:r>
        <w:rPr>
          <w:lang w:val="id-ID"/>
        </w:rPr>
        <w:t>masing-masingdibawah 1</w:t>
      </w:r>
      <w:r>
        <w:t>%.</w:t>
      </w:r>
    </w:p>
    <w:p w:rsidR="000E5B69" w:rsidRDefault="0057031F">
      <w:pPr>
        <w:pStyle w:val="ListParagraph"/>
        <w:ind w:left="284" w:firstLine="436"/>
        <w:contextualSpacing w:val="0"/>
      </w:pPr>
      <w:r>
        <w:t xml:space="preserve">Perubahan kontribusi setiap sektor dalam pembentukan PDRB Kabupaten Sinjai setiap tahun menggambarkan bahwa basis ekonomi daerah </w:t>
      </w:r>
      <w:proofErr w:type="gramStart"/>
      <w:r>
        <w:t>akan</w:t>
      </w:r>
      <w:proofErr w:type="gramEnd"/>
      <w:r>
        <w:t xml:space="preserve"> berubah setiap tahun. Hal ini tergantung pada aktivitas kegiatan setiap sektor yang ada dalam melakukan produksi.   </w:t>
      </w:r>
    </w:p>
    <w:p w:rsidR="000E5B69" w:rsidRDefault="0057031F">
      <w:pPr>
        <w:pStyle w:val="ListParagraph"/>
        <w:ind w:left="284" w:firstLine="436"/>
        <w:contextualSpacing w:val="0"/>
      </w:pPr>
      <w:r>
        <w:t>Kenaikan PDRB perkapita yang cukup tinggi tidak berarti bahwa tingkat kesejahteraan masyarakat juga meningkat, oleh karena tingkat kesejahteraan masyarakat sangat dipengaruhi oleh laju inflasi. Semakin tinggi angka inflasi, maka semakin meningkat kesulitan masyarakat memperoleh barang atau kebutuhan pokoknya</w:t>
      </w:r>
      <w:r>
        <w:rPr>
          <w:lang w:val="id-ID"/>
        </w:rPr>
        <w:t xml:space="preserve">. </w:t>
      </w:r>
      <w:r>
        <w:t xml:space="preserve">Tinggi rendahnya PDRB perkapita suatu </w:t>
      </w:r>
      <w:r>
        <w:lastRenderedPageBreak/>
        <w:t xml:space="preserve">daerah </w:t>
      </w:r>
      <w:proofErr w:type="gramStart"/>
      <w:r>
        <w:t>akan</w:t>
      </w:r>
      <w:proofErr w:type="gramEnd"/>
      <w:r>
        <w:t xml:space="preserve"> sangat tergantung pada dua faktor yaitu, pertama adalah jumlah atau nilai PDRB yang diperoleh suatu daerah secara keseluruhan selama satu tahun.dan yang kedua adalah jumlah penduduk daerah bersangkutan pada saat penghitungan.</w:t>
      </w:r>
    </w:p>
    <w:p w:rsidR="00E73574" w:rsidRDefault="00E73574">
      <w:pPr>
        <w:pStyle w:val="ListParagraph"/>
        <w:ind w:left="284" w:firstLine="436"/>
        <w:contextualSpacing w:val="0"/>
      </w:pPr>
    </w:p>
    <w:p w:rsidR="000E5B69" w:rsidRDefault="0057031F">
      <w:pPr>
        <w:pStyle w:val="TOC2"/>
      </w:pPr>
      <w:r>
        <w:t>5.2.2. Kebijakan Keuangan</w:t>
      </w:r>
    </w:p>
    <w:p w:rsidR="000E5B69" w:rsidRDefault="0057031F">
      <w:pPr>
        <w:pStyle w:val="BodyText21"/>
        <w:numPr>
          <w:ilvl w:val="0"/>
          <w:numId w:val="16"/>
        </w:numPr>
        <w:tabs>
          <w:tab w:val="clear" w:pos="360"/>
          <w:tab w:val="clear" w:pos="900"/>
          <w:tab w:val="clear" w:pos="1260"/>
          <w:tab w:val="clear" w:pos="1620"/>
        </w:tabs>
        <w:spacing w:after="120" w:line="280" w:lineRule="exact"/>
        <w:rPr>
          <w:b w:val="0"/>
          <w:sz w:val="22"/>
          <w:szCs w:val="22"/>
        </w:rPr>
      </w:pPr>
      <w:r>
        <w:rPr>
          <w:b w:val="0"/>
          <w:sz w:val="22"/>
          <w:szCs w:val="22"/>
        </w:rPr>
        <w:t>Pendapatan Daerah</w:t>
      </w:r>
    </w:p>
    <w:p w:rsidR="000E5B69" w:rsidRDefault="0057031F">
      <w:pPr>
        <w:pStyle w:val="BodyText21"/>
        <w:tabs>
          <w:tab w:val="clear" w:pos="360"/>
          <w:tab w:val="clear" w:pos="900"/>
          <w:tab w:val="clear" w:pos="1260"/>
          <w:tab w:val="clear" w:pos="1620"/>
        </w:tabs>
        <w:spacing w:after="120" w:line="280" w:lineRule="exact"/>
        <w:ind w:left="720" w:firstLine="450"/>
        <w:rPr>
          <w:b w:val="0"/>
          <w:sz w:val="22"/>
          <w:szCs w:val="22"/>
        </w:rPr>
      </w:pPr>
      <w:r>
        <w:rPr>
          <w:b w:val="0"/>
          <w:sz w:val="22"/>
          <w:szCs w:val="22"/>
        </w:rPr>
        <w:t xml:space="preserve">Sebagaimana yang telah ditetapkan dalam rencana pembagunan jangka menengah Kabupaten Sinjai, pendapatan yang bersumber dari Pendapatan Asli Daerah diharapkan mengalami peningkatan antara 2-3% pertahun dengan asumsi setiap tahun dapat dilakukan intensifikasi terhadap sumber-sumber pendapatan daerah.  Intensifikasi dilakukan dengan </w:t>
      </w:r>
      <w:proofErr w:type="gramStart"/>
      <w:r>
        <w:rPr>
          <w:b w:val="0"/>
          <w:sz w:val="22"/>
          <w:szCs w:val="22"/>
        </w:rPr>
        <w:t>cara</w:t>
      </w:r>
      <w:proofErr w:type="gramEnd"/>
      <w:r>
        <w:rPr>
          <w:b w:val="0"/>
          <w:sz w:val="22"/>
          <w:szCs w:val="22"/>
        </w:rPr>
        <w:t>:</w:t>
      </w:r>
    </w:p>
    <w:p w:rsidR="000E5B69" w:rsidRDefault="0057031F">
      <w:pPr>
        <w:pStyle w:val="BodyText21"/>
        <w:numPr>
          <w:ilvl w:val="0"/>
          <w:numId w:val="17"/>
        </w:numPr>
        <w:rPr>
          <w:b w:val="0"/>
          <w:sz w:val="22"/>
          <w:szCs w:val="22"/>
        </w:rPr>
      </w:pPr>
      <w:r>
        <w:rPr>
          <w:b w:val="0"/>
          <w:sz w:val="22"/>
          <w:szCs w:val="22"/>
        </w:rPr>
        <w:t>Melakukan pengawasan yang optimal sehingga mengurangi terjadinya kebocoran.  Meningkatkan pelayanan prima kepada masyarakat.</w:t>
      </w:r>
    </w:p>
    <w:p w:rsidR="000E5B69" w:rsidRDefault="0057031F">
      <w:pPr>
        <w:pStyle w:val="BodyText21"/>
        <w:numPr>
          <w:ilvl w:val="0"/>
          <w:numId w:val="17"/>
        </w:numPr>
        <w:tabs>
          <w:tab w:val="clear" w:pos="360"/>
          <w:tab w:val="clear" w:pos="900"/>
          <w:tab w:val="clear" w:pos="1260"/>
          <w:tab w:val="clear" w:pos="1620"/>
        </w:tabs>
        <w:spacing w:after="120" w:line="280" w:lineRule="exact"/>
        <w:rPr>
          <w:b w:val="0"/>
          <w:sz w:val="22"/>
          <w:szCs w:val="22"/>
        </w:rPr>
      </w:pPr>
      <w:r>
        <w:rPr>
          <w:b w:val="0"/>
          <w:sz w:val="22"/>
          <w:szCs w:val="22"/>
        </w:rPr>
        <w:t>Meningkatkan penyertaan modal kepada BUMD yang dapat memberikan bagi hasil yang semakin meningkat setiap tahunnya.</w:t>
      </w:r>
    </w:p>
    <w:p w:rsidR="000E5B69" w:rsidRDefault="0057031F">
      <w:pPr>
        <w:pStyle w:val="BodyText21"/>
        <w:tabs>
          <w:tab w:val="clear" w:pos="360"/>
          <w:tab w:val="clear" w:pos="900"/>
          <w:tab w:val="clear" w:pos="1260"/>
          <w:tab w:val="clear" w:pos="1620"/>
        </w:tabs>
        <w:spacing w:after="120" w:line="280" w:lineRule="exact"/>
        <w:ind w:left="720" w:firstLine="450"/>
        <w:rPr>
          <w:b w:val="0"/>
          <w:sz w:val="22"/>
          <w:szCs w:val="22"/>
        </w:rPr>
      </w:pPr>
      <w:r>
        <w:rPr>
          <w:b w:val="0"/>
          <w:sz w:val="22"/>
          <w:szCs w:val="22"/>
        </w:rPr>
        <w:t xml:space="preserve">Sedangkan untuk meningkatkan pendapatan Pemerintah Kabupaten Sinjai dari sumber-sumber </w:t>
      </w:r>
      <w:proofErr w:type="gramStart"/>
      <w:r>
        <w:rPr>
          <w:b w:val="0"/>
          <w:sz w:val="22"/>
          <w:szCs w:val="22"/>
        </w:rPr>
        <w:t>dana</w:t>
      </w:r>
      <w:proofErr w:type="gramEnd"/>
      <w:r>
        <w:rPr>
          <w:b w:val="0"/>
          <w:sz w:val="22"/>
          <w:szCs w:val="22"/>
        </w:rPr>
        <w:t xml:space="preserve"> perimbangan dan pendapatan lain-lain. Pemerintah Kabupaten Sinjai terus meningkatkan koordinasi Pemerintah Provinsi dan Pemerintah Pusat.</w:t>
      </w:r>
    </w:p>
    <w:p w:rsidR="000E5B69" w:rsidRDefault="0057031F">
      <w:pPr>
        <w:pStyle w:val="BodyText21"/>
        <w:numPr>
          <w:ilvl w:val="0"/>
          <w:numId w:val="16"/>
        </w:numPr>
        <w:tabs>
          <w:tab w:val="clear" w:pos="360"/>
          <w:tab w:val="clear" w:pos="900"/>
          <w:tab w:val="clear" w:pos="1260"/>
          <w:tab w:val="clear" w:pos="1620"/>
        </w:tabs>
        <w:spacing w:after="120" w:line="280" w:lineRule="exact"/>
        <w:rPr>
          <w:b w:val="0"/>
          <w:sz w:val="22"/>
          <w:szCs w:val="22"/>
        </w:rPr>
      </w:pPr>
      <w:r>
        <w:rPr>
          <w:b w:val="0"/>
          <w:sz w:val="22"/>
          <w:szCs w:val="22"/>
          <w:lang w:val="id-ID"/>
        </w:rPr>
        <w:t>Belanja Daerah</w:t>
      </w:r>
    </w:p>
    <w:p w:rsidR="000E5B69" w:rsidRDefault="0057031F">
      <w:pPr>
        <w:pStyle w:val="BodyText21"/>
        <w:spacing w:after="120" w:line="280" w:lineRule="exact"/>
        <w:ind w:left="720" w:firstLine="446"/>
        <w:rPr>
          <w:b w:val="0"/>
          <w:sz w:val="22"/>
          <w:szCs w:val="22"/>
        </w:rPr>
      </w:pPr>
      <w:r>
        <w:rPr>
          <w:b w:val="0"/>
          <w:sz w:val="22"/>
          <w:szCs w:val="22"/>
        </w:rPr>
        <w:t>Berpedoman pada prinsip penganggaran belanja daerah yang disusun dengan pendekatan anggaran berbasis kinerja.yang berorientasi pada pencapaian hasil dari input yang direncanakan. Bela</w:t>
      </w:r>
      <w:r w:rsidR="002C1A04">
        <w:rPr>
          <w:b w:val="0"/>
          <w:sz w:val="22"/>
          <w:szCs w:val="22"/>
        </w:rPr>
        <w:t>nja daerah Tahun 2020</w:t>
      </w:r>
      <w:r>
        <w:rPr>
          <w:b w:val="0"/>
          <w:sz w:val="22"/>
          <w:szCs w:val="22"/>
        </w:rPr>
        <w:t xml:space="preserve"> akan dipergunakan untuk mendanai pelaksanaan urusan pemerintahan yang menjadi kewenangan kabupaten yang terdiri dari urusan wajib, urusan pilihan dan urusan yang penanganannya dalam bagian atau bidang tertentu dapat dilaksanakan bersama antara pemerintah daerah dan pemerintah provinsi.  </w:t>
      </w:r>
    </w:p>
    <w:p w:rsidR="000E5B69" w:rsidRDefault="0057031F">
      <w:pPr>
        <w:pStyle w:val="BodyText21"/>
        <w:spacing w:after="120" w:line="280" w:lineRule="exact"/>
        <w:ind w:left="720" w:firstLine="446"/>
        <w:rPr>
          <w:b w:val="0"/>
          <w:sz w:val="22"/>
          <w:szCs w:val="22"/>
        </w:rPr>
      </w:pPr>
      <w:r>
        <w:rPr>
          <w:b w:val="0"/>
          <w:sz w:val="22"/>
          <w:szCs w:val="22"/>
        </w:rPr>
        <w:t>Belanja penyelenggaraan urusan wajib diprioritaskan untuk melindungi dan meningkatkan kualitas kehidupan masyarakat dalam upaya memenuhi kewajiban daerah yang diwujudkan dalam bentuk peningkatan pelayanan dasar, pendidikan, kesehatan, fasilitas sosial dan fasilitas umum yang layak serta meningkatkan pelayanan kepada masyarakat.</w:t>
      </w:r>
    </w:p>
    <w:p w:rsidR="000E5B69" w:rsidRDefault="0057031F">
      <w:pPr>
        <w:pStyle w:val="BodyText21"/>
        <w:spacing w:after="120" w:line="280" w:lineRule="exact"/>
        <w:ind w:left="720" w:firstLine="446"/>
        <w:rPr>
          <w:b w:val="0"/>
          <w:sz w:val="22"/>
          <w:szCs w:val="22"/>
        </w:rPr>
      </w:pPr>
      <w:r>
        <w:rPr>
          <w:b w:val="0"/>
          <w:sz w:val="22"/>
          <w:szCs w:val="22"/>
        </w:rPr>
        <w:t>Belanja daerah terdiri dari belanja langsung dan belanja tidak langsung. Belanja langsung adalah belanja yang terkait langsung dengan pelaksanaan kegiatan dan dapat diukur dengan capaian prestasi kerja yang telah ditetapkan. Kelompok belanja langsung ini terdiri dari belanja pegawai, belanja barang dan jasa serta belanja modal. Belanja yang bersifat strategis dengan nilai yang besar dilaksanakan dengan menetapkan belanja multiyears yang pengalokasian dananya disepakati oleh DPRD.</w:t>
      </w:r>
    </w:p>
    <w:p w:rsidR="000E5B69" w:rsidRDefault="0057031F">
      <w:pPr>
        <w:pStyle w:val="BodyText21"/>
        <w:tabs>
          <w:tab w:val="clear" w:pos="360"/>
          <w:tab w:val="clear" w:pos="900"/>
          <w:tab w:val="clear" w:pos="1260"/>
          <w:tab w:val="clear" w:pos="1620"/>
        </w:tabs>
        <w:spacing w:after="120" w:line="280" w:lineRule="exact"/>
        <w:ind w:left="720" w:firstLine="446"/>
        <w:rPr>
          <w:b w:val="0"/>
          <w:sz w:val="22"/>
          <w:szCs w:val="22"/>
        </w:rPr>
      </w:pPr>
      <w:r>
        <w:rPr>
          <w:b w:val="0"/>
          <w:sz w:val="22"/>
          <w:szCs w:val="22"/>
        </w:rPr>
        <w:t>Belanja tidak langsung merupakan belanja yang tidak terkait langsung dengan kegiatan yang dilaksanakan dan sukar untuk diukur dengan capaian prestasi kerja yang ditetapkan. Adapun yang termasuk dalam belanja tidak langsung adalah belanja pegawai, bunga, subsidi, hibah, bantuan sosial, belanja bagi hasil, bantuan keuangan dan belanja tidak terduga</w:t>
      </w:r>
    </w:p>
    <w:p w:rsidR="000E5B69" w:rsidRDefault="0057031F">
      <w:pPr>
        <w:pStyle w:val="TOC2"/>
      </w:pPr>
      <w:bookmarkStart w:id="10" w:name="_Toc451329883"/>
      <w:bookmarkStart w:id="11" w:name="_Toc451329800"/>
      <w:bookmarkStart w:id="12" w:name="_Toc452485861"/>
      <w:r>
        <w:lastRenderedPageBreak/>
        <w:t>5.3. IKHTISAR PENCAPAIAN KINERJA KEUANGAN</w:t>
      </w:r>
      <w:bookmarkEnd w:id="10"/>
      <w:bookmarkEnd w:id="11"/>
      <w:bookmarkEnd w:id="12"/>
    </w:p>
    <w:p w:rsidR="000E5B69" w:rsidRDefault="0057031F">
      <w:pPr>
        <w:rPr>
          <w:b/>
        </w:rPr>
      </w:pPr>
      <w:r>
        <w:rPr>
          <w:b/>
          <w:lang w:val="id-ID"/>
        </w:rPr>
        <w:t>5.3.1.</w:t>
      </w:r>
      <w:r>
        <w:rPr>
          <w:b/>
        </w:rPr>
        <w:t>Ikhtisar Realisasi Pencapaian Target Kinerja Keuangan</w:t>
      </w:r>
    </w:p>
    <w:p w:rsidR="000E5B69" w:rsidRDefault="0057031F">
      <w:pPr>
        <w:pStyle w:val="ListParagraph"/>
        <w:ind w:left="270" w:firstLine="450"/>
        <w:contextualSpacing w:val="0"/>
      </w:pPr>
      <w:r>
        <w:t>Sebagaimana yang telah digariskan dalam rencana kerja pemerintah yang mana sasaran pembangunan ekonomi diarahkan untuk mendorong pertumbuhan ekonomi dalam rangka memperluas lapangan pekerjaan dan mengurangi tingkat kemiskinan. Sasaran pertumbuhan ekonomi yang diharapkan adalah pertumbuhan yang berkualitas yaitu pertumbuhan yang dapat mendistribusikan pendapatan dan lapangan pekerjaan. Sedangkan percepatan perluasan lapangan pekerjaan diarahkan kepada peningkatan pertumbuhan sektor yang banyak menyerap tenaga kerja.  Mengenai penanggulangan kemiskinan, fokus sasaran adalah bagaimana meningkatkan pendapatan secara merata dan memberikan akses yang lebih luas bagi rakyat untuk mendapatkan pendidikan, kesehatan, air bersih dan kebutuhan dasar lainnya. Sejalan dengan itu semua</w:t>
      </w:r>
      <w:proofErr w:type="gramStart"/>
      <w:r>
        <w:t>,Dinas</w:t>
      </w:r>
      <w:proofErr w:type="gramEnd"/>
      <w:r>
        <w:rPr>
          <w:lang w:val="id-ID"/>
        </w:rPr>
        <w:t xml:space="preserve"> Perikanan Kab. Sinjai</w:t>
      </w:r>
      <w:r>
        <w:t xml:space="preserve"> pada Tahun Anggaran 20</w:t>
      </w:r>
      <w:r w:rsidR="00173ADE">
        <w:t>20</w:t>
      </w:r>
      <w:r>
        <w:t xml:space="preserve"> melalui masing-masing Bagian/Bidang yang ada telah melaksanakan program kegiatan yang semuanya sejalan dengan rencana kerja pemerintah daerah yang dituangkan dalam program kegiatan masing-masing Bagian /Bidang. Adapun anggaran serta realisasi setiap urusan/program adalah sebagai berikut:</w:t>
      </w:r>
    </w:p>
    <w:p w:rsidR="00F7675C" w:rsidRDefault="00F7675C" w:rsidP="00F7675C">
      <w:pPr>
        <w:pStyle w:val="ListParagraph"/>
        <w:numPr>
          <w:ilvl w:val="0"/>
          <w:numId w:val="18"/>
        </w:numPr>
        <w:contextualSpacing w:val="0"/>
      </w:pPr>
      <w:r>
        <w:rPr>
          <w:lang w:val="id-ID"/>
        </w:rPr>
        <w:t>P</w:t>
      </w:r>
      <w:r>
        <w:t>rogram</w:t>
      </w:r>
      <w:r>
        <w:rPr>
          <w:lang w:val="id-ID"/>
        </w:rPr>
        <w:t xml:space="preserve"> Pelayanan perkantoran</w:t>
      </w:r>
    </w:p>
    <w:p w:rsidR="00F7675C" w:rsidRDefault="00F7675C" w:rsidP="00F7675C">
      <w:pPr>
        <w:pStyle w:val="ListParagraph"/>
        <w:contextualSpacing w:val="0"/>
        <w:rPr>
          <w:lang w:val="id-ID"/>
        </w:rPr>
      </w:pPr>
      <w:r>
        <w:rPr>
          <w:lang w:val="id-ID"/>
        </w:rPr>
        <w:t>Pada Tahun 2020 dialokasikan anggaran sebesar Rp.423.740.625,-dan terealisasi sebesar Rp.414.994.361,-atau  97.93% dari anggaran yang direncanakan.</w:t>
      </w:r>
      <w:r>
        <w:t xml:space="preserve"> Kegiatan-kegiatan yang tercakup sebagai berikut:</w:t>
      </w:r>
    </w:p>
    <w:p w:rsidR="00F7675C" w:rsidRDefault="00F7675C" w:rsidP="00F7675C">
      <w:pPr>
        <w:pStyle w:val="ListParagraph"/>
        <w:numPr>
          <w:ilvl w:val="0"/>
          <w:numId w:val="19"/>
        </w:numPr>
        <w:contextualSpacing w:val="0"/>
      </w:pPr>
      <w:r>
        <w:t>Kegiatan</w:t>
      </w:r>
      <w:r>
        <w:rPr>
          <w:lang w:val="id-ID"/>
        </w:rPr>
        <w:t xml:space="preserve"> Penyediaan Jasa Komunikasi, Sumber Daya Air dan Listrik</w:t>
      </w:r>
    </w:p>
    <w:p w:rsidR="00F7675C" w:rsidRPr="00D9224D" w:rsidRDefault="00F7675C" w:rsidP="00F7675C">
      <w:pPr>
        <w:pStyle w:val="ListParagraph"/>
        <w:ind w:left="1070"/>
        <w:contextualSpacing w:val="0"/>
      </w:pPr>
      <w:r>
        <w:rPr>
          <w:lang w:val="id-ID"/>
        </w:rPr>
        <w:t xml:space="preserve">Untuk melaksanakan </w:t>
      </w:r>
      <w:r>
        <w:t>kegiatan</w:t>
      </w:r>
      <w:r>
        <w:rPr>
          <w:lang w:val="id-ID"/>
        </w:rPr>
        <w:t xml:space="preserve"> Penyediaan jasa komunikasi, sumber daya air dan listrik, disediakan anggaran sebesar Rp.60.000.000,- dan dapat terealisasi sebesar Rp.51.664.769,- atau 86.10% dari anggaran yang direncanakan.</w:t>
      </w:r>
    </w:p>
    <w:p w:rsidR="00F7675C" w:rsidRDefault="00F7675C" w:rsidP="00F7675C">
      <w:pPr>
        <w:pStyle w:val="ListParagraph"/>
        <w:numPr>
          <w:ilvl w:val="0"/>
          <w:numId w:val="19"/>
        </w:numPr>
        <w:contextualSpacing w:val="0"/>
      </w:pPr>
      <w:r>
        <w:rPr>
          <w:lang w:val="id-ID"/>
        </w:rPr>
        <w:t>Kegiatan Penyediaan Jasa Kebersihan Kantor.</w:t>
      </w:r>
    </w:p>
    <w:p w:rsidR="00F7675C" w:rsidRDefault="00F7675C" w:rsidP="00F7675C">
      <w:pPr>
        <w:ind w:left="1134"/>
        <w:rPr>
          <w:lang w:val="id-ID"/>
        </w:rPr>
      </w:pPr>
      <w:r>
        <w:rPr>
          <w:lang w:val="id-ID"/>
        </w:rPr>
        <w:t xml:space="preserve">Untuk melaksanakan </w:t>
      </w:r>
      <w:r>
        <w:t xml:space="preserve">kegiatan </w:t>
      </w:r>
      <w:r>
        <w:rPr>
          <w:lang w:val="id-ID"/>
        </w:rPr>
        <w:t>Penyediaan Jasa Kebersihan Kantor, disediakan anggaran sebesar Rp.7.055.000,- dan dapat terealisasi sebesar Rp.7.055.000,- atau 100 % dari anggaran yang direncanakan.</w:t>
      </w:r>
    </w:p>
    <w:p w:rsidR="00F7675C" w:rsidRDefault="00F7675C" w:rsidP="00F7675C">
      <w:pPr>
        <w:pStyle w:val="BodyText21"/>
        <w:rPr>
          <w:lang w:val="id-ID"/>
        </w:rPr>
      </w:pPr>
    </w:p>
    <w:p w:rsidR="00F7675C" w:rsidRPr="00597403" w:rsidRDefault="00F7675C" w:rsidP="00F7675C">
      <w:pPr>
        <w:pStyle w:val="BodyText21"/>
        <w:rPr>
          <w:lang w:val="id-ID"/>
        </w:rPr>
      </w:pPr>
    </w:p>
    <w:p w:rsidR="00F7675C" w:rsidRDefault="00F7675C" w:rsidP="00F7675C">
      <w:pPr>
        <w:pStyle w:val="BodyText21"/>
        <w:numPr>
          <w:ilvl w:val="0"/>
          <w:numId w:val="19"/>
        </w:numPr>
        <w:tabs>
          <w:tab w:val="clear" w:pos="900"/>
          <w:tab w:val="left" w:pos="1134"/>
        </w:tabs>
        <w:rPr>
          <w:sz w:val="22"/>
          <w:szCs w:val="22"/>
          <w:lang w:val="id-ID"/>
        </w:rPr>
      </w:pPr>
      <w:r>
        <w:rPr>
          <w:b w:val="0"/>
          <w:sz w:val="22"/>
          <w:szCs w:val="22"/>
          <w:lang w:val="id-ID"/>
        </w:rPr>
        <w:t>Kegiatan Penyediaan Komponen Instalasi Listrik/Penerangan Bangunan   kantor</w:t>
      </w:r>
    </w:p>
    <w:p w:rsidR="00F7675C" w:rsidRDefault="00F7675C" w:rsidP="00F7675C">
      <w:pPr>
        <w:pStyle w:val="ListParagraph"/>
        <w:ind w:left="1080"/>
        <w:contextualSpacing w:val="0"/>
        <w:rPr>
          <w:lang w:val="id-ID"/>
        </w:rPr>
      </w:pPr>
      <w:r>
        <w:rPr>
          <w:lang w:val="id-ID"/>
        </w:rPr>
        <w:t xml:space="preserve">Untuk melaksanakan </w:t>
      </w:r>
      <w:r>
        <w:t xml:space="preserve">kegiatan </w:t>
      </w:r>
      <w:r>
        <w:rPr>
          <w:lang w:val="id-ID"/>
        </w:rPr>
        <w:t>penyediaan komponen listrik/penerangan bangunan kantor, disediakan anggaran sebesar Rp.2.246.000,- dan dapat terealisasi sebesar Rp.2.246.000,- atau 100 % dari anggaran yang direncanakan.</w:t>
      </w:r>
    </w:p>
    <w:p w:rsidR="00F7675C" w:rsidRDefault="00F7675C" w:rsidP="00F7675C">
      <w:pPr>
        <w:pStyle w:val="ListParagraph"/>
        <w:numPr>
          <w:ilvl w:val="0"/>
          <w:numId w:val="19"/>
        </w:numPr>
        <w:contextualSpacing w:val="0"/>
      </w:pPr>
      <w:r>
        <w:rPr>
          <w:lang w:val="id-ID"/>
        </w:rPr>
        <w:t>Kegiatan Pelayanan Administrasi Kesekretariatan</w:t>
      </w:r>
    </w:p>
    <w:p w:rsidR="00F7675C" w:rsidRDefault="00F7675C" w:rsidP="00F7675C">
      <w:pPr>
        <w:pStyle w:val="ListParagraph"/>
        <w:ind w:left="1070"/>
        <w:contextualSpacing w:val="0"/>
        <w:rPr>
          <w:lang w:val="id-ID"/>
        </w:rPr>
      </w:pPr>
      <w:r>
        <w:rPr>
          <w:lang w:val="id-ID"/>
        </w:rPr>
        <w:t xml:space="preserve">Untuk melaksanakan </w:t>
      </w:r>
      <w:r>
        <w:t>kegiatan</w:t>
      </w:r>
      <w:r>
        <w:rPr>
          <w:lang w:val="id-ID"/>
        </w:rPr>
        <w:t>pelayanan administrasi kesekretariatan, disediakan anggaran sebesar Rp.114.798.525,- dan dapat terealisasi sebesar Rp.114.797.925,- atau 99.99 % dari anggaran yang direncanakan.</w:t>
      </w:r>
    </w:p>
    <w:p w:rsidR="00E73574" w:rsidRDefault="00E73574" w:rsidP="00F7675C">
      <w:pPr>
        <w:pStyle w:val="ListParagraph"/>
        <w:ind w:left="1070"/>
        <w:contextualSpacing w:val="0"/>
        <w:rPr>
          <w:lang w:val="id-ID"/>
        </w:rPr>
      </w:pPr>
    </w:p>
    <w:p w:rsidR="00E73574" w:rsidRDefault="00E73574" w:rsidP="00F7675C">
      <w:pPr>
        <w:pStyle w:val="ListParagraph"/>
        <w:ind w:left="1070"/>
        <w:contextualSpacing w:val="0"/>
        <w:rPr>
          <w:lang w:val="id-ID"/>
        </w:rPr>
      </w:pPr>
    </w:p>
    <w:p w:rsidR="00F7675C" w:rsidRDefault="00F7675C" w:rsidP="00F7675C">
      <w:pPr>
        <w:pStyle w:val="ListParagraph"/>
        <w:numPr>
          <w:ilvl w:val="0"/>
          <w:numId w:val="19"/>
        </w:numPr>
        <w:contextualSpacing w:val="0"/>
        <w:rPr>
          <w:lang w:val="id-ID"/>
        </w:rPr>
      </w:pPr>
      <w:r>
        <w:rPr>
          <w:lang w:val="id-ID"/>
        </w:rPr>
        <w:lastRenderedPageBreak/>
        <w:t>Kegiatan Penyediaan Bahan Bacaan dan Peraturan Perundang-undangan</w:t>
      </w:r>
    </w:p>
    <w:p w:rsidR="00F7675C" w:rsidRDefault="00F7675C" w:rsidP="00F7675C">
      <w:pPr>
        <w:pStyle w:val="ListParagraph"/>
        <w:ind w:left="1070"/>
        <w:contextualSpacing w:val="0"/>
        <w:rPr>
          <w:lang w:val="id-ID"/>
        </w:rPr>
      </w:pPr>
      <w:r>
        <w:rPr>
          <w:lang w:val="id-ID"/>
        </w:rPr>
        <w:t xml:space="preserve">Untuk melaksanakan </w:t>
      </w:r>
      <w:r>
        <w:t>kegiatan</w:t>
      </w:r>
      <w:r>
        <w:rPr>
          <w:lang w:val="id-ID"/>
        </w:rPr>
        <w:t>penyediaan bahan bacaan dan peraturan perundang-undangan, disediakan anggaran sebesar Rp.1.700.000,- dan dapat terealisasi sebesar Rp.1.690.000,- atau  99.41% dari anggaran yang direncanakan.</w:t>
      </w:r>
    </w:p>
    <w:p w:rsidR="00F7675C" w:rsidRDefault="00F7675C" w:rsidP="00F7675C">
      <w:pPr>
        <w:pStyle w:val="ListParagraph"/>
        <w:numPr>
          <w:ilvl w:val="0"/>
          <w:numId w:val="19"/>
        </w:numPr>
        <w:contextualSpacing w:val="0"/>
        <w:rPr>
          <w:lang w:val="id-ID"/>
        </w:rPr>
      </w:pPr>
      <w:r>
        <w:rPr>
          <w:lang w:val="id-ID"/>
        </w:rPr>
        <w:t>Kegiatan Pengelolaan Keuangan SKPD</w:t>
      </w:r>
    </w:p>
    <w:p w:rsidR="00F7675C" w:rsidRDefault="00F7675C" w:rsidP="00F7675C">
      <w:pPr>
        <w:pStyle w:val="ListParagraph"/>
        <w:ind w:left="1070"/>
        <w:contextualSpacing w:val="0"/>
        <w:rPr>
          <w:lang w:val="id-ID"/>
        </w:rPr>
      </w:pPr>
      <w:r>
        <w:rPr>
          <w:lang w:val="id-ID"/>
        </w:rPr>
        <w:t xml:space="preserve">Untuk melaksanakan </w:t>
      </w:r>
      <w:r>
        <w:t>kegiatan</w:t>
      </w:r>
      <w:r>
        <w:rPr>
          <w:lang w:val="id-ID"/>
        </w:rPr>
        <w:t>pengelolaan keuangan SKPD, disediakan anggaran sebesar Rp.39.075.000,- dan dapat terealisasi sebesar Rp.39.075.000,- atau 100% dari anggaran yang direncanakan.</w:t>
      </w:r>
    </w:p>
    <w:p w:rsidR="00F7675C" w:rsidRDefault="00F7675C" w:rsidP="00F7675C">
      <w:pPr>
        <w:pStyle w:val="ListParagraph"/>
        <w:numPr>
          <w:ilvl w:val="0"/>
          <w:numId w:val="19"/>
        </w:numPr>
        <w:contextualSpacing w:val="0"/>
        <w:rPr>
          <w:lang w:val="id-ID"/>
        </w:rPr>
      </w:pPr>
      <w:r>
        <w:rPr>
          <w:lang w:val="id-ID"/>
        </w:rPr>
        <w:t>Kegiatan Rapat-Rapat Koordinasi dan Konsultasi Dalam dan Luar Daerah</w:t>
      </w:r>
    </w:p>
    <w:p w:rsidR="00F7675C" w:rsidRDefault="00F7675C" w:rsidP="00F7675C">
      <w:pPr>
        <w:pStyle w:val="ListParagraph"/>
        <w:ind w:left="1070"/>
        <w:contextualSpacing w:val="0"/>
        <w:rPr>
          <w:lang w:val="id-ID"/>
        </w:rPr>
      </w:pPr>
      <w:r>
        <w:rPr>
          <w:lang w:val="id-ID"/>
        </w:rPr>
        <w:t xml:space="preserve">Untuk melaksanakan </w:t>
      </w:r>
      <w:r>
        <w:t xml:space="preserve">kegiatan </w:t>
      </w:r>
      <w:r>
        <w:rPr>
          <w:lang w:val="id-ID"/>
        </w:rPr>
        <w:t>Rapat-rapat koordinas dan konsultasi dalam dan luar daerah, disediakan anggaran sebesar Rp.107.687.900,- dan dapat terealisasi sebesar Rp.107.572.605,- atau  99.89 % dari anggaran yang direncanakan.</w:t>
      </w:r>
    </w:p>
    <w:p w:rsidR="00F7675C" w:rsidRDefault="00F7675C" w:rsidP="00F7675C">
      <w:pPr>
        <w:pStyle w:val="ListParagraph"/>
        <w:numPr>
          <w:ilvl w:val="0"/>
          <w:numId w:val="19"/>
        </w:numPr>
        <w:contextualSpacing w:val="0"/>
        <w:rPr>
          <w:lang w:val="id-ID"/>
        </w:rPr>
      </w:pPr>
      <w:r>
        <w:rPr>
          <w:lang w:val="id-ID"/>
        </w:rPr>
        <w:t>Kegiatan Penyediaan jasa jaminan kecelakaan kerja (jkk) non pns</w:t>
      </w:r>
    </w:p>
    <w:p w:rsidR="00F7675C" w:rsidRDefault="00F7675C" w:rsidP="00F7675C">
      <w:pPr>
        <w:pStyle w:val="ListParagraph"/>
        <w:ind w:left="1070"/>
        <w:contextualSpacing w:val="0"/>
        <w:rPr>
          <w:lang w:val="id-ID"/>
        </w:rPr>
      </w:pPr>
      <w:r>
        <w:rPr>
          <w:lang w:val="id-ID"/>
        </w:rPr>
        <w:t xml:space="preserve">Untuk melaksanakan </w:t>
      </w:r>
      <w:r>
        <w:t>kegiatan</w:t>
      </w:r>
      <w:r>
        <w:rPr>
          <w:lang w:val="id-ID"/>
        </w:rPr>
        <w:t xml:space="preserve"> penyediaan jasa jaminan kecelakaan kerja (jkk) non pns, disediakan anggaran sebesar Rp.162.000,- dan dapat terealisasi sebesar Rp.0,- atau </w:t>
      </w:r>
      <w:r>
        <w:t>0</w:t>
      </w:r>
      <w:r>
        <w:rPr>
          <w:lang w:val="id-ID"/>
        </w:rPr>
        <w:t xml:space="preserve"> % dari anggaran yang direncanakan</w:t>
      </w:r>
    </w:p>
    <w:p w:rsidR="00F7675C" w:rsidRDefault="00F7675C" w:rsidP="00F7675C">
      <w:pPr>
        <w:ind w:left="709"/>
        <w:rPr>
          <w:lang w:val="id-ID"/>
        </w:rPr>
      </w:pPr>
      <w:proofErr w:type="gramStart"/>
      <w:r>
        <w:t>i</w:t>
      </w:r>
      <w:proofErr w:type="gramEnd"/>
      <w:r>
        <w:rPr>
          <w:lang w:val="id-ID"/>
        </w:rPr>
        <w:t>.     Kegiatan Pengadaan Peralatan Gedung kantor</w:t>
      </w:r>
    </w:p>
    <w:p w:rsidR="00F7675C" w:rsidRPr="00AC5664" w:rsidRDefault="00F7675C" w:rsidP="00F7675C">
      <w:pPr>
        <w:pStyle w:val="ListParagraph"/>
        <w:ind w:left="1080"/>
        <w:contextualSpacing w:val="0"/>
      </w:pPr>
      <w:r>
        <w:rPr>
          <w:lang w:val="id-ID"/>
        </w:rPr>
        <w:t xml:space="preserve">Untuk melaksanakan </w:t>
      </w:r>
      <w:r>
        <w:t>kegiatan</w:t>
      </w:r>
      <w:r>
        <w:rPr>
          <w:lang w:val="id-ID"/>
        </w:rPr>
        <w:t xml:space="preserve"> pengadaan pe</w:t>
      </w:r>
      <w:r>
        <w:t>ralatan</w:t>
      </w:r>
      <w:r>
        <w:rPr>
          <w:lang w:val="id-ID"/>
        </w:rPr>
        <w:t xml:space="preserve"> Gedung Kantor, disediakan anggaran sebesar Rp.47.100.000,- dan dapat terealisasi sebesar Rp.46.920.500,- atau 99.61 % dari anggaran yang direncanakan</w:t>
      </w:r>
      <w:r>
        <w:t>.</w:t>
      </w:r>
    </w:p>
    <w:p w:rsidR="00F7675C" w:rsidRPr="00267EDF" w:rsidRDefault="00F7675C" w:rsidP="00F7675C">
      <w:pPr>
        <w:ind w:left="709"/>
      </w:pPr>
      <w:r>
        <w:rPr>
          <w:lang w:val="id-ID"/>
        </w:rPr>
        <w:t xml:space="preserve">j.    Kegiatan Pemeliharaan rutin/berkala </w:t>
      </w:r>
      <w:r>
        <w:t>Kendaraan Dinas/Operasional</w:t>
      </w:r>
    </w:p>
    <w:p w:rsidR="00F7675C" w:rsidRPr="00597403" w:rsidRDefault="00F7675C" w:rsidP="00F7675C">
      <w:pPr>
        <w:pStyle w:val="ListParagraph"/>
        <w:ind w:left="1080"/>
        <w:contextualSpacing w:val="0"/>
        <w:rPr>
          <w:lang w:val="id-ID"/>
        </w:rPr>
      </w:pPr>
      <w:r>
        <w:rPr>
          <w:lang w:val="id-ID"/>
        </w:rPr>
        <w:t xml:space="preserve">Untuk melaksanakan </w:t>
      </w:r>
      <w:r>
        <w:t>kegiatan</w:t>
      </w:r>
      <w:r>
        <w:rPr>
          <w:lang w:val="id-ID"/>
        </w:rPr>
        <w:t xml:space="preserve"> pemeliharaan rutin/berkala </w:t>
      </w:r>
      <w:r>
        <w:t>Kendaraan Dinas/Operasional</w:t>
      </w:r>
      <w:r>
        <w:rPr>
          <w:lang w:val="id-ID"/>
        </w:rPr>
        <w:t>, disediakan anggaran sebesar Rp.34.233.000,- dan dapat terealisasi sebesar Rp.34.127.362,- atau 99.69 % dari anggaran yang direncanakan.</w:t>
      </w:r>
    </w:p>
    <w:p w:rsidR="00F7675C" w:rsidRPr="0082134F" w:rsidRDefault="00F7675C" w:rsidP="00F7675C">
      <w:pPr>
        <w:ind w:left="709"/>
      </w:pPr>
      <w:r>
        <w:rPr>
          <w:lang w:val="id-ID"/>
        </w:rPr>
        <w:t>k.</w:t>
      </w:r>
      <w:r>
        <w:t xml:space="preserve">     K</w:t>
      </w:r>
      <w:r>
        <w:rPr>
          <w:lang w:val="id-ID"/>
        </w:rPr>
        <w:t xml:space="preserve">egiatan Pemeliharaan rutin/berkala </w:t>
      </w:r>
      <w:r>
        <w:t xml:space="preserve">Peralatan Gedung Kantor </w:t>
      </w:r>
    </w:p>
    <w:p w:rsidR="00F7675C" w:rsidRDefault="00F7675C" w:rsidP="00F7675C">
      <w:pPr>
        <w:pStyle w:val="ListParagraph"/>
        <w:ind w:left="1134"/>
        <w:contextualSpacing w:val="0"/>
        <w:rPr>
          <w:lang w:val="id-ID"/>
        </w:rPr>
      </w:pPr>
      <w:r>
        <w:rPr>
          <w:lang w:val="id-ID"/>
        </w:rPr>
        <w:t xml:space="preserve">Untuk melaksanakan </w:t>
      </w:r>
      <w:r>
        <w:t>kegiatan</w:t>
      </w:r>
      <w:r>
        <w:rPr>
          <w:lang w:val="id-ID"/>
        </w:rPr>
        <w:t xml:space="preserve"> pemeliharaan rutin/berkala peralatan gedung kantor, disediakan anggaran sebesar Rp.3.200.000,- dan dapat terealisasi sebesar Rp.3.200.000,- atau 100 % dari anggaran yang direncanakan.</w:t>
      </w:r>
    </w:p>
    <w:p w:rsidR="00F7675C" w:rsidRPr="0082134F" w:rsidRDefault="00F7675C" w:rsidP="00F7675C">
      <w:pPr>
        <w:pStyle w:val="ListParagraph"/>
        <w:ind w:left="1134"/>
        <w:contextualSpacing w:val="0"/>
        <w:rPr>
          <w:lang w:val="id-ID"/>
        </w:rPr>
      </w:pPr>
    </w:p>
    <w:p w:rsidR="00F7675C" w:rsidRDefault="00F7675C" w:rsidP="00F7675C">
      <w:pPr>
        <w:pStyle w:val="ListParagraph"/>
        <w:ind w:left="709"/>
        <w:contextualSpacing w:val="0"/>
        <w:rPr>
          <w:lang w:val="id-ID"/>
        </w:rPr>
      </w:pPr>
      <w:r>
        <w:rPr>
          <w:lang w:val="id-ID"/>
        </w:rPr>
        <w:t>l.    Kegiatan Bimbingan Teknis Implementasi Peraturan Perundang-Undangan</w:t>
      </w:r>
    </w:p>
    <w:p w:rsidR="00F7675C" w:rsidRDefault="00F7675C" w:rsidP="00F7675C">
      <w:pPr>
        <w:pStyle w:val="ListParagraph"/>
        <w:ind w:left="1134"/>
        <w:contextualSpacing w:val="0"/>
        <w:rPr>
          <w:lang w:val="id-ID"/>
        </w:rPr>
      </w:pPr>
      <w:r>
        <w:rPr>
          <w:lang w:val="id-ID"/>
        </w:rPr>
        <w:t xml:space="preserve">Untuk melaksanakan </w:t>
      </w:r>
      <w:r>
        <w:t>kegiatan</w:t>
      </w:r>
      <w:r>
        <w:rPr>
          <w:lang w:val="id-ID"/>
        </w:rPr>
        <w:t xml:space="preserve"> bimbingan teknis implementasi peraturan perundang-undangan, disediakan anggaran sebesar Rp.6.645.200,- dan dapat terealisasi sebesar Rp.6.645.200,- atau 100 % dari anggaran yang direncanakan.</w:t>
      </w:r>
    </w:p>
    <w:p w:rsidR="00F7675C" w:rsidRDefault="00F7675C" w:rsidP="00F7675C">
      <w:pPr>
        <w:pStyle w:val="ListParagraph"/>
        <w:numPr>
          <w:ilvl w:val="0"/>
          <w:numId w:val="18"/>
        </w:numPr>
        <w:contextualSpacing w:val="0"/>
      </w:pPr>
      <w:r>
        <w:rPr>
          <w:lang w:val="id-ID"/>
        </w:rPr>
        <w:t>P</w:t>
      </w:r>
      <w:r>
        <w:t>rogram</w:t>
      </w:r>
      <w:r>
        <w:rPr>
          <w:lang w:val="id-ID"/>
        </w:rPr>
        <w:t xml:space="preserve"> Pelaporan Kinerja</w:t>
      </w:r>
    </w:p>
    <w:p w:rsidR="00F7675C" w:rsidRDefault="00F7675C" w:rsidP="00F7675C">
      <w:pPr>
        <w:pStyle w:val="ListParagraph"/>
        <w:contextualSpacing w:val="0"/>
        <w:rPr>
          <w:lang w:val="id-ID"/>
        </w:rPr>
      </w:pPr>
      <w:r>
        <w:rPr>
          <w:lang w:val="id-ID"/>
        </w:rPr>
        <w:t>Pada Tahun 2020 dialokasikan anggaran sebesar Rp.30.384.600,-dan terealisasi sebesar Rp.30.368.800 atau  99.94% dari anggaran yang direncanakan.</w:t>
      </w:r>
      <w:r>
        <w:t xml:space="preserve"> Kegiatan-kegiatan yang tercakup sebagai berikut:</w:t>
      </w:r>
    </w:p>
    <w:p w:rsidR="00F7675C" w:rsidRDefault="00F7675C" w:rsidP="00F7675C">
      <w:pPr>
        <w:pStyle w:val="ListParagraph"/>
        <w:numPr>
          <w:ilvl w:val="0"/>
          <w:numId w:val="20"/>
        </w:numPr>
        <w:ind w:left="1134" w:hanging="425"/>
        <w:rPr>
          <w:lang w:val="id-ID"/>
        </w:rPr>
      </w:pPr>
      <w:r>
        <w:rPr>
          <w:lang w:val="id-ID"/>
        </w:rPr>
        <w:lastRenderedPageBreak/>
        <w:t xml:space="preserve">Kegiatan Penyusunan Laporan Capaian Kinerja dan Ikhtisar Realisasi Kinerja SKPD </w:t>
      </w:r>
    </w:p>
    <w:p w:rsidR="00F7675C" w:rsidRPr="000F5D92" w:rsidRDefault="00F7675C" w:rsidP="00F7675C">
      <w:pPr>
        <w:pStyle w:val="ListParagraph"/>
        <w:ind w:left="1134"/>
        <w:contextualSpacing w:val="0"/>
        <w:rPr>
          <w:lang w:val="id-ID"/>
        </w:rPr>
      </w:pPr>
      <w:r>
        <w:rPr>
          <w:lang w:val="id-ID"/>
        </w:rPr>
        <w:t xml:space="preserve">Untuk melaksanakan </w:t>
      </w:r>
      <w:r>
        <w:t>kegiatan</w:t>
      </w:r>
      <w:r>
        <w:rPr>
          <w:lang w:val="id-ID"/>
        </w:rPr>
        <w:t>Penyusunan laporan capaian kinerja dan ikhtisar realisasi kinerja SKPD, disediakan anggaran sebesar Rp.6.479.600,- dan dapat terealisasi sebesar Rp.6.479.600,-atau  100% dari anggaran yang direncanakan</w:t>
      </w:r>
    </w:p>
    <w:p w:rsidR="00F7675C" w:rsidRDefault="00F7675C" w:rsidP="00F7675C">
      <w:pPr>
        <w:spacing w:after="0"/>
        <w:ind w:firstLine="720"/>
        <w:rPr>
          <w:lang w:val="id-ID"/>
        </w:rPr>
      </w:pPr>
      <w:r>
        <w:rPr>
          <w:lang w:val="id-ID"/>
        </w:rPr>
        <w:t>b.     Kegiatan penyusunan dokumen perencanaan SKPD.</w:t>
      </w:r>
    </w:p>
    <w:p w:rsidR="00F7675C" w:rsidRDefault="00F7675C" w:rsidP="00F7675C">
      <w:pPr>
        <w:pStyle w:val="ListParagraph"/>
        <w:ind w:left="1134"/>
        <w:rPr>
          <w:lang w:val="id-ID"/>
        </w:rPr>
      </w:pPr>
      <w:r>
        <w:rPr>
          <w:lang w:val="id-ID"/>
        </w:rPr>
        <w:t xml:space="preserve">Untuk melaksanakan </w:t>
      </w:r>
      <w:r>
        <w:t>kegiatan</w:t>
      </w:r>
      <w:r>
        <w:rPr>
          <w:lang w:val="id-ID"/>
        </w:rPr>
        <w:t>penyusunan dokumen perencanaan  SKPD, disediakan anggaran sebesar  Rp.23.905.000,- dan dapat terealisasi sebesar Rp.23.889.200,- atau 99.93 % dari anggaran yang direncanakan.</w:t>
      </w:r>
    </w:p>
    <w:p w:rsidR="00F7675C" w:rsidRDefault="00F7675C" w:rsidP="00F7675C">
      <w:pPr>
        <w:pStyle w:val="ListParagraph"/>
        <w:ind w:left="1134"/>
        <w:rPr>
          <w:lang w:val="id-ID"/>
        </w:rPr>
      </w:pPr>
    </w:p>
    <w:p w:rsidR="00F7675C" w:rsidRDefault="00F7675C" w:rsidP="00F7675C">
      <w:pPr>
        <w:pStyle w:val="ListParagraph"/>
        <w:numPr>
          <w:ilvl w:val="0"/>
          <w:numId w:val="18"/>
        </w:numPr>
        <w:contextualSpacing w:val="0"/>
      </w:pPr>
      <w:r>
        <w:rPr>
          <w:lang w:val="id-ID"/>
        </w:rPr>
        <w:t>P</w:t>
      </w:r>
      <w:r>
        <w:t xml:space="preserve">rogram </w:t>
      </w:r>
      <w:r>
        <w:rPr>
          <w:lang w:val="id-ID"/>
        </w:rPr>
        <w:t xml:space="preserve">Pengembangan Perikanan Tangkap, Pesisir dan Pulau Pulau Kecil </w:t>
      </w:r>
    </w:p>
    <w:p w:rsidR="00F7675C" w:rsidRPr="00C62EE1" w:rsidRDefault="00F7675C" w:rsidP="00F7675C">
      <w:pPr>
        <w:pStyle w:val="ListParagraph"/>
        <w:contextualSpacing w:val="0"/>
      </w:pPr>
      <w:r>
        <w:rPr>
          <w:lang w:val="id-ID"/>
        </w:rPr>
        <w:t xml:space="preserve">Pada Tahun 2020 dialokasikan anggaran sebesar Rp.824.294.500,-dan terealisasi sebesar Rp. </w:t>
      </w:r>
      <w:r>
        <w:t>814.515.310</w:t>
      </w:r>
      <w:r>
        <w:rPr>
          <w:lang w:val="id-ID"/>
        </w:rPr>
        <w:t>,-</w:t>
      </w:r>
      <w:proofErr w:type="gramStart"/>
      <w:r>
        <w:rPr>
          <w:lang w:val="id-ID"/>
        </w:rPr>
        <w:t>atau  98.79</w:t>
      </w:r>
      <w:proofErr w:type="gramEnd"/>
      <w:r>
        <w:rPr>
          <w:lang w:val="id-ID"/>
        </w:rPr>
        <w:t xml:space="preserve"> % dari anggaran yang direncanakan.</w:t>
      </w:r>
      <w:r>
        <w:t xml:space="preserve"> Kegiatan-kegiatan yang tercakup sebagai berikut:</w:t>
      </w:r>
    </w:p>
    <w:p w:rsidR="00F7675C" w:rsidRDefault="00F7675C" w:rsidP="00F7675C">
      <w:pPr>
        <w:pStyle w:val="ListParagraph"/>
        <w:numPr>
          <w:ilvl w:val="1"/>
          <w:numId w:val="18"/>
        </w:numPr>
        <w:rPr>
          <w:lang w:val="id-ID"/>
        </w:rPr>
      </w:pPr>
      <w:r>
        <w:t>Pengadaan Kapal Penangkapan Ikan &lt;3GT</w:t>
      </w:r>
    </w:p>
    <w:p w:rsidR="00F7675C" w:rsidRDefault="00F7675C" w:rsidP="00F7675C">
      <w:pPr>
        <w:pStyle w:val="ListParagraph"/>
        <w:ind w:left="1440"/>
        <w:rPr>
          <w:lang w:val="id-ID"/>
        </w:rPr>
      </w:pPr>
      <w:r>
        <w:rPr>
          <w:lang w:val="id-ID"/>
        </w:rPr>
        <w:t xml:space="preserve">Untuk melaksanakan </w:t>
      </w:r>
      <w:r>
        <w:t>Pengadaan Kapal penangkapan Ikan &lt;3GT</w:t>
      </w:r>
      <w:r>
        <w:rPr>
          <w:lang w:val="id-ID"/>
        </w:rPr>
        <w:t>.  disediakan anggaran sebesar  Rp.</w:t>
      </w:r>
      <w:r w:rsidRPr="00C62EE1">
        <w:rPr>
          <w:lang w:val="id-ID"/>
        </w:rPr>
        <w:t xml:space="preserve"> </w:t>
      </w:r>
      <w:r>
        <w:rPr>
          <w:lang w:val="id-ID"/>
        </w:rPr>
        <w:t xml:space="preserve">307.472.025, dan dapat terealisasi sebesar </w:t>
      </w:r>
      <w:r>
        <w:t>302.692.860 atau 98.44%</w:t>
      </w:r>
      <w:r>
        <w:rPr>
          <w:lang w:val="id-ID"/>
        </w:rPr>
        <w:t xml:space="preserve">  </w:t>
      </w:r>
    </w:p>
    <w:p w:rsidR="00F7675C" w:rsidRDefault="00F7675C" w:rsidP="00F7675C">
      <w:pPr>
        <w:pStyle w:val="ListParagraph"/>
        <w:ind w:left="1080"/>
        <w:rPr>
          <w:lang w:val="id-ID"/>
        </w:rPr>
      </w:pPr>
      <w:r>
        <w:rPr>
          <w:lang w:val="id-ID"/>
        </w:rPr>
        <w:t>b.    Kegiatan Operasional Pengelolaan Tempat Pelelangan Ikan (TPI)</w:t>
      </w:r>
    </w:p>
    <w:p w:rsidR="00F7675C" w:rsidRDefault="00F7675C" w:rsidP="00F7675C">
      <w:pPr>
        <w:pStyle w:val="ListParagraph"/>
        <w:ind w:left="1440"/>
        <w:rPr>
          <w:lang w:val="id-ID"/>
        </w:rPr>
      </w:pPr>
      <w:r>
        <w:rPr>
          <w:lang w:val="id-ID"/>
        </w:rPr>
        <w:t xml:space="preserve">Untuk melaksanakan </w:t>
      </w:r>
      <w:r>
        <w:t xml:space="preserve">kegiatan </w:t>
      </w:r>
      <w:r>
        <w:rPr>
          <w:lang w:val="id-ID"/>
        </w:rPr>
        <w:t xml:space="preserve">operasional pengelolaan tempat pelelangan ikan </w:t>
      </w:r>
    </w:p>
    <w:p w:rsidR="00F7675C" w:rsidRPr="00C62EE1" w:rsidRDefault="00F7675C" w:rsidP="00F7675C">
      <w:pPr>
        <w:pStyle w:val="ListParagraph"/>
        <w:ind w:left="1440"/>
        <w:rPr>
          <w:lang w:val="id-ID"/>
        </w:rPr>
      </w:pPr>
      <w:r>
        <w:rPr>
          <w:lang w:val="id-ID"/>
        </w:rPr>
        <w:t xml:space="preserve">(TPI).  disediakan anggaran sebesar  Rp.149.262.500, dan dapat terealisasi sebesar </w:t>
      </w:r>
      <w:r>
        <w:t>Rp. 149.262.450</w:t>
      </w:r>
      <w:proofErr w:type="gramStart"/>
      <w:r>
        <w:t>,-</w:t>
      </w:r>
      <w:proofErr w:type="gramEnd"/>
      <w:r>
        <w:t xml:space="preserve"> </w:t>
      </w:r>
      <w:r>
        <w:rPr>
          <w:lang w:val="id-ID"/>
        </w:rPr>
        <w:t xml:space="preserve"> atau </w:t>
      </w:r>
      <w:r>
        <w:t>99.99%</w:t>
      </w:r>
    </w:p>
    <w:p w:rsidR="00F7675C" w:rsidRDefault="00F7675C" w:rsidP="00F7675C">
      <w:pPr>
        <w:pStyle w:val="ListParagraph"/>
        <w:ind w:left="1080"/>
        <w:rPr>
          <w:lang w:val="id-ID"/>
        </w:rPr>
      </w:pPr>
      <w:r>
        <w:rPr>
          <w:lang w:val="id-ID"/>
        </w:rPr>
        <w:t>b.   Kegiatan Penyusunan Data Statistik Kelautan dan Perikanan</w:t>
      </w:r>
    </w:p>
    <w:p w:rsidR="00F7675C" w:rsidRPr="004D1B07" w:rsidRDefault="00F7675C" w:rsidP="00F7675C">
      <w:pPr>
        <w:pStyle w:val="ListParagraph"/>
        <w:ind w:left="1440"/>
        <w:rPr>
          <w:lang w:val="id-ID"/>
        </w:rPr>
      </w:pPr>
      <w:r>
        <w:rPr>
          <w:lang w:val="id-ID"/>
        </w:rPr>
        <w:t xml:space="preserve">Untuk melaksanakan </w:t>
      </w:r>
      <w:r>
        <w:t>kegiatan</w:t>
      </w:r>
      <w:r>
        <w:rPr>
          <w:lang w:val="id-ID"/>
        </w:rPr>
        <w:t xml:space="preserve"> penyusunan data statistik kelautan dan perikanan.  disediakan anggaran sebesar  Rp.10.560.000, dan dapat terealisasi sebesar  Rp.10.560.000- atau 100 % dari anggaran yang direncanakan   </w:t>
      </w:r>
    </w:p>
    <w:p w:rsidR="00F7675C" w:rsidRDefault="00F7675C" w:rsidP="00F7675C">
      <w:pPr>
        <w:pStyle w:val="ListParagraph"/>
        <w:ind w:left="990"/>
        <w:rPr>
          <w:lang w:val="id-ID"/>
        </w:rPr>
      </w:pPr>
    </w:p>
    <w:p w:rsidR="00F7675C" w:rsidRDefault="00F7675C" w:rsidP="00F7675C">
      <w:pPr>
        <w:pStyle w:val="ListParagraph"/>
        <w:numPr>
          <w:ilvl w:val="0"/>
          <w:numId w:val="18"/>
        </w:numPr>
        <w:contextualSpacing w:val="0"/>
        <w:rPr>
          <w:lang w:val="id-ID"/>
        </w:rPr>
      </w:pPr>
      <w:r>
        <w:rPr>
          <w:lang w:val="id-ID"/>
        </w:rPr>
        <w:t>P</w:t>
      </w:r>
      <w:r>
        <w:t xml:space="preserve">rogram </w:t>
      </w:r>
      <w:r>
        <w:rPr>
          <w:lang w:val="id-ID"/>
        </w:rPr>
        <w:t>Pengelolaan Pengembangan Budidaya Perikanan</w:t>
      </w:r>
    </w:p>
    <w:p w:rsidR="00F7675C" w:rsidRPr="00597403" w:rsidRDefault="00F7675C" w:rsidP="00F7675C">
      <w:pPr>
        <w:pStyle w:val="ListParagraph"/>
        <w:contextualSpacing w:val="0"/>
      </w:pPr>
      <w:r>
        <w:rPr>
          <w:lang w:val="id-ID"/>
        </w:rPr>
        <w:t>anggaran sebesar Rp.66.900.000</w:t>
      </w:r>
      <w:r>
        <w:t xml:space="preserve"> </w:t>
      </w:r>
      <w:r>
        <w:rPr>
          <w:lang w:val="id-ID"/>
        </w:rPr>
        <w:t>,-dan terealisasi sebesar Rp.49.050.000,- atau 73.31 % dari anggaran yang direncanakan.</w:t>
      </w:r>
      <w:r>
        <w:t xml:space="preserve"> Kegiatan-kegiatan yang tercakup sebagai berikut:</w:t>
      </w:r>
    </w:p>
    <w:p w:rsidR="00F7675C" w:rsidRDefault="00F7675C" w:rsidP="00F7675C">
      <w:pPr>
        <w:pStyle w:val="ListParagraph"/>
        <w:numPr>
          <w:ilvl w:val="0"/>
          <w:numId w:val="22"/>
        </w:numPr>
        <w:ind w:left="1134" w:hanging="425"/>
        <w:rPr>
          <w:lang w:val="id-ID"/>
        </w:rPr>
      </w:pPr>
      <w:r>
        <w:rPr>
          <w:lang w:val="id-ID"/>
        </w:rPr>
        <w:t xml:space="preserve">Kegiatan </w:t>
      </w:r>
      <w:r>
        <w:t>Pengembangan Balai Benih Ikan (BBI)</w:t>
      </w:r>
      <w:r>
        <w:rPr>
          <w:lang w:val="id-ID"/>
        </w:rPr>
        <w:t xml:space="preserve"> </w:t>
      </w:r>
    </w:p>
    <w:p w:rsidR="00F7675C" w:rsidRPr="004D1B07" w:rsidRDefault="00F7675C" w:rsidP="00F7675C">
      <w:pPr>
        <w:pStyle w:val="ListParagraph"/>
        <w:ind w:left="1134"/>
        <w:rPr>
          <w:lang w:val="id-ID"/>
        </w:rPr>
      </w:pPr>
      <w:r>
        <w:rPr>
          <w:lang w:val="id-ID"/>
        </w:rPr>
        <w:t xml:space="preserve">Untuk melaksanakan </w:t>
      </w:r>
      <w:r>
        <w:t>kegiatan</w:t>
      </w:r>
      <w:r>
        <w:rPr>
          <w:lang w:val="id-ID"/>
        </w:rPr>
        <w:t xml:space="preserve"> pengembangan sarana budididaya rumput laut, disediakan anggaran sebesar  Rp.60.400.000,- dan dapat terealisasi sebesar Rp.60.400.000,- atau 100 % dari anggaran yang direncanakan</w:t>
      </w:r>
    </w:p>
    <w:p w:rsidR="00F7675C" w:rsidRDefault="00F7675C" w:rsidP="00F7675C">
      <w:pPr>
        <w:pStyle w:val="ListParagraph"/>
        <w:numPr>
          <w:ilvl w:val="0"/>
          <w:numId w:val="22"/>
        </w:numPr>
        <w:ind w:left="1170" w:hanging="450"/>
        <w:rPr>
          <w:lang w:val="id-ID"/>
        </w:rPr>
      </w:pPr>
      <w:r>
        <w:rPr>
          <w:lang w:val="id-ID"/>
        </w:rPr>
        <w:t xml:space="preserve">Kegiatan </w:t>
      </w:r>
      <w:r>
        <w:t>Monitoring Kualitas air dan Penyakit Ikan</w:t>
      </w:r>
    </w:p>
    <w:p w:rsidR="00F7675C" w:rsidRDefault="00F7675C" w:rsidP="00F7675C">
      <w:pPr>
        <w:pStyle w:val="ListParagraph"/>
        <w:ind w:left="1134"/>
        <w:rPr>
          <w:lang w:val="id-ID"/>
        </w:rPr>
      </w:pPr>
      <w:r>
        <w:rPr>
          <w:lang w:val="id-ID"/>
        </w:rPr>
        <w:t xml:space="preserve">Untuk melaksanakan </w:t>
      </w:r>
      <w:r>
        <w:t>kegiatan</w:t>
      </w:r>
      <w:r>
        <w:rPr>
          <w:lang w:val="id-ID"/>
        </w:rPr>
        <w:t xml:space="preserve"> </w:t>
      </w:r>
      <w:r>
        <w:t>Monitoring Kualitas Air dan Penyakit Ikan</w:t>
      </w:r>
      <w:r>
        <w:rPr>
          <w:lang w:val="id-ID"/>
        </w:rPr>
        <w:t>, disediakan anggaran sebesar  Rp.6.500.000,- dan dapat terealisasi sebesar Rp.6.500.000,- atau 100 % dari anggaran yang direncanakan.</w:t>
      </w:r>
    </w:p>
    <w:p w:rsidR="00F7675C" w:rsidRDefault="00F7675C" w:rsidP="00F7675C">
      <w:pPr>
        <w:pStyle w:val="ListParagraph"/>
        <w:ind w:left="1134"/>
      </w:pPr>
    </w:p>
    <w:p w:rsidR="00F7675C" w:rsidRDefault="00F7675C" w:rsidP="00F7675C">
      <w:pPr>
        <w:pStyle w:val="ListParagraph"/>
        <w:numPr>
          <w:ilvl w:val="0"/>
          <w:numId w:val="22"/>
        </w:numPr>
        <w:ind w:left="1080"/>
      </w:pPr>
      <w:r>
        <w:t>Pengadaan Sarana dan Prasarana Pemberdayaan Usaha Skala Kecil Masyarakat Kelautan dan Perikanan ( nelayan dan Pembudidaya Ikan)</w:t>
      </w:r>
    </w:p>
    <w:p w:rsidR="00F7675C" w:rsidRDefault="00F7675C" w:rsidP="00F7675C">
      <w:pPr>
        <w:pStyle w:val="ListParagraph"/>
        <w:ind w:left="1080"/>
      </w:pPr>
      <w:r>
        <w:t>Untuk melaksanakan kegiatan Pengadaan Sarana dan Prasarana Pemberdayaan Usaha Kecil Masyarakat Kelautan dan Perikanan, disediakan anggaran sebesar Rp. 826.000.000</w:t>
      </w:r>
      <w:proofErr w:type="gramStart"/>
      <w:r>
        <w:t>,-</w:t>
      </w:r>
      <w:proofErr w:type="gramEnd"/>
      <w:r>
        <w:t xml:space="preserve"> dan dapat terealisasi sebesar Rp. 825.067.100,- atau 99.88%</w:t>
      </w:r>
    </w:p>
    <w:p w:rsidR="00F7675C" w:rsidRDefault="00F7675C" w:rsidP="00F7675C">
      <w:pPr>
        <w:pStyle w:val="ListParagraph"/>
        <w:ind w:left="1080"/>
      </w:pPr>
    </w:p>
    <w:p w:rsidR="00F7675C" w:rsidRPr="00D13363" w:rsidRDefault="00F7675C" w:rsidP="00F7675C">
      <w:pPr>
        <w:pStyle w:val="ListParagraph"/>
        <w:numPr>
          <w:ilvl w:val="0"/>
          <w:numId w:val="22"/>
        </w:numPr>
        <w:ind w:left="1080"/>
      </w:pPr>
      <w:r>
        <w:t>Pembangunan/Rehabilitasi Sarana dan Prasarana Pokok Unit Perbenihan (UPTD BBI)</w:t>
      </w:r>
    </w:p>
    <w:p w:rsidR="00F7675C" w:rsidRDefault="00F7675C" w:rsidP="00F7675C">
      <w:pPr>
        <w:pStyle w:val="ListParagraph"/>
        <w:ind w:left="1080"/>
      </w:pPr>
      <w:r>
        <w:t>Untuk melaksanakan kegiatan Pembangunan / Rehabilitasi Sarana dan Prasarana Pokok Unit Perbenihan, disediakan anggaran sebesar Rp. 447.775.000</w:t>
      </w:r>
      <w:proofErr w:type="gramStart"/>
      <w:r>
        <w:t>,-</w:t>
      </w:r>
      <w:proofErr w:type="gramEnd"/>
      <w:r>
        <w:t xml:space="preserve"> dan dapat terealisasi sebesar 441.645.716,96,- atau 98.63%</w:t>
      </w:r>
    </w:p>
    <w:p w:rsidR="00F7675C" w:rsidRPr="00D8440F" w:rsidRDefault="00F7675C" w:rsidP="00F7675C">
      <w:pPr>
        <w:pStyle w:val="ListParagraph"/>
        <w:ind w:left="1134"/>
      </w:pPr>
    </w:p>
    <w:p w:rsidR="00F7675C" w:rsidRDefault="00F7675C" w:rsidP="00F7675C">
      <w:pPr>
        <w:pStyle w:val="ListParagraph"/>
        <w:numPr>
          <w:ilvl w:val="0"/>
          <w:numId w:val="18"/>
        </w:numPr>
        <w:contextualSpacing w:val="0"/>
      </w:pPr>
      <w:r>
        <w:rPr>
          <w:lang w:val="id-ID"/>
        </w:rPr>
        <w:t>P</w:t>
      </w:r>
      <w:r>
        <w:t>rogram</w:t>
      </w:r>
      <w:r>
        <w:rPr>
          <w:lang w:val="id-ID"/>
        </w:rPr>
        <w:t xml:space="preserve"> Pengelolaan Hasil dan Pemasaran Produk Perikanan</w:t>
      </w:r>
    </w:p>
    <w:p w:rsidR="00F7675C" w:rsidRDefault="00F7675C" w:rsidP="00F7675C">
      <w:pPr>
        <w:pStyle w:val="ListParagraph"/>
        <w:contextualSpacing w:val="0"/>
      </w:pPr>
      <w:r>
        <w:rPr>
          <w:lang w:val="id-ID"/>
        </w:rPr>
        <w:t>Pada Tahun 2020 dialokasikan anggaran sebesar Rp.10.000.000,-dan terealisasi sebesar Rp.100.000.000,- atau 100 % dari anggaran yang direncanakan.</w:t>
      </w:r>
      <w:r>
        <w:t xml:space="preserve"> Kegiatan-kegiatan yang tercakup sebagai berikut:</w:t>
      </w:r>
    </w:p>
    <w:p w:rsidR="00F7675C" w:rsidRDefault="00F7675C" w:rsidP="00F7675C">
      <w:pPr>
        <w:pStyle w:val="ListParagraph"/>
        <w:numPr>
          <w:ilvl w:val="0"/>
          <w:numId w:val="23"/>
        </w:numPr>
        <w:ind w:left="1134" w:hanging="425"/>
        <w:rPr>
          <w:lang w:val="id-ID"/>
        </w:rPr>
      </w:pPr>
      <w:r>
        <w:rPr>
          <w:lang w:val="id-ID"/>
        </w:rPr>
        <w:t>Kegiatan Pameran dan Promosi Kelautan dan Perikanan</w:t>
      </w:r>
    </w:p>
    <w:p w:rsidR="00F7675C" w:rsidRDefault="00F7675C" w:rsidP="00F7675C">
      <w:pPr>
        <w:pStyle w:val="ListParagraph"/>
        <w:spacing w:before="240"/>
        <w:ind w:left="1134"/>
        <w:rPr>
          <w:lang w:val="id-ID"/>
        </w:rPr>
      </w:pPr>
      <w:r>
        <w:rPr>
          <w:lang w:val="id-ID"/>
        </w:rPr>
        <w:t xml:space="preserve">Untuk melaksanakan </w:t>
      </w:r>
      <w:r>
        <w:t>kegiatan</w:t>
      </w:r>
      <w:r>
        <w:rPr>
          <w:lang w:val="id-ID"/>
        </w:rPr>
        <w:t xml:space="preserve">  pameran dan promosi kelautan dan perikanan, disediakan anggaran sebesar  Rp. 10.000.000,- dan dapat terealisasi sebesar Rp.10.000.000,- atau  </w:t>
      </w:r>
      <w:r>
        <w:t>100</w:t>
      </w:r>
      <w:r>
        <w:rPr>
          <w:lang w:val="id-ID"/>
        </w:rPr>
        <w:t>% dari anggaran yang direncanakan.</w:t>
      </w:r>
    </w:p>
    <w:p w:rsidR="00887298" w:rsidRDefault="00887298" w:rsidP="00887298">
      <w:pPr>
        <w:pStyle w:val="ListParagraph"/>
        <w:spacing w:before="240"/>
        <w:ind w:left="1134"/>
        <w:rPr>
          <w:lang w:val="id-ID"/>
        </w:rPr>
      </w:pPr>
    </w:p>
    <w:p w:rsidR="00887298" w:rsidRDefault="00887298" w:rsidP="00887298">
      <w:pPr>
        <w:pStyle w:val="ListParagraph"/>
        <w:spacing w:before="240"/>
        <w:ind w:left="1134"/>
        <w:rPr>
          <w:lang w:val="id-ID"/>
        </w:rPr>
      </w:pPr>
    </w:p>
    <w:p w:rsidR="00887298" w:rsidRDefault="00887298" w:rsidP="00887298">
      <w:pPr>
        <w:pStyle w:val="ListParagraph"/>
        <w:spacing w:before="240"/>
        <w:ind w:left="1134"/>
        <w:rPr>
          <w:lang w:val="id-ID"/>
        </w:rPr>
      </w:pPr>
    </w:p>
    <w:p w:rsidR="00887298" w:rsidRDefault="00887298" w:rsidP="00887298">
      <w:pPr>
        <w:pStyle w:val="ListParagraph"/>
        <w:spacing w:before="240"/>
        <w:ind w:left="1134"/>
        <w:rPr>
          <w:lang w:val="id-ID"/>
        </w:rPr>
      </w:pPr>
    </w:p>
    <w:p w:rsidR="00887298" w:rsidRDefault="00887298" w:rsidP="00887298">
      <w:pPr>
        <w:pStyle w:val="ListParagraph"/>
        <w:spacing w:before="240"/>
        <w:ind w:left="1134"/>
        <w:rPr>
          <w:lang w:val="id-ID"/>
        </w:rPr>
      </w:pPr>
    </w:p>
    <w:p w:rsidR="00887298" w:rsidRDefault="00887298" w:rsidP="00887298">
      <w:pPr>
        <w:pStyle w:val="ListParagraph"/>
        <w:spacing w:before="240"/>
        <w:ind w:left="1134"/>
        <w:rPr>
          <w:lang w:val="id-ID"/>
        </w:rPr>
      </w:pPr>
    </w:p>
    <w:p w:rsidR="00887298" w:rsidRDefault="00887298" w:rsidP="00887298">
      <w:pPr>
        <w:pStyle w:val="ListParagraph"/>
        <w:spacing w:before="240"/>
        <w:ind w:left="1134"/>
        <w:rPr>
          <w:lang w:val="id-ID"/>
        </w:rPr>
      </w:pPr>
    </w:p>
    <w:p w:rsidR="00887298" w:rsidRDefault="00887298" w:rsidP="00887298">
      <w:pPr>
        <w:pStyle w:val="ListParagraph"/>
        <w:spacing w:before="240"/>
        <w:ind w:left="1134"/>
        <w:rPr>
          <w:lang w:val="id-ID"/>
        </w:rPr>
      </w:pPr>
    </w:p>
    <w:p w:rsidR="00887298" w:rsidRDefault="00887298" w:rsidP="00887298">
      <w:pPr>
        <w:pStyle w:val="ListParagraph"/>
        <w:spacing w:before="240"/>
        <w:ind w:left="1134"/>
        <w:rPr>
          <w:lang w:val="id-ID"/>
        </w:rPr>
      </w:pPr>
    </w:p>
    <w:p w:rsidR="00887298" w:rsidRDefault="00887298" w:rsidP="00887298">
      <w:pPr>
        <w:pStyle w:val="ListParagraph"/>
        <w:spacing w:before="240"/>
        <w:ind w:left="1134"/>
        <w:rPr>
          <w:lang w:val="id-ID"/>
        </w:rPr>
      </w:pPr>
    </w:p>
    <w:p w:rsidR="00887298" w:rsidRDefault="00887298" w:rsidP="00887298">
      <w:pPr>
        <w:pStyle w:val="ListParagraph"/>
        <w:spacing w:before="240"/>
        <w:ind w:left="1134"/>
        <w:rPr>
          <w:lang w:val="id-ID"/>
        </w:rPr>
      </w:pPr>
    </w:p>
    <w:p w:rsidR="00887298" w:rsidRDefault="00887298" w:rsidP="00887298">
      <w:pPr>
        <w:pStyle w:val="ListParagraph"/>
        <w:spacing w:before="240"/>
        <w:ind w:left="1134"/>
        <w:rPr>
          <w:lang w:val="id-ID"/>
        </w:rPr>
      </w:pPr>
    </w:p>
    <w:p w:rsidR="00887298" w:rsidRDefault="00887298" w:rsidP="00887298">
      <w:pPr>
        <w:pStyle w:val="ListParagraph"/>
        <w:spacing w:before="240"/>
        <w:ind w:left="1134"/>
        <w:rPr>
          <w:lang w:val="id-ID"/>
        </w:rPr>
      </w:pPr>
    </w:p>
    <w:p w:rsidR="00887298" w:rsidRDefault="00887298" w:rsidP="00887298">
      <w:pPr>
        <w:pStyle w:val="ListParagraph"/>
        <w:spacing w:before="240"/>
        <w:ind w:left="1134"/>
        <w:rPr>
          <w:lang w:val="id-ID"/>
        </w:rPr>
      </w:pPr>
    </w:p>
    <w:p w:rsidR="00887298" w:rsidRDefault="00887298" w:rsidP="00887298">
      <w:pPr>
        <w:pStyle w:val="ListParagraph"/>
        <w:spacing w:before="240"/>
        <w:ind w:left="1134"/>
        <w:rPr>
          <w:lang w:val="id-ID"/>
        </w:rPr>
      </w:pPr>
    </w:p>
    <w:p w:rsidR="00887298" w:rsidRDefault="00887298" w:rsidP="00887298">
      <w:pPr>
        <w:pStyle w:val="ListParagraph"/>
        <w:spacing w:before="240"/>
        <w:ind w:left="1134"/>
        <w:rPr>
          <w:lang w:val="id-ID"/>
        </w:rPr>
      </w:pPr>
    </w:p>
    <w:p w:rsidR="00597403" w:rsidRDefault="00597403" w:rsidP="00F7675C">
      <w:pPr>
        <w:spacing w:before="240"/>
        <w:rPr>
          <w:lang w:val="id-ID"/>
        </w:rPr>
      </w:pPr>
    </w:p>
    <w:p w:rsidR="00AC159D" w:rsidRDefault="00AC159D" w:rsidP="00AC159D">
      <w:pPr>
        <w:pStyle w:val="BodyText21"/>
        <w:rPr>
          <w:lang w:val="id-ID"/>
        </w:rPr>
      </w:pPr>
    </w:p>
    <w:p w:rsidR="00AC159D" w:rsidRPr="00AC159D" w:rsidRDefault="00AC159D" w:rsidP="00AC159D">
      <w:pPr>
        <w:pStyle w:val="BodyText21"/>
        <w:rPr>
          <w:lang w:val="id-ID"/>
        </w:rPr>
      </w:pPr>
    </w:p>
    <w:p w:rsidR="00597403" w:rsidRDefault="00597403" w:rsidP="00887298">
      <w:pPr>
        <w:pStyle w:val="ListParagraph"/>
        <w:spacing w:before="240"/>
        <w:ind w:left="1134"/>
        <w:rPr>
          <w:lang w:val="id-ID"/>
        </w:rPr>
      </w:pPr>
    </w:p>
    <w:p w:rsidR="00AC159D" w:rsidRDefault="00AC159D" w:rsidP="00887298">
      <w:pPr>
        <w:pStyle w:val="ListParagraph"/>
        <w:spacing w:before="240"/>
        <w:ind w:left="1134"/>
        <w:rPr>
          <w:lang w:val="id-ID"/>
        </w:rPr>
      </w:pPr>
    </w:p>
    <w:p w:rsidR="00AC159D" w:rsidRDefault="00AC159D" w:rsidP="00887298">
      <w:pPr>
        <w:pStyle w:val="ListParagraph"/>
        <w:spacing w:before="240"/>
        <w:ind w:left="1134"/>
        <w:rPr>
          <w:lang w:val="id-ID"/>
        </w:rPr>
      </w:pPr>
    </w:p>
    <w:p w:rsidR="00AC159D" w:rsidRDefault="00AC159D" w:rsidP="00887298">
      <w:pPr>
        <w:pStyle w:val="ListParagraph"/>
        <w:spacing w:before="240"/>
        <w:ind w:left="1134"/>
        <w:rPr>
          <w:lang w:val="id-ID"/>
        </w:rPr>
      </w:pPr>
    </w:p>
    <w:p w:rsidR="00AC159D" w:rsidRDefault="00AC159D" w:rsidP="00887298">
      <w:pPr>
        <w:pStyle w:val="ListParagraph"/>
        <w:spacing w:before="240"/>
        <w:ind w:left="1134"/>
        <w:rPr>
          <w:lang w:val="id-ID"/>
        </w:rPr>
      </w:pPr>
    </w:p>
    <w:p w:rsidR="00AC159D" w:rsidRDefault="00AC159D" w:rsidP="00887298">
      <w:pPr>
        <w:pStyle w:val="ListParagraph"/>
        <w:spacing w:before="240"/>
        <w:ind w:left="1134"/>
        <w:rPr>
          <w:lang w:val="id-ID"/>
        </w:rPr>
      </w:pPr>
    </w:p>
    <w:p w:rsidR="00AC159D" w:rsidRDefault="00AC159D" w:rsidP="00887298">
      <w:pPr>
        <w:pStyle w:val="ListParagraph"/>
        <w:spacing w:before="240"/>
        <w:ind w:left="1134"/>
        <w:rPr>
          <w:lang w:val="id-ID"/>
        </w:rPr>
      </w:pPr>
    </w:p>
    <w:p w:rsidR="00AC159D" w:rsidRDefault="00AC159D" w:rsidP="00887298">
      <w:pPr>
        <w:pStyle w:val="ListParagraph"/>
        <w:spacing w:before="240"/>
        <w:ind w:left="1134"/>
        <w:rPr>
          <w:lang w:val="id-ID"/>
        </w:rPr>
      </w:pPr>
    </w:p>
    <w:p w:rsidR="000E5B69" w:rsidRDefault="0057031F">
      <w:pPr>
        <w:pStyle w:val="TOC2"/>
      </w:pPr>
      <w:bookmarkStart w:id="13" w:name="_Toc451329801"/>
      <w:bookmarkStart w:id="14" w:name="_Toc451329884"/>
      <w:bookmarkStart w:id="15" w:name="_Toc452485862"/>
      <w:r>
        <w:lastRenderedPageBreak/>
        <w:t>5.4.  KEBIJAKAN AKUNTANSI</w:t>
      </w:r>
      <w:bookmarkEnd w:id="13"/>
      <w:bookmarkEnd w:id="14"/>
      <w:bookmarkEnd w:id="15"/>
    </w:p>
    <w:p w:rsidR="00887298" w:rsidRDefault="0057031F">
      <w:pPr>
        <w:pStyle w:val="ListParagraph"/>
        <w:ind w:left="0" w:firstLine="450"/>
        <w:contextualSpacing w:val="0"/>
        <w:rPr>
          <w:lang w:val="id-ID"/>
        </w:rPr>
      </w:pPr>
      <w:r>
        <w:rPr>
          <w:lang w:val="id-ID"/>
        </w:rPr>
        <w:t xml:space="preserve">Kebijakan akuntansi yang diterapkan oleh Dinas Perikanan Kabupaten Sinjai dalam penyusunan </w:t>
      </w:r>
    </w:p>
    <w:p w:rsidR="000E5B69" w:rsidRDefault="0057031F">
      <w:pPr>
        <w:pStyle w:val="ListParagraph"/>
        <w:ind w:left="0" w:firstLine="450"/>
        <w:contextualSpacing w:val="0"/>
      </w:pPr>
      <w:r>
        <w:rPr>
          <w:lang w:val="id-ID"/>
        </w:rPr>
        <w:t>laporan keuangan untuk Tahun Anggaran 20</w:t>
      </w:r>
      <w:r w:rsidR="005A1035">
        <w:t>20</w:t>
      </w:r>
      <w:r>
        <w:rPr>
          <w:lang w:val="id-ID"/>
        </w:rPr>
        <w:t xml:space="preserve"> tetap mengacu pada Peraturan Pemerintah Republik Indonesia Nomor </w:t>
      </w:r>
      <w:r>
        <w:t>71</w:t>
      </w:r>
      <w:r>
        <w:rPr>
          <w:lang w:val="id-ID"/>
        </w:rPr>
        <w:t xml:space="preserve">Tahun 2011 tentang Standar Akuntansi Pemerintahan dan Peraturan Menteri Dalam Negeri Nomor 13 Tahun 2006 tentang Pedoman Pengelolaan Keuangan Daerah sebagaimana telah diubah menjadi Peraturan Menteri Dalam Negeri Nomor 59 Tahun 2007, serta Peraturan Bupati Sinjai Nomor 3 Tahun 2016 Tentang </w:t>
      </w:r>
      <w:r>
        <w:t xml:space="preserve">Perubahan </w:t>
      </w:r>
      <w:r>
        <w:rPr>
          <w:lang w:val="id-ID"/>
        </w:rPr>
        <w:t>Atas Peraturan Bupati Nomor 44 Tahun 2014 Tentang Kebijakan Akuntansi Berbasis Akrual</w:t>
      </w:r>
      <w:r>
        <w:t>.</w:t>
      </w:r>
    </w:p>
    <w:p w:rsidR="000E5B69" w:rsidRDefault="000E5B69">
      <w:pPr>
        <w:pStyle w:val="ListParagraph"/>
        <w:ind w:left="0" w:firstLine="450"/>
        <w:contextualSpacing w:val="0"/>
      </w:pPr>
    </w:p>
    <w:p w:rsidR="000E5B69" w:rsidRDefault="0057031F">
      <w:pPr>
        <w:rPr>
          <w:b/>
        </w:rPr>
      </w:pPr>
      <w:r>
        <w:rPr>
          <w:b/>
          <w:lang w:val="id-ID"/>
        </w:rPr>
        <w:t>5.4.1.</w:t>
      </w:r>
      <w:r>
        <w:rPr>
          <w:b/>
        </w:rPr>
        <w:t>LAPORAN REALISASI ANGGARAN (LRA)</w:t>
      </w:r>
    </w:p>
    <w:p w:rsidR="000E5B69" w:rsidRDefault="0057031F">
      <w:pPr>
        <w:pStyle w:val="ListParagraph"/>
        <w:numPr>
          <w:ilvl w:val="0"/>
          <w:numId w:val="24"/>
        </w:numPr>
        <w:contextualSpacing w:val="0"/>
      </w:pPr>
      <w:r>
        <w:rPr>
          <w:b/>
        </w:rPr>
        <w:t>Pendapatan</w:t>
      </w:r>
    </w:p>
    <w:p w:rsidR="000E5B69" w:rsidRDefault="0057031F">
      <w:pPr>
        <w:numPr>
          <w:ilvl w:val="0"/>
          <w:numId w:val="25"/>
        </w:numPr>
        <w:suppressAutoHyphens/>
        <w:ind w:left="1181" w:hanging="432"/>
        <w:rPr>
          <w:rFonts w:eastAsia="Batang"/>
          <w:lang w:val="id-ID"/>
        </w:rPr>
      </w:pPr>
      <w:r>
        <w:rPr>
          <w:rFonts w:eastAsia="Batang"/>
          <w:lang w:val="id-ID"/>
        </w:rPr>
        <w:t xml:space="preserve">Pendapatan adalah semua penerimaan kas daerah yang menambah ekuitas dana lancar dalam periode </w:t>
      </w:r>
      <w:r>
        <w:rPr>
          <w:rFonts w:eastAsia="Batang"/>
        </w:rPr>
        <w:t>t</w:t>
      </w:r>
      <w:r>
        <w:rPr>
          <w:rFonts w:eastAsia="Batang"/>
          <w:lang w:val="id-ID"/>
        </w:rPr>
        <w:t xml:space="preserve">ahun </w:t>
      </w:r>
      <w:r>
        <w:rPr>
          <w:rFonts w:eastAsia="Batang"/>
        </w:rPr>
        <w:t>a</w:t>
      </w:r>
      <w:r>
        <w:rPr>
          <w:rFonts w:eastAsia="Batang"/>
          <w:lang w:val="id-ID"/>
        </w:rPr>
        <w:t>nggaran yang bersangkutan yang menjadi hak Pemerintah Kabupaten Sinjai.</w:t>
      </w:r>
    </w:p>
    <w:p w:rsidR="000E5B69" w:rsidRDefault="0057031F">
      <w:pPr>
        <w:numPr>
          <w:ilvl w:val="0"/>
          <w:numId w:val="25"/>
        </w:numPr>
        <w:suppressAutoHyphens/>
        <w:ind w:left="1181" w:hanging="432"/>
        <w:rPr>
          <w:rFonts w:eastAsia="Batang"/>
          <w:lang w:val="id-ID"/>
        </w:rPr>
      </w:pPr>
      <w:r>
        <w:rPr>
          <w:rFonts w:eastAsia="Batang"/>
          <w:lang w:val="id-ID"/>
        </w:rPr>
        <w:t>Pendapatan diklasifikasikan menurut jenis pendapatan.</w:t>
      </w:r>
    </w:p>
    <w:p w:rsidR="000E5B69" w:rsidRDefault="0057031F">
      <w:pPr>
        <w:numPr>
          <w:ilvl w:val="0"/>
          <w:numId w:val="25"/>
        </w:numPr>
        <w:suppressAutoHyphens/>
        <w:ind w:left="1181" w:hanging="432"/>
        <w:rPr>
          <w:rFonts w:eastAsia="Batang"/>
          <w:lang w:val="id-ID"/>
        </w:rPr>
      </w:pPr>
      <w:r>
        <w:rPr>
          <w:rFonts w:eastAsia="Batang"/>
          <w:lang w:val="id-ID"/>
        </w:rPr>
        <w:t>Akuntansi pendapatan dilaksanakan berdasarkan azas bruto, yaitu dengan membukukan penerimaan bruto dan tidak mencatat jumlah neto (setelah dikompensasikan dengan pengeluaran)</w:t>
      </w:r>
    </w:p>
    <w:p w:rsidR="000E5B69" w:rsidRDefault="0057031F">
      <w:pPr>
        <w:numPr>
          <w:ilvl w:val="0"/>
          <w:numId w:val="25"/>
        </w:numPr>
        <w:suppressAutoHyphens/>
        <w:ind w:left="1181" w:hanging="432"/>
        <w:rPr>
          <w:rFonts w:eastAsia="Batang"/>
          <w:lang w:val="id-ID"/>
        </w:rPr>
      </w:pPr>
      <w:r>
        <w:rPr>
          <w:rFonts w:eastAsia="Batang"/>
          <w:lang w:val="id-ID"/>
        </w:rPr>
        <w:t>Pengakuan pendapatan menggunakan basis kas berarti bahwa pendapatan diakui pada saat kas diterima oleh kas daerah.</w:t>
      </w:r>
    </w:p>
    <w:p w:rsidR="000E5B69" w:rsidRDefault="000E5B69">
      <w:pPr>
        <w:pStyle w:val="BodyText21"/>
        <w:rPr>
          <w:rFonts w:eastAsia="Batang"/>
          <w:lang w:val="id-ID"/>
        </w:rPr>
      </w:pPr>
    </w:p>
    <w:p w:rsidR="000E5B69" w:rsidRDefault="0057031F">
      <w:pPr>
        <w:pStyle w:val="ListParagraph"/>
        <w:numPr>
          <w:ilvl w:val="0"/>
          <w:numId w:val="24"/>
        </w:numPr>
        <w:contextualSpacing w:val="0"/>
      </w:pPr>
      <w:r>
        <w:rPr>
          <w:b/>
        </w:rPr>
        <w:t>Belanja</w:t>
      </w:r>
    </w:p>
    <w:p w:rsidR="000E5B69" w:rsidRDefault="0057031F">
      <w:pPr>
        <w:numPr>
          <w:ilvl w:val="0"/>
          <w:numId w:val="26"/>
        </w:numPr>
        <w:suppressAutoHyphens/>
        <w:ind w:left="1181" w:hanging="432"/>
        <w:rPr>
          <w:rFonts w:eastAsia="Batang"/>
        </w:rPr>
      </w:pPr>
      <w:r>
        <w:rPr>
          <w:rFonts w:eastAsia="Batang"/>
          <w:lang w:val="id-ID"/>
        </w:rPr>
        <w:t>Belanja</w:t>
      </w:r>
      <w:r>
        <w:rPr>
          <w:rFonts w:eastAsia="Batang"/>
        </w:rPr>
        <w:t xml:space="preserve"> adalah semua pengeluaran kas daerah yang mengurangi ekuitas dana lancar dalam periode tahun anggaran bersangkutan yang tidak akan diperoleh pembayarannya kembali oleh  Pemerintah Kabupaten Sinjai; </w:t>
      </w:r>
    </w:p>
    <w:p w:rsidR="000E5B69" w:rsidRDefault="0057031F">
      <w:pPr>
        <w:numPr>
          <w:ilvl w:val="0"/>
          <w:numId w:val="26"/>
        </w:numPr>
        <w:suppressAutoHyphens/>
        <w:ind w:left="1181" w:hanging="432"/>
        <w:rPr>
          <w:rFonts w:eastAsia="Batang"/>
        </w:rPr>
      </w:pPr>
      <w:r>
        <w:rPr>
          <w:rFonts w:eastAsia="Batang"/>
        </w:rPr>
        <w:t>Belanja terdiri dari bagian belanja Tidak Langsung dan Belanja Langsung.</w:t>
      </w:r>
    </w:p>
    <w:p w:rsidR="000E5B69" w:rsidRDefault="0057031F">
      <w:pPr>
        <w:numPr>
          <w:ilvl w:val="0"/>
          <w:numId w:val="26"/>
        </w:numPr>
        <w:suppressAutoHyphens/>
        <w:ind w:left="1181" w:hanging="432"/>
        <w:rPr>
          <w:rFonts w:eastAsia="Batang"/>
        </w:rPr>
      </w:pPr>
      <w:r>
        <w:rPr>
          <w:rFonts w:eastAsia="Batang"/>
        </w:rPr>
        <w:t>Belanja Tidak Langsung merupakan Belanja yang dianggarkan tidak terkait secara langsung dengan pelaksanaan program dan kegiatan. Sementara Belanja Langsung merupakan Belanja yang dianggarkan terkait secara langsung dengan pelaksanaan program dan kegiatan;</w:t>
      </w:r>
    </w:p>
    <w:p w:rsidR="000E5B69" w:rsidRDefault="0057031F">
      <w:pPr>
        <w:numPr>
          <w:ilvl w:val="0"/>
          <w:numId w:val="26"/>
        </w:numPr>
        <w:suppressAutoHyphens/>
        <w:ind w:left="1181" w:hanging="432"/>
        <w:rPr>
          <w:rFonts w:eastAsia="Batang"/>
        </w:rPr>
      </w:pPr>
      <w:r>
        <w:rPr>
          <w:rFonts w:eastAsia="Batang"/>
        </w:rPr>
        <w:t>Belanja diklasifikasikan menurut jenis belanja;</w:t>
      </w:r>
    </w:p>
    <w:p w:rsidR="000E5B69" w:rsidRDefault="0057031F">
      <w:pPr>
        <w:numPr>
          <w:ilvl w:val="0"/>
          <w:numId w:val="26"/>
        </w:numPr>
        <w:suppressAutoHyphens/>
        <w:ind w:left="1181" w:hanging="432"/>
        <w:rPr>
          <w:rFonts w:eastAsia="Batang"/>
        </w:rPr>
      </w:pPr>
      <w:r>
        <w:rPr>
          <w:rFonts w:eastAsia="Batang"/>
        </w:rPr>
        <w:t>Realisasi belanja tidak diperkenankan melebihi pagu anggaran belanja;</w:t>
      </w:r>
    </w:p>
    <w:p w:rsidR="000E5B69" w:rsidRDefault="0057031F">
      <w:pPr>
        <w:numPr>
          <w:ilvl w:val="0"/>
          <w:numId w:val="26"/>
        </w:numPr>
        <w:suppressAutoHyphens/>
        <w:ind w:left="1181" w:hanging="432"/>
        <w:rPr>
          <w:rFonts w:eastAsia="Batang"/>
          <w:lang w:val="sv-SE"/>
        </w:rPr>
      </w:pPr>
      <w:r>
        <w:rPr>
          <w:rFonts w:eastAsia="Batang"/>
        </w:rPr>
        <w:t>Pengakuan belanja menggunakan basis kas berarti bahwa belanja diakui saat terjadinya</w:t>
      </w:r>
      <w:r>
        <w:rPr>
          <w:rFonts w:eastAsia="Batang"/>
          <w:lang w:val="sv-SE"/>
        </w:rPr>
        <w:t xml:space="preserve"> pengeluaran kas dari kas daerah.</w:t>
      </w:r>
    </w:p>
    <w:p w:rsidR="005A1035" w:rsidRDefault="005A1035" w:rsidP="005A1035">
      <w:pPr>
        <w:pStyle w:val="BodyText21"/>
        <w:rPr>
          <w:rFonts w:eastAsia="Batang"/>
          <w:lang w:val="sv-SE"/>
        </w:rPr>
      </w:pPr>
    </w:p>
    <w:p w:rsidR="005A1035" w:rsidRPr="005A1035" w:rsidRDefault="005A1035" w:rsidP="005A1035">
      <w:pPr>
        <w:pStyle w:val="BodyText21"/>
        <w:rPr>
          <w:rFonts w:eastAsia="Batang"/>
          <w:lang w:val="sv-SE"/>
        </w:rPr>
      </w:pPr>
    </w:p>
    <w:p w:rsidR="000E5B69" w:rsidRDefault="000E5B69">
      <w:pPr>
        <w:pStyle w:val="BodyText21"/>
        <w:rPr>
          <w:rFonts w:eastAsia="Batang"/>
          <w:lang w:val="sv-SE"/>
        </w:rPr>
      </w:pPr>
    </w:p>
    <w:p w:rsidR="000E5B69" w:rsidRDefault="0057031F">
      <w:pPr>
        <w:pStyle w:val="ListParagraph"/>
        <w:numPr>
          <w:ilvl w:val="0"/>
          <w:numId w:val="24"/>
        </w:numPr>
        <w:contextualSpacing w:val="0"/>
      </w:pPr>
      <w:r>
        <w:rPr>
          <w:b/>
        </w:rPr>
        <w:lastRenderedPageBreak/>
        <w:t>Surplus/Defisit</w:t>
      </w:r>
    </w:p>
    <w:p w:rsidR="000E5B69" w:rsidRDefault="0057031F">
      <w:pPr>
        <w:pStyle w:val="ListParagraph"/>
        <w:contextualSpacing w:val="0"/>
        <w:rPr>
          <w:rFonts w:eastAsia="Batang"/>
        </w:rPr>
      </w:pPr>
      <w:r>
        <w:rPr>
          <w:rFonts w:eastAsia="Batang"/>
        </w:rPr>
        <w:t>Surplus/defisit adalah selisih lebih atau kurang antara pendapatan dan belanja selama satu periode pelaporan.</w:t>
      </w:r>
    </w:p>
    <w:p w:rsidR="005A1035" w:rsidRDefault="005A1035">
      <w:pPr>
        <w:pStyle w:val="ListParagraph"/>
        <w:contextualSpacing w:val="0"/>
        <w:rPr>
          <w:rFonts w:eastAsia="Batang"/>
          <w:lang w:val="id-ID"/>
        </w:rPr>
      </w:pPr>
    </w:p>
    <w:p w:rsidR="000E5B69" w:rsidRDefault="0057031F">
      <w:pPr>
        <w:pStyle w:val="ListParagraph"/>
        <w:numPr>
          <w:ilvl w:val="0"/>
          <w:numId w:val="24"/>
        </w:numPr>
        <w:contextualSpacing w:val="0"/>
      </w:pPr>
      <w:r>
        <w:rPr>
          <w:b/>
        </w:rPr>
        <w:t>Pembiayaan</w:t>
      </w:r>
    </w:p>
    <w:p w:rsidR="000E5B69" w:rsidRDefault="0057031F">
      <w:pPr>
        <w:numPr>
          <w:ilvl w:val="0"/>
          <w:numId w:val="27"/>
        </w:numPr>
        <w:suppressAutoHyphens/>
        <w:ind w:left="1181" w:hanging="432"/>
        <w:rPr>
          <w:rFonts w:eastAsia="Batang"/>
        </w:rPr>
      </w:pPr>
      <w:r>
        <w:rPr>
          <w:rFonts w:eastAsia="Batang"/>
        </w:rPr>
        <w:t xml:space="preserve">Pembiayaan adalah seluruh transaksi keuangan </w:t>
      </w:r>
      <w:r>
        <w:rPr>
          <w:rFonts w:eastAsia="Batang"/>
          <w:lang w:val="id-ID"/>
        </w:rPr>
        <w:t xml:space="preserve">Dinas Perikanan </w:t>
      </w:r>
      <w:r>
        <w:rPr>
          <w:rFonts w:eastAsia="Batang"/>
        </w:rPr>
        <w:t xml:space="preserve"> Kabupaten Sinjai, baik penerimaan  maupun pengeluaran, yang harus dibayar atau akan diterima kembali, yang dalam penganggarannya dimaksudkan untuk menutup defisit dan atau memanfaatkan surplus anggaran;</w:t>
      </w:r>
    </w:p>
    <w:p w:rsidR="000E5B69" w:rsidRDefault="0057031F">
      <w:pPr>
        <w:numPr>
          <w:ilvl w:val="0"/>
          <w:numId w:val="27"/>
        </w:numPr>
        <w:suppressAutoHyphens/>
        <w:ind w:left="1181" w:hanging="432"/>
        <w:rPr>
          <w:rFonts w:eastAsia="Batang"/>
        </w:rPr>
      </w:pPr>
      <w:r>
        <w:rPr>
          <w:rFonts w:eastAsia="Batang"/>
        </w:rPr>
        <w:t>Penerimaan pembiayaan diakui pada saat diterima pada kas daerah;</w:t>
      </w:r>
    </w:p>
    <w:p w:rsidR="000E5B69" w:rsidRDefault="0057031F">
      <w:pPr>
        <w:numPr>
          <w:ilvl w:val="0"/>
          <w:numId w:val="27"/>
        </w:numPr>
        <w:suppressAutoHyphens/>
        <w:ind w:left="1181" w:hanging="432"/>
        <w:rPr>
          <w:rFonts w:eastAsia="Batang"/>
        </w:rPr>
      </w:pPr>
      <w:r>
        <w:rPr>
          <w:rFonts w:eastAsia="Batang"/>
        </w:rPr>
        <w:t>Akuntansi penerimaan pembiayaan  dilaksanakan berdasarkan azas bruto, yaitu membukukan penerimaan bruto dan tidak mencatat jumlah nettonya (setelah dikompensasikan dengan pengeluaran);</w:t>
      </w:r>
    </w:p>
    <w:p w:rsidR="000E5B69" w:rsidRDefault="0057031F">
      <w:pPr>
        <w:numPr>
          <w:ilvl w:val="0"/>
          <w:numId w:val="27"/>
        </w:numPr>
        <w:suppressAutoHyphens/>
        <w:ind w:left="1181" w:hanging="432"/>
        <w:rPr>
          <w:rFonts w:eastAsia="Batang"/>
        </w:rPr>
      </w:pPr>
      <w:r>
        <w:rPr>
          <w:rFonts w:eastAsia="Batang"/>
        </w:rPr>
        <w:t xml:space="preserve">Pengeluaran pembiayaan diakui pada saat dikeluarkan dari kas daerah; </w:t>
      </w:r>
    </w:p>
    <w:p w:rsidR="000E5B69" w:rsidRDefault="0057031F">
      <w:pPr>
        <w:numPr>
          <w:ilvl w:val="0"/>
          <w:numId w:val="27"/>
        </w:numPr>
        <w:suppressAutoHyphens/>
        <w:ind w:left="1181" w:hanging="432"/>
        <w:rPr>
          <w:rFonts w:eastAsia="Batang"/>
        </w:rPr>
      </w:pPr>
      <w:r>
        <w:rPr>
          <w:rFonts w:eastAsia="Batang"/>
        </w:rPr>
        <w:t>Penggunaan Sisa Lebih Perhitungan APBD (SiLPA) tahun lalu dikelompokkan ke dalam Penerimaan Pembiayaan;</w:t>
      </w:r>
    </w:p>
    <w:p w:rsidR="000E5B69" w:rsidRDefault="0057031F">
      <w:pPr>
        <w:numPr>
          <w:ilvl w:val="0"/>
          <w:numId w:val="27"/>
        </w:numPr>
        <w:suppressAutoHyphens/>
        <w:ind w:left="1181" w:hanging="432"/>
        <w:rPr>
          <w:rFonts w:eastAsia="Batang"/>
          <w:lang w:val="fi-FI"/>
        </w:rPr>
      </w:pPr>
      <w:r>
        <w:rPr>
          <w:rFonts w:eastAsia="Batang"/>
        </w:rPr>
        <w:t>Penerimaan kembali pokok pinjaman dari kelompok usaha masyarakat, koperasi dan UKM dikelompokkan ke dalam Penerimaan Pembiayaan, sedangkan</w:t>
      </w:r>
      <w:r>
        <w:rPr>
          <w:rFonts w:eastAsia="Batang"/>
          <w:lang w:val="fi-FI"/>
        </w:rPr>
        <w:t xml:space="preserve"> atas Pendapatan Jasa Pinjaman dari kelompok tersebut dikelompokkan ke dalam Pendapatan Asli Daerah.</w:t>
      </w:r>
    </w:p>
    <w:p w:rsidR="005A1035" w:rsidRPr="005A1035" w:rsidRDefault="005A1035" w:rsidP="005A1035">
      <w:pPr>
        <w:pStyle w:val="BodyText21"/>
        <w:rPr>
          <w:rFonts w:eastAsia="Batang"/>
          <w:lang w:val="fi-FI"/>
        </w:rPr>
      </w:pPr>
    </w:p>
    <w:p w:rsidR="000E5B69" w:rsidRDefault="0057031F">
      <w:pPr>
        <w:pStyle w:val="ListParagraph"/>
        <w:numPr>
          <w:ilvl w:val="0"/>
          <w:numId w:val="24"/>
        </w:numPr>
        <w:contextualSpacing w:val="0"/>
      </w:pPr>
      <w:r>
        <w:rPr>
          <w:b/>
        </w:rPr>
        <w:t>Pembiayaan Netto</w:t>
      </w:r>
    </w:p>
    <w:p w:rsidR="000E5B69" w:rsidRDefault="0057031F">
      <w:pPr>
        <w:pStyle w:val="ListParagraph"/>
        <w:contextualSpacing w:val="0"/>
        <w:rPr>
          <w:rFonts w:eastAsia="Batang"/>
        </w:rPr>
      </w:pPr>
      <w:r>
        <w:rPr>
          <w:rFonts w:eastAsia="Batang"/>
          <w:lang w:val="id-ID"/>
        </w:rPr>
        <w:t>Pembiayaan net</w:t>
      </w:r>
      <w:r>
        <w:rPr>
          <w:rFonts w:eastAsia="Batang"/>
        </w:rPr>
        <w:t>t</w:t>
      </w:r>
      <w:r>
        <w:rPr>
          <w:rFonts w:eastAsia="Batang"/>
          <w:lang w:val="id-ID"/>
        </w:rPr>
        <w:t>o adalah selisih lebih atau  kurang  antara penerimaan pembiayaan dengan</w:t>
      </w:r>
      <w:r w:rsidR="005A1035">
        <w:rPr>
          <w:rFonts w:eastAsia="Batang"/>
        </w:rPr>
        <w:t xml:space="preserve"> </w:t>
      </w:r>
      <w:r>
        <w:rPr>
          <w:rFonts w:eastAsia="Batang"/>
          <w:lang w:val="id-ID"/>
        </w:rPr>
        <w:t xml:space="preserve">pengeluaran pembiayaan dalam periode  satu </w:t>
      </w:r>
      <w:r>
        <w:rPr>
          <w:rFonts w:eastAsia="Batang"/>
        </w:rPr>
        <w:t>t</w:t>
      </w:r>
      <w:r>
        <w:rPr>
          <w:rFonts w:eastAsia="Batang"/>
          <w:lang w:val="id-ID"/>
        </w:rPr>
        <w:t xml:space="preserve">ahun </w:t>
      </w:r>
      <w:r>
        <w:rPr>
          <w:rFonts w:eastAsia="Batang"/>
        </w:rPr>
        <w:t>a</w:t>
      </w:r>
      <w:r>
        <w:rPr>
          <w:rFonts w:eastAsia="Batang"/>
          <w:lang w:val="id-ID"/>
        </w:rPr>
        <w:t>nggaran</w:t>
      </w:r>
      <w:r>
        <w:rPr>
          <w:rFonts w:eastAsia="Batang"/>
        </w:rPr>
        <w:t>.</w:t>
      </w:r>
    </w:p>
    <w:p w:rsidR="000E5B69" w:rsidRDefault="000E5B69">
      <w:pPr>
        <w:pStyle w:val="BodyTextIndent"/>
        <w:suppressAutoHyphens/>
        <w:spacing w:after="120" w:line="280" w:lineRule="exact"/>
        <w:ind w:left="720" w:firstLine="0"/>
        <w:rPr>
          <w:sz w:val="22"/>
          <w:szCs w:val="22"/>
          <w:lang w:val="id-ID"/>
        </w:rPr>
      </w:pPr>
    </w:p>
    <w:p w:rsidR="000E5B69" w:rsidRDefault="000E5B69">
      <w:pPr>
        <w:pStyle w:val="BodyTextIndent"/>
        <w:suppressAutoHyphens/>
        <w:spacing w:after="120" w:line="280" w:lineRule="exact"/>
        <w:ind w:left="720" w:firstLine="0"/>
        <w:rPr>
          <w:sz w:val="22"/>
          <w:szCs w:val="22"/>
          <w:lang w:val="id-ID"/>
        </w:rPr>
      </w:pPr>
    </w:p>
    <w:p w:rsidR="000E5B69" w:rsidRDefault="000E5B69">
      <w:pPr>
        <w:pStyle w:val="BodyTextIndent"/>
        <w:suppressAutoHyphens/>
        <w:spacing w:after="120" w:line="280" w:lineRule="exact"/>
        <w:ind w:left="0" w:firstLine="0"/>
        <w:rPr>
          <w:sz w:val="22"/>
          <w:szCs w:val="22"/>
          <w:lang w:val="id-ID"/>
        </w:rPr>
      </w:pPr>
    </w:p>
    <w:p w:rsidR="000E5B69" w:rsidRDefault="000E5B69">
      <w:pPr>
        <w:pStyle w:val="BodyTextIndent"/>
        <w:suppressAutoHyphens/>
        <w:spacing w:after="120" w:line="280" w:lineRule="exact"/>
        <w:ind w:left="0" w:firstLine="0"/>
        <w:rPr>
          <w:sz w:val="22"/>
          <w:szCs w:val="22"/>
          <w:lang w:val="id-ID"/>
        </w:rPr>
      </w:pPr>
    </w:p>
    <w:p w:rsidR="005A1035" w:rsidRDefault="005A1035">
      <w:pPr>
        <w:pStyle w:val="BodyTextIndent"/>
        <w:suppressAutoHyphens/>
        <w:spacing w:after="120" w:line="280" w:lineRule="exact"/>
        <w:ind w:left="0" w:firstLine="0"/>
        <w:rPr>
          <w:sz w:val="22"/>
          <w:szCs w:val="22"/>
          <w:lang w:val="id-ID"/>
        </w:rPr>
      </w:pPr>
    </w:p>
    <w:p w:rsidR="005A1035" w:rsidRDefault="005A1035">
      <w:pPr>
        <w:pStyle w:val="BodyTextIndent"/>
        <w:suppressAutoHyphens/>
        <w:spacing w:after="120" w:line="280" w:lineRule="exact"/>
        <w:ind w:left="0" w:firstLine="0"/>
        <w:rPr>
          <w:sz w:val="22"/>
          <w:szCs w:val="22"/>
          <w:lang w:val="id-ID"/>
        </w:rPr>
      </w:pPr>
    </w:p>
    <w:p w:rsidR="005A1035" w:rsidRDefault="005A1035">
      <w:pPr>
        <w:pStyle w:val="BodyTextIndent"/>
        <w:suppressAutoHyphens/>
        <w:spacing w:after="120" w:line="280" w:lineRule="exact"/>
        <w:ind w:left="0" w:firstLine="0"/>
        <w:rPr>
          <w:sz w:val="22"/>
          <w:szCs w:val="22"/>
          <w:lang w:val="id-ID"/>
        </w:rPr>
      </w:pPr>
    </w:p>
    <w:p w:rsidR="005A1035" w:rsidRDefault="005A1035">
      <w:pPr>
        <w:pStyle w:val="BodyTextIndent"/>
        <w:suppressAutoHyphens/>
        <w:spacing w:after="120" w:line="280" w:lineRule="exact"/>
        <w:ind w:left="0" w:firstLine="0"/>
        <w:rPr>
          <w:sz w:val="22"/>
          <w:szCs w:val="22"/>
          <w:lang w:val="id-ID"/>
        </w:rPr>
      </w:pPr>
    </w:p>
    <w:p w:rsidR="005A1035" w:rsidRDefault="005A1035">
      <w:pPr>
        <w:pStyle w:val="BodyTextIndent"/>
        <w:suppressAutoHyphens/>
        <w:spacing w:after="120" w:line="280" w:lineRule="exact"/>
        <w:ind w:left="0" w:firstLine="0"/>
        <w:rPr>
          <w:sz w:val="22"/>
          <w:szCs w:val="22"/>
          <w:lang w:val="id-ID"/>
        </w:rPr>
      </w:pPr>
    </w:p>
    <w:p w:rsidR="000E5B69" w:rsidRDefault="000E5B69">
      <w:pPr>
        <w:pStyle w:val="BodyTextIndent"/>
        <w:suppressAutoHyphens/>
        <w:spacing w:after="120" w:line="280" w:lineRule="exact"/>
        <w:ind w:left="0" w:firstLine="0"/>
        <w:rPr>
          <w:sz w:val="22"/>
          <w:szCs w:val="22"/>
          <w:lang w:val="id-ID"/>
        </w:rPr>
      </w:pPr>
    </w:p>
    <w:p w:rsidR="005A1035" w:rsidRDefault="005A1035">
      <w:pPr>
        <w:pStyle w:val="BodyTextIndent"/>
        <w:suppressAutoHyphens/>
        <w:spacing w:after="120" w:line="280" w:lineRule="exact"/>
        <w:ind w:left="0" w:firstLine="0"/>
        <w:rPr>
          <w:sz w:val="22"/>
          <w:szCs w:val="22"/>
          <w:lang w:val="id-ID"/>
        </w:rPr>
      </w:pPr>
    </w:p>
    <w:p w:rsidR="000E5B69" w:rsidRDefault="0057031F">
      <w:pPr>
        <w:pStyle w:val="TOC2"/>
      </w:pPr>
      <w:r>
        <w:lastRenderedPageBreak/>
        <w:t>5.4.2.NERACA</w:t>
      </w:r>
    </w:p>
    <w:p w:rsidR="000E5B69" w:rsidRDefault="0057031F">
      <w:pPr>
        <w:pStyle w:val="ListParagraph"/>
        <w:numPr>
          <w:ilvl w:val="0"/>
          <w:numId w:val="28"/>
        </w:numPr>
        <w:contextualSpacing w:val="0"/>
        <w:rPr>
          <w:b/>
        </w:rPr>
      </w:pPr>
      <w:r>
        <w:rPr>
          <w:b/>
        </w:rPr>
        <w:t>Kas</w:t>
      </w:r>
    </w:p>
    <w:p w:rsidR="000E5B69" w:rsidRDefault="0057031F">
      <w:pPr>
        <w:pStyle w:val="BodyTextIndent"/>
        <w:numPr>
          <w:ilvl w:val="0"/>
          <w:numId w:val="29"/>
        </w:numPr>
        <w:suppressAutoHyphens/>
        <w:spacing w:after="120" w:line="280" w:lineRule="exact"/>
        <w:ind w:left="1181" w:hanging="432"/>
        <w:rPr>
          <w:sz w:val="22"/>
          <w:szCs w:val="22"/>
        </w:rPr>
      </w:pPr>
      <w:r>
        <w:rPr>
          <w:sz w:val="22"/>
          <w:szCs w:val="22"/>
        </w:rPr>
        <w:t xml:space="preserve">Kas adalah alat pembayaran yang sah yang setiap saat dapat digunakan untuk membiayai kegiatan </w:t>
      </w:r>
      <w:r>
        <w:rPr>
          <w:sz w:val="22"/>
          <w:szCs w:val="22"/>
          <w:lang w:val="id-ID"/>
        </w:rPr>
        <w:t>Dinas Perikanan</w:t>
      </w:r>
      <w:r>
        <w:rPr>
          <w:sz w:val="22"/>
          <w:szCs w:val="22"/>
        </w:rPr>
        <w:t xml:space="preserve"> Kabupaten Sinjai;</w:t>
      </w:r>
    </w:p>
    <w:p w:rsidR="000E5B69" w:rsidRDefault="0057031F">
      <w:pPr>
        <w:pStyle w:val="BodyTextIndent"/>
        <w:numPr>
          <w:ilvl w:val="0"/>
          <w:numId w:val="29"/>
        </w:numPr>
        <w:suppressAutoHyphens/>
        <w:spacing w:after="120" w:line="280" w:lineRule="exact"/>
        <w:ind w:left="1181" w:hanging="432"/>
        <w:rPr>
          <w:sz w:val="22"/>
          <w:szCs w:val="22"/>
        </w:rPr>
      </w:pPr>
      <w:r>
        <w:rPr>
          <w:sz w:val="22"/>
          <w:szCs w:val="22"/>
        </w:rPr>
        <w:t>Kas diakui pada saat diterima atau dikeluarkan berdasarkan nilai nominal uang.</w:t>
      </w:r>
    </w:p>
    <w:p w:rsidR="000E5B69" w:rsidRDefault="0057031F">
      <w:pPr>
        <w:pStyle w:val="BodyTextIndent"/>
        <w:numPr>
          <w:ilvl w:val="0"/>
          <w:numId w:val="29"/>
        </w:numPr>
        <w:suppressAutoHyphens/>
        <w:spacing w:after="120" w:line="280" w:lineRule="exact"/>
        <w:ind w:left="1181" w:hanging="432"/>
        <w:rPr>
          <w:sz w:val="20"/>
          <w:szCs w:val="22"/>
        </w:rPr>
      </w:pPr>
      <w:r>
        <w:rPr>
          <w:sz w:val="22"/>
        </w:rPr>
        <w:t>Kas terdiri dari kas di kas daerah, kas di bendahara penerimaan, kas di bendahara pengeluaran, dan kas di kas BLUD.</w:t>
      </w:r>
    </w:p>
    <w:p w:rsidR="000E5B69" w:rsidRDefault="0057031F">
      <w:pPr>
        <w:pStyle w:val="ListParagraph"/>
        <w:numPr>
          <w:ilvl w:val="0"/>
          <w:numId w:val="28"/>
        </w:numPr>
        <w:contextualSpacing w:val="0"/>
        <w:rPr>
          <w:b/>
        </w:rPr>
      </w:pPr>
      <w:r>
        <w:rPr>
          <w:b/>
        </w:rPr>
        <w:t>Piutang</w:t>
      </w:r>
    </w:p>
    <w:p w:rsidR="000E5B69" w:rsidRDefault="0057031F">
      <w:pPr>
        <w:pStyle w:val="BodyTextIndent"/>
        <w:numPr>
          <w:ilvl w:val="0"/>
          <w:numId w:val="30"/>
        </w:numPr>
        <w:suppressAutoHyphens/>
        <w:spacing w:after="120" w:line="280" w:lineRule="exact"/>
        <w:ind w:left="1170" w:hanging="425"/>
        <w:rPr>
          <w:sz w:val="22"/>
          <w:szCs w:val="22"/>
        </w:rPr>
      </w:pPr>
      <w:r>
        <w:rPr>
          <w:sz w:val="22"/>
          <w:szCs w:val="22"/>
        </w:rPr>
        <w:t>Piutang adalah hak pemerintah untuk menerima pembayaran dari entitas lain termasuk wajib pajak/bayar atas kegiatan yang dilaksanakan oleh pemerintah daerah;</w:t>
      </w:r>
    </w:p>
    <w:p w:rsidR="000E5B69" w:rsidRDefault="0057031F">
      <w:pPr>
        <w:pStyle w:val="BodyTextIndent"/>
        <w:numPr>
          <w:ilvl w:val="0"/>
          <w:numId w:val="30"/>
        </w:numPr>
        <w:suppressAutoHyphens/>
        <w:spacing w:after="120" w:line="280" w:lineRule="exact"/>
        <w:ind w:left="1170" w:hanging="425"/>
        <w:rPr>
          <w:sz w:val="22"/>
          <w:szCs w:val="22"/>
        </w:rPr>
      </w:pPr>
      <w:r>
        <w:rPr>
          <w:sz w:val="22"/>
          <w:szCs w:val="22"/>
        </w:rPr>
        <w:t>Piutang diakui saat timbul klaim/hak untuk menagih uang atau manfaat ekonomi lainnya kepada entitas lain. Piutang dapat diakui ketika :</w:t>
      </w:r>
    </w:p>
    <w:p w:rsidR="000E5B69" w:rsidRDefault="0057031F">
      <w:pPr>
        <w:pStyle w:val="BodyTextIndent"/>
        <w:numPr>
          <w:ilvl w:val="2"/>
          <w:numId w:val="31"/>
        </w:numPr>
        <w:tabs>
          <w:tab w:val="clear" w:pos="0"/>
        </w:tabs>
        <w:suppressAutoHyphens/>
        <w:spacing w:after="120" w:line="280" w:lineRule="exact"/>
        <w:ind w:left="1440" w:hanging="288"/>
        <w:contextualSpacing/>
        <w:rPr>
          <w:sz w:val="22"/>
          <w:szCs w:val="22"/>
        </w:rPr>
      </w:pPr>
      <w:r>
        <w:rPr>
          <w:sz w:val="22"/>
          <w:szCs w:val="22"/>
        </w:rPr>
        <w:t>Diterbitkan surat ketetapan/dokumen yang sah;</w:t>
      </w:r>
    </w:p>
    <w:p w:rsidR="000E5B69" w:rsidRDefault="0057031F">
      <w:pPr>
        <w:pStyle w:val="BodyTextIndent"/>
        <w:numPr>
          <w:ilvl w:val="2"/>
          <w:numId w:val="31"/>
        </w:numPr>
        <w:tabs>
          <w:tab w:val="clear" w:pos="0"/>
        </w:tabs>
        <w:suppressAutoHyphens/>
        <w:spacing w:after="120" w:line="280" w:lineRule="exact"/>
        <w:ind w:left="1440" w:hanging="288"/>
        <w:contextualSpacing/>
        <w:rPr>
          <w:sz w:val="22"/>
          <w:szCs w:val="22"/>
        </w:rPr>
      </w:pPr>
      <w:r>
        <w:rPr>
          <w:sz w:val="22"/>
          <w:szCs w:val="22"/>
        </w:rPr>
        <w:t>Telah diterbitkan surat penagihan dan telah dilaksanakan penagihan; atau</w:t>
      </w:r>
    </w:p>
    <w:p w:rsidR="000E5B69" w:rsidRDefault="0057031F">
      <w:pPr>
        <w:pStyle w:val="BodyTextIndent"/>
        <w:numPr>
          <w:ilvl w:val="2"/>
          <w:numId w:val="31"/>
        </w:numPr>
        <w:tabs>
          <w:tab w:val="clear" w:pos="0"/>
        </w:tabs>
        <w:suppressAutoHyphens/>
        <w:spacing w:after="120" w:line="280" w:lineRule="exact"/>
        <w:ind w:left="1440" w:hanging="288"/>
        <w:contextualSpacing/>
        <w:rPr>
          <w:sz w:val="22"/>
          <w:szCs w:val="22"/>
        </w:rPr>
      </w:pPr>
      <w:r>
        <w:rPr>
          <w:sz w:val="22"/>
          <w:szCs w:val="22"/>
        </w:rPr>
        <w:t>Belum dilunasi sampai dengan akhir periode pelaporan.</w:t>
      </w:r>
    </w:p>
    <w:p w:rsidR="000E5B69" w:rsidRDefault="0057031F">
      <w:pPr>
        <w:pStyle w:val="BodyTextIndent"/>
        <w:numPr>
          <w:ilvl w:val="0"/>
          <w:numId w:val="30"/>
        </w:numPr>
        <w:suppressAutoHyphens/>
        <w:spacing w:before="240" w:after="120" w:line="280" w:lineRule="exact"/>
        <w:ind w:left="1170" w:hanging="425"/>
        <w:rPr>
          <w:sz w:val="22"/>
          <w:szCs w:val="22"/>
        </w:rPr>
      </w:pPr>
      <w:r>
        <w:rPr>
          <w:sz w:val="22"/>
          <w:szCs w:val="22"/>
        </w:rPr>
        <w:t>Pengukuran piutang pendapatan adalah sebagai berikut:</w:t>
      </w:r>
    </w:p>
    <w:p w:rsidR="000E5B69" w:rsidRDefault="0057031F">
      <w:pPr>
        <w:pStyle w:val="BodyTextIndent"/>
        <w:numPr>
          <w:ilvl w:val="4"/>
          <w:numId w:val="32"/>
        </w:numPr>
        <w:tabs>
          <w:tab w:val="clear" w:pos="3600"/>
        </w:tabs>
        <w:suppressAutoHyphens/>
        <w:spacing w:after="120" w:line="280" w:lineRule="exact"/>
        <w:ind w:left="1440" w:hanging="288"/>
        <w:contextualSpacing/>
        <w:rPr>
          <w:sz w:val="22"/>
          <w:szCs w:val="22"/>
        </w:rPr>
      </w:pPr>
      <w:r>
        <w:rPr>
          <w:sz w:val="22"/>
          <w:szCs w:val="22"/>
        </w:rPr>
        <w:t>Disajikan sebesar nilai yang belum dilunasi sampai dengan tanggal pelaporan dari setiap tagihan yang ditetapkan berdasarkan surat ketetapan kurang bayar yang diteritkan; atau</w:t>
      </w:r>
    </w:p>
    <w:p w:rsidR="000E5B69" w:rsidRDefault="0057031F">
      <w:pPr>
        <w:pStyle w:val="BodyTextIndent"/>
        <w:numPr>
          <w:ilvl w:val="4"/>
          <w:numId w:val="32"/>
        </w:numPr>
        <w:tabs>
          <w:tab w:val="clear" w:pos="3600"/>
        </w:tabs>
        <w:suppressAutoHyphens/>
        <w:spacing w:after="120" w:line="280" w:lineRule="exact"/>
        <w:ind w:left="1440" w:hanging="288"/>
        <w:contextualSpacing/>
        <w:rPr>
          <w:sz w:val="22"/>
          <w:szCs w:val="22"/>
        </w:rPr>
      </w:pPr>
      <w:r>
        <w:rPr>
          <w:sz w:val="22"/>
          <w:szCs w:val="22"/>
        </w:rPr>
        <w:t>Disajikan sebesar nilai yang belum dilunasi sampai dengan tanggal pelaporan dari setiap tagihan yang telah ditetapkan terutang oleh Pengadilan Pajak untuk Wajib Pajak (WP) yang mengajukan banding; atau</w:t>
      </w:r>
    </w:p>
    <w:p w:rsidR="000E5B69" w:rsidRDefault="0057031F">
      <w:pPr>
        <w:pStyle w:val="BodyTextIndent"/>
        <w:numPr>
          <w:ilvl w:val="4"/>
          <w:numId w:val="32"/>
        </w:numPr>
        <w:tabs>
          <w:tab w:val="clear" w:pos="3600"/>
        </w:tabs>
        <w:suppressAutoHyphens/>
        <w:spacing w:after="120" w:line="280" w:lineRule="exact"/>
        <w:ind w:left="1440" w:hanging="288"/>
        <w:contextualSpacing/>
        <w:rPr>
          <w:sz w:val="22"/>
          <w:szCs w:val="22"/>
        </w:rPr>
      </w:pPr>
      <w:r>
        <w:rPr>
          <w:sz w:val="22"/>
          <w:szCs w:val="22"/>
        </w:rPr>
        <w:t>Disajikan sebesar nilai yang belum dilunasi sampai dengan tanggal pelaporan dari setiap tagihan yang masih proses banding atas keberatan dan belum ditetapkan oleh majelis tuntutan ganti rugi.</w:t>
      </w:r>
    </w:p>
    <w:p w:rsidR="000E5B69" w:rsidRDefault="0057031F">
      <w:pPr>
        <w:pStyle w:val="BodyTextIndent"/>
        <w:numPr>
          <w:ilvl w:val="0"/>
          <w:numId w:val="30"/>
        </w:numPr>
        <w:suppressAutoHyphens/>
        <w:spacing w:before="240" w:after="120" w:line="280" w:lineRule="exact"/>
        <w:ind w:left="1170" w:hanging="425"/>
        <w:rPr>
          <w:sz w:val="22"/>
          <w:szCs w:val="22"/>
        </w:rPr>
      </w:pPr>
      <w:r>
        <w:rPr>
          <w:sz w:val="22"/>
          <w:szCs w:val="22"/>
        </w:rPr>
        <w:t xml:space="preserve">Piutang dinilai sebesar nilai bersih yang diperkirakan dapat direalisasikan. Pengukuran piutang yang berasal dari pendapatan daerah diukur sebesar nilai yang dapat direalisasikan </w:t>
      </w:r>
      <w:r>
        <w:rPr>
          <w:i/>
          <w:sz w:val="22"/>
          <w:szCs w:val="22"/>
        </w:rPr>
        <w:t>(net realizable value)</w:t>
      </w:r>
      <w:r>
        <w:rPr>
          <w:sz w:val="22"/>
          <w:szCs w:val="22"/>
        </w:rPr>
        <w:t xml:space="preserve"> setelah memperhitungkan penyisihan piutang tak tertagih. Penyisihan piutang tak tertagih dibentuk sebesar nilai piutang yang diperkirakan tidak dapat ditagih berdasarkan daftar umur piutang atau prosentase dari pendapatan. Penyisihan piutang tidak tertagih diperhitungkan berdasarkan umur piutang, dengan pengelompokan umur piutang sebagai berikut:</w:t>
      </w:r>
    </w:p>
    <w:p w:rsidR="000E5B69" w:rsidRDefault="0057031F">
      <w:pPr>
        <w:pStyle w:val="Caption"/>
        <w:keepNext/>
        <w:ind w:left="1530" w:right="12"/>
        <w:jc w:val="center"/>
        <w:rPr>
          <w:rFonts w:ascii="Arial" w:hAnsi="Arial" w:cs="Arial"/>
          <w:sz w:val="18"/>
          <w:szCs w:val="18"/>
        </w:rPr>
      </w:pPr>
      <w:bookmarkStart w:id="16" w:name="_Toc452447260"/>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.4. </w:t>
      </w:r>
      <w:r>
        <w:rPr>
          <w:rFonts w:ascii="Arial" w:hAnsi="Arial" w:cs="Arial"/>
          <w:sz w:val="18"/>
          <w:szCs w:val="18"/>
        </w:rPr>
        <w:fldChar w:fldCharType="begin"/>
      </w:r>
      <w:r>
        <w:rPr>
          <w:rFonts w:ascii="Arial" w:hAnsi="Arial" w:cs="Arial"/>
          <w:sz w:val="18"/>
          <w:szCs w:val="18"/>
        </w:rPr>
        <w:instrText xml:space="preserve"> SEQ Tabel_7.4. \* ARABIC </w:instrText>
      </w:r>
      <w:r>
        <w:rPr>
          <w:rFonts w:ascii="Arial" w:hAnsi="Arial" w:cs="Arial"/>
          <w:sz w:val="18"/>
          <w:szCs w:val="18"/>
        </w:rPr>
        <w:fldChar w:fldCharType="separate"/>
      </w:r>
      <w:r w:rsidR="00523F4F">
        <w:rPr>
          <w:rFonts w:ascii="Arial" w:hAnsi="Arial" w:cs="Arial"/>
          <w:noProof/>
          <w:sz w:val="18"/>
          <w:szCs w:val="18"/>
        </w:rPr>
        <w:t>1</w:t>
      </w:r>
      <w:r>
        <w:rPr>
          <w:rFonts w:ascii="Arial" w:hAnsi="Arial" w:cs="Arial"/>
          <w:sz w:val="18"/>
          <w:szCs w:val="18"/>
        </w:rPr>
        <w:fldChar w:fldCharType="end"/>
      </w:r>
      <w:bookmarkStart w:id="17" w:name="_Toc451329685"/>
      <w:bookmarkStart w:id="18" w:name="_Toc451416347"/>
      <w:r>
        <w:rPr>
          <w:rFonts w:ascii="Arial" w:hAnsi="Arial" w:cs="Arial"/>
          <w:sz w:val="18"/>
          <w:szCs w:val="18"/>
        </w:rPr>
        <w:t>Penyisihan Piutang Tak Tertagih</w:t>
      </w:r>
      <w:bookmarkEnd w:id="16"/>
      <w:bookmarkEnd w:id="17"/>
      <w:bookmarkEnd w:id="18"/>
    </w:p>
    <w:tbl>
      <w:tblPr>
        <w:tblpPr w:leftFromText="180" w:rightFromText="180" w:vertAnchor="text" w:horzAnchor="margin" w:tblpXSpec="right" w:tblpY="35"/>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551"/>
        <w:gridCol w:w="1843"/>
      </w:tblGrid>
      <w:tr w:rsidR="000E5B69">
        <w:trPr>
          <w:tblHeader/>
        </w:trPr>
        <w:tc>
          <w:tcPr>
            <w:tcW w:w="3119" w:type="dxa"/>
            <w:shd w:val="clear" w:color="auto" w:fill="D9D9D9"/>
            <w:vAlign w:val="center"/>
          </w:tcPr>
          <w:p w:rsidR="000E5B69" w:rsidRDefault="0057031F">
            <w:pPr>
              <w:pStyle w:val="BodyTextIndent"/>
              <w:tabs>
                <w:tab w:val="left" w:pos="709"/>
              </w:tabs>
              <w:spacing w:line="240" w:lineRule="exact"/>
              <w:ind w:left="0"/>
              <w:jc w:val="center"/>
              <w:rPr>
                <w:rFonts w:ascii="Arial" w:hAnsi="Arial" w:cs="Arial"/>
                <w:b/>
                <w:sz w:val="18"/>
                <w:szCs w:val="16"/>
              </w:rPr>
            </w:pPr>
            <w:r>
              <w:rPr>
                <w:rFonts w:ascii="Arial" w:hAnsi="Arial" w:cs="Arial"/>
                <w:b/>
                <w:sz w:val="18"/>
                <w:szCs w:val="16"/>
              </w:rPr>
              <w:t>Umur Piutang</w:t>
            </w:r>
          </w:p>
        </w:tc>
        <w:tc>
          <w:tcPr>
            <w:tcW w:w="2551" w:type="dxa"/>
            <w:shd w:val="clear" w:color="auto" w:fill="D9D9D9"/>
            <w:vAlign w:val="center"/>
          </w:tcPr>
          <w:p w:rsidR="000E5B69" w:rsidRDefault="0057031F">
            <w:pPr>
              <w:pStyle w:val="BodyTextIndent"/>
              <w:tabs>
                <w:tab w:val="left" w:pos="709"/>
              </w:tabs>
              <w:spacing w:line="240" w:lineRule="exact"/>
              <w:ind w:left="0"/>
              <w:jc w:val="center"/>
              <w:rPr>
                <w:rFonts w:ascii="Arial" w:hAnsi="Arial" w:cs="Arial"/>
                <w:b/>
                <w:sz w:val="18"/>
                <w:szCs w:val="16"/>
              </w:rPr>
            </w:pPr>
            <w:r>
              <w:rPr>
                <w:rFonts w:ascii="Arial" w:hAnsi="Arial" w:cs="Arial"/>
                <w:b/>
                <w:sz w:val="18"/>
                <w:szCs w:val="16"/>
              </w:rPr>
              <w:t>Kategori</w:t>
            </w:r>
          </w:p>
        </w:tc>
        <w:tc>
          <w:tcPr>
            <w:tcW w:w="1843" w:type="dxa"/>
            <w:shd w:val="clear" w:color="auto" w:fill="D9D9D9"/>
            <w:vAlign w:val="center"/>
          </w:tcPr>
          <w:p w:rsidR="000E5B69" w:rsidRDefault="0057031F">
            <w:pPr>
              <w:pStyle w:val="BodyTextIndent"/>
              <w:tabs>
                <w:tab w:val="left" w:pos="709"/>
              </w:tabs>
              <w:spacing w:line="240" w:lineRule="exact"/>
              <w:ind w:left="0" w:right="175"/>
              <w:jc w:val="center"/>
              <w:rPr>
                <w:rFonts w:ascii="Arial" w:hAnsi="Arial" w:cs="Arial"/>
                <w:b/>
                <w:sz w:val="18"/>
                <w:szCs w:val="16"/>
              </w:rPr>
            </w:pPr>
            <w:r>
              <w:rPr>
                <w:rFonts w:ascii="Arial" w:hAnsi="Arial" w:cs="Arial"/>
                <w:b/>
                <w:sz w:val="18"/>
                <w:szCs w:val="16"/>
              </w:rPr>
              <w:t>Persentase (%)</w:t>
            </w:r>
          </w:p>
        </w:tc>
      </w:tr>
      <w:tr w:rsidR="000E5B69">
        <w:tc>
          <w:tcPr>
            <w:tcW w:w="3119" w:type="dxa"/>
            <w:vAlign w:val="center"/>
          </w:tcPr>
          <w:p w:rsidR="000E5B69" w:rsidRDefault="0057031F">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0-12 bulan</w:t>
            </w:r>
          </w:p>
        </w:tc>
        <w:tc>
          <w:tcPr>
            <w:tcW w:w="2551" w:type="dxa"/>
            <w:vAlign w:val="center"/>
          </w:tcPr>
          <w:p w:rsidR="000E5B69" w:rsidRDefault="0057031F">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Lancar</w:t>
            </w:r>
          </w:p>
        </w:tc>
        <w:tc>
          <w:tcPr>
            <w:tcW w:w="1843" w:type="dxa"/>
            <w:vAlign w:val="center"/>
          </w:tcPr>
          <w:p w:rsidR="000E5B69" w:rsidRDefault="0057031F">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0,05%</w:t>
            </w:r>
          </w:p>
        </w:tc>
      </w:tr>
      <w:tr w:rsidR="000E5B69">
        <w:tc>
          <w:tcPr>
            <w:tcW w:w="3119" w:type="dxa"/>
            <w:vAlign w:val="center"/>
          </w:tcPr>
          <w:p w:rsidR="000E5B69" w:rsidRDefault="0057031F">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13-36 bulan</w:t>
            </w:r>
          </w:p>
        </w:tc>
        <w:tc>
          <w:tcPr>
            <w:tcW w:w="2551" w:type="dxa"/>
            <w:vAlign w:val="center"/>
          </w:tcPr>
          <w:p w:rsidR="000E5B69" w:rsidRDefault="0057031F">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Kurang Lancar</w:t>
            </w:r>
          </w:p>
        </w:tc>
        <w:tc>
          <w:tcPr>
            <w:tcW w:w="1843" w:type="dxa"/>
            <w:vAlign w:val="center"/>
          </w:tcPr>
          <w:p w:rsidR="000E5B69" w:rsidRDefault="0057031F">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10%</w:t>
            </w:r>
          </w:p>
        </w:tc>
      </w:tr>
      <w:tr w:rsidR="000E5B69">
        <w:tc>
          <w:tcPr>
            <w:tcW w:w="3119" w:type="dxa"/>
            <w:vAlign w:val="center"/>
          </w:tcPr>
          <w:p w:rsidR="000E5B69" w:rsidRDefault="0057031F">
            <w:pPr>
              <w:pStyle w:val="BodyTextIndent"/>
              <w:tabs>
                <w:tab w:val="left" w:pos="709"/>
              </w:tabs>
              <w:spacing w:line="240" w:lineRule="exact"/>
              <w:ind w:left="0" w:hanging="426"/>
              <w:jc w:val="center"/>
              <w:rPr>
                <w:rFonts w:ascii="Arial" w:hAnsi="Arial" w:cs="Arial"/>
                <w:sz w:val="16"/>
                <w:szCs w:val="16"/>
              </w:rPr>
            </w:pPr>
            <w:r>
              <w:rPr>
                <w:rFonts w:ascii="Arial" w:hAnsi="Arial" w:cs="Arial"/>
                <w:sz w:val="16"/>
                <w:szCs w:val="16"/>
              </w:rPr>
              <w:t>37-60bulan</w:t>
            </w:r>
          </w:p>
        </w:tc>
        <w:tc>
          <w:tcPr>
            <w:tcW w:w="2551" w:type="dxa"/>
            <w:vAlign w:val="center"/>
          </w:tcPr>
          <w:p w:rsidR="000E5B69" w:rsidRDefault="0057031F">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Ragu</w:t>
            </w:r>
          </w:p>
        </w:tc>
        <w:tc>
          <w:tcPr>
            <w:tcW w:w="1843" w:type="dxa"/>
            <w:vAlign w:val="center"/>
          </w:tcPr>
          <w:p w:rsidR="000E5B69" w:rsidRDefault="0057031F">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50%</w:t>
            </w:r>
          </w:p>
        </w:tc>
      </w:tr>
      <w:tr w:rsidR="000E5B69">
        <w:tc>
          <w:tcPr>
            <w:tcW w:w="3119" w:type="dxa"/>
            <w:vAlign w:val="center"/>
          </w:tcPr>
          <w:p w:rsidR="000E5B69" w:rsidRDefault="0057031F">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&gt;60 bulan</w:t>
            </w:r>
          </w:p>
        </w:tc>
        <w:tc>
          <w:tcPr>
            <w:tcW w:w="2551" w:type="dxa"/>
            <w:vAlign w:val="center"/>
          </w:tcPr>
          <w:p w:rsidR="000E5B69" w:rsidRDefault="0057031F">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Macet</w:t>
            </w:r>
          </w:p>
        </w:tc>
        <w:tc>
          <w:tcPr>
            <w:tcW w:w="1843" w:type="dxa"/>
            <w:vAlign w:val="center"/>
          </w:tcPr>
          <w:p w:rsidR="000E5B69" w:rsidRDefault="0057031F">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100%</w:t>
            </w:r>
          </w:p>
        </w:tc>
      </w:tr>
    </w:tbl>
    <w:p w:rsidR="000E5B69" w:rsidRDefault="000E5B69">
      <w:pPr>
        <w:pStyle w:val="BodyTextIndent"/>
        <w:suppressAutoHyphens/>
        <w:spacing w:before="240" w:after="120" w:line="280" w:lineRule="exact"/>
        <w:ind w:left="0" w:firstLine="0"/>
        <w:rPr>
          <w:sz w:val="22"/>
          <w:szCs w:val="22"/>
        </w:rPr>
      </w:pPr>
    </w:p>
    <w:p w:rsidR="000E5B69" w:rsidRDefault="000E5B69">
      <w:pPr>
        <w:pStyle w:val="BodyTextIndent"/>
        <w:suppressAutoHyphens/>
        <w:spacing w:before="240" w:after="120" w:line="280" w:lineRule="exact"/>
        <w:ind w:left="0" w:firstLine="0"/>
        <w:rPr>
          <w:sz w:val="22"/>
          <w:szCs w:val="22"/>
        </w:rPr>
      </w:pPr>
    </w:p>
    <w:p w:rsidR="00AC159D" w:rsidRDefault="00AC159D">
      <w:pPr>
        <w:pStyle w:val="BodyTextIndent"/>
        <w:suppressAutoHyphens/>
        <w:spacing w:before="240" w:after="120" w:line="280" w:lineRule="exact"/>
        <w:ind w:left="0" w:firstLine="0"/>
        <w:rPr>
          <w:sz w:val="22"/>
          <w:szCs w:val="22"/>
        </w:rPr>
      </w:pPr>
    </w:p>
    <w:p w:rsidR="00B14561" w:rsidRDefault="00B14561">
      <w:pPr>
        <w:pStyle w:val="BodyTextIndent"/>
        <w:suppressAutoHyphens/>
        <w:spacing w:before="240" w:after="120" w:line="280" w:lineRule="exact"/>
        <w:ind w:left="0" w:firstLine="0"/>
        <w:rPr>
          <w:sz w:val="22"/>
          <w:szCs w:val="22"/>
        </w:rPr>
      </w:pPr>
    </w:p>
    <w:p w:rsidR="000E5B69" w:rsidRDefault="0057031F">
      <w:pPr>
        <w:pStyle w:val="ListParagraph"/>
        <w:numPr>
          <w:ilvl w:val="0"/>
          <w:numId w:val="28"/>
        </w:numPr>
        <w:contextualSpacing w:val="0"/>
        <w:rPr>
          <w:b/>
        </w:rPr>
      </w:pPr>
      <w:r>
        <w:rPr>
          <w:b/>
        </w:rPr>
        <w:t>Persediaan</w:t>
      </w:r>
    </w:p>
    <w:p w:rsidR="000E5B69" w:rsidRDefault="0057031F">
      <w:pPr>
        <w:pStyle w:val="BodyTextIndent"/>
        <w:numPr>
          <w:ilvl w:val="0"/>
          <w:numId w:val="33"/>
        </w:numPr>
        <w:suppressAutoHyphens/>
        <w:spacing w:after="120" w:line="280" w:lineRule="exact"/>
        <w:ind w:left="1181" w:hanging="389"/>
        <w:rPr>
          <w:sz w:val="22"/>
          <w:szCs w:val="22"/>
        </w:rPr>
      </w:pPr>
      <w:r>
        <w:rPr>
          <w:sz w:val="22"/>
          <w:szCs w:val="22"/>
        </w:rPr>
        <w:t>Persediaan adalah aset lancar dalam bentuk barang atau perlengkapan yang dimaksudkan untuk mendukung kegiatan operasional pemerintah didaerah, bahan atau perlengkapan yang digunakan dalam proses produksi, dan barang-barang yang dimaksudkan untuk dijual dan/atau diserahkan dalam rangka pelayanan kepada masyarakat;</w:t>
      </w:r>
    </w:p>
    <w:p w:rsidR="000E5B69" w:rsidRDefault="0057031F">
      <w:pPr>
        <w:pStyle w:val="BodyTextIndent"/>
        <w:numPr>
          <w:ilvl w:val="0"/>
          <w:numId w:val="33"/>
        </w:numPr>
        <w:suppressAutoHyphens/>
        <w:spacing w:after="120" w:line="280" w:lineRule="exact"/>
        <w:ind w:left="1181" w:hanging="389"/>
        <w:rPr>
          <w:sz w:val="22"/>
          <w:szCs w:val="22"/>
        </w:rPr>
      </w:pPr>
      <w:r>
        <w:rPr>
          <w:sz w:val="22"/>
          <w:szCs w:val="22"/>
        </w:rPr>
        <w:t>Persediaan bahan baku yang dimiliki dan akan dipakai dalam pekerjaan pembangunan fisik yang dikerjakan secara swakelola, tidak termasuk sebagai persediaan dalam kelompok aktiva lancar;</w:t>
      </w:r>
    </w:p>
    <w:p w:rsidR="000E5B69" w:rsidRDefault="0057031F">
      <w:pPr>
        <w:pStyle w:val="BodyTextIndent"/>
        <w:numPr>
          <w:ilvl w:val="0"/>
          <w:numId w:val="33"/>
        </w:numPr>
        <w:suppressAutoHyphens/>
        <w:spacing w:after="120" w:line="280" w:lineRule="exact"/>
        <w:ind w:left="1181" w:hanging="389"/>
        <w:rPr>
          <w:sz w:val="22"/>
          <w:szCs w:val="22"/>
        </w:rPr>
      </w:pPr>
      <w:r>
        <w:rPr>
          <w:sz w:val="22"/>
          <w:szCs w:val="22"/>
        </w:rPr>
        <w:t xml:space="preserve">Persediaan hewan dan tanaman yang dikembangbiakkan dinilai dengan menggunakan nilai wajar.  </w:t>
      </w:r>
    </w:p>
    <w:p w:rsidR="000E5B69" w:rsidRDefault="0057031F">
      <w:pPr>
        <w:pStyle w:val="BodyTextIndent"/>
        <w:numPr>
          <w:ilvl w:val="0"/>
          <w:numId w:val="33"/>
        </w:numPr>
        <w:suppressAutoHyphens/>
        <w:spacing w:after="120" w:line="280" w:lineRule="exact"/>
        <w:ind w:left="1181" w:hanging="389"/>
        <w:rPr>
          <w:sz w:val="22"/>
          <w:szCs w:val="22"/>
        </w:rPr>
      </w:pPr>
      <w:r>
        <w:rPr>
          <w:sz w:val="22"/>
          <w:szCs w:val="22"/>
        </w:rPr>
        <w:t xml:space="preserve">Penghapusan persediaan hewan dan </w:t>
      </w:r>
      <w:proofErr w:type="gramStart"/>
      <w:r>
        <w:rPr>
          <w:sz w:val="22"/>
          <w:szCs w:val="22"/>
        </w:rPr>
        <w:t>tanaman  bisa</w:t>
      </w:r>
      <w:proofErr w:type="gramEnd"/>
      <w:r>
        <w:rPr>
          <w:sz w:val="22"/>
          <w:szCs w:val="22"/>
        </w:rPr>
        <w:t xml:space="preserve"> dilakukan apabila hewan dan tanaman tersebut mati, yang mana penghapusannya harus disertai dengan dokumen analisis penyebab kematian (surat visum). Penghapusan persediaan juga bias dilakukan karena hewan tersebut dijual dan hasil penjualannya disetor ke Kas Daerah;</w:t>
      </w:r>
    </w:p>
    <w:p w:rsidR="000E5B69" w:rsidRDefault="0057031F">
      <w:pPr>
        <w:pStyle w:val="BodyTextIndent"/>
        <w:numPr>
          <w:ilvl w:val="0"/>
          <w:numId w:val="33"/>
        </w:numPr>
        <w:suppressAutoHyphens/>
        <w:spacing w:after="120" w:line="280" w:lineRule="exact"/>
        <w:ind w:left="1181" w:hanging="389"/>
        <w:rPr>
          <w:sz w:val="22"/>
          <w:szCs w:val="22"/>
        </w:rPr>
      </w:pPr>
      <w:r>
        <w:rPr>
          <w:sz w:val="22"/>
          <w:szCs w:val="22"/>
        </w:rPr>
        <w:t>Penghapusan persediaan alat kesehatan dan obat-obatan dilakukan apabila persediaan tersebut rusak dan/atau kadaluarsa;</w:t>
      </w:r>
    </w:p>
    <w:p w:rsidR="000E5B69" w:rsidRDefault="0057031F">
      <w:pPr>
        <w:pStyle w:val="BodyTextIndent"/>
        <w:numPr>
          <w:ilvl w:val="0"/>
          <w:numId w:val="33"/>
        </w:numPr>
        <w:suppressAutoHyphens/>
        <w:spacing w:after="120" w:line="280" w:lineRule="exact"/>
        <w:ind w:left="1181" w:hanging="389"/>
        <w:rPr>
          <w:sz w:val="22"/>
          <w:szCs w:val="22"/>
        </w:rPr>
      </w:pPr>
      <w:r>
        <w:rPr>
          <w:sz w:val="22"/>
          <w:szCs w:val="22"/>
        </w:rPr>
        <w:t>Penghapusan barang kuasi dilakukan apabila barang tersebut rusak dan habis masa gunanya;</w:t>
      </w:r>
    </w:p>
    <w:p w:rsidR="000E5B69" w:rsidRDefault="0057031F">
      <w:pPr>
        <w:pStyle w:val="BodyTextIndent"/>
        <w:numPr>
          <w:ilvl w:val="0"/>
          <w:numId w:val="33"/>
        </w:numPr>
        <w:suppressAutoHyphens/>
        <w:spacing w:after="120" w:line="280" w:lineRule="exact"/>
        <w:ind w:left="1181" w:hanging="389"/>
        <w:rPr>
          <w:sz w:val="22"/>
          <w:szCs w:val="22"/>
        </w:rPr>
      </w:pPr>
      <w:r>
        <w:rPr>
          <w:sz w:val="22"/>
          <w:szCs w:val="22"/>
        </w:rPr>
        <w:t>Terdapat dua pendekatan pengakuan beban persediaan, yaitu pendekatan aset dan pendekatan beban.</w:t>
      </w:r>
    </w:p>
    <w:p w:rsidR="000E5B69" w:rsidRDefault="0057031F">
      <w:pPr>
        <w:pStyle w:val="BodyTextIndent"/>
        <w:numPr>
          <w:ilvl w:val="0"/>
          <w:numId w:val="34"/>
        </w:numPr>
        <w:suppressAutoHyphens/>
        <w:contextualSpacing/>
        <w:rPr>
          <w:sz w:val="22"/>
          <w:szCs w:val="22"/>
        </w:rPr>
      </w:pPr>
      <w:r>
        <w:rPr>
          <w:sz w:val="22"/>
          <w:szCs w:val="22"/>
        </w:rPr>
        <w:t>Pendekatan Aset</w:t>
      </w:r>
    </w:p>
    <w:p w:rsidR="000E5B69" w:rsidRDefault="0057031F">
      <w:pPr>
        <w:pStyle w:val="BodyTextIndent"/>
        <w:suppressAutoHyphens/>
        <w:spacing w:after="120" w:line="280" w:lineRule="exact"/>
        <w:ind w:left="1530" w:hanging="14"/>
        <w:rPr>
          <w:sz w:val="22"/>
          <w:szCs w:val="22"/>
        </w:rPr>
      </w:pPr>
      <w:r>
        <w:rPr>
          <w:sz w:val="22"/>
          <w:szCs w:val="22"/>
        </w:rPr>
        <w:t xml:space="preserve">Dalam pendekatan aset, pengakuan beban persediaan diakui ketika persediaan telah dipakai atau dikonsumsi. Pendekatan aset digunakan untuk persediaan-persediaan yang maksud penggunaannya untuk selama satu periode akuntansi, atau untuk maksud berjaga-jaga. </w:t>
      </w:r>
      <w:proofErr w:type="gramStart"/>
      <w:r>
        <w:rPr>
          <w:sz w:val="22"/>
          <w:szCs w:val="22"/>
        </w:rPr>
        <w:t>Contohnya antara lain adalah persediaan obat dan alat kesehatan di Dinas Kesehatan dan Rumah Sakit, persediaan barang kuasi di Dinas Pendapatan Daerah, persediaan bibit ikan di Dinas Kelautan dan Perikanan, persediaan bibit ternak di Dinas Peternakan dan Kesehatan Hewan, persediaan aspal di Dinas Pekerjaan Umum, persediaan alat kontrasepsi dan non kontrasepsi, persediaan barang yang akan diserahkan ke masyarakat, dan persediaan di sekretariat SKPD.</w:t>
      </w:r>
      <w:proofErr w:type="gramEnd"/>
    </w:p>
    <w:p w:rsidR="000E5B69" w:rsidRDefault="0057031F">
      <w:pPr>
        <w:pStyle w:val="BodyTextIndent"/>
        <w:numPr>
          <w:ilvl w:val="0"/>
          <w:numId w:val="34"/>
        </w:numPr>
        <w:suppressAutoHyphens/>
        <w:spacing w:before="240"/>
        <w:contextualSpacing/>
        <w:rPr>
          <w:sz w:val="22"/>
          <w:szCs w:val="22"/>
        </w:rPr>
      </w:pPr>
      <w:r>
        <w:rPr>
          <w:sz w:val="22"/>
          <w:szCs w:val="22"/>
        </w:rPr>
        <w:t>Pendekatan Beban</w:t>
      </w:r>
    </w:p>
    <w:p w:rsidR="000E5B69" w:rsidRDefault="0057031F">
      <w:pPr>
        <w:pStyle w:val="BodyTextIndent"/>
        <w:suppressAutoHyphens/>
        <w:spacing w:after="120" w:line="280" w:lineRule="exact"/>
        <w:ind w:left="1530" w:firstLine="0"/>
        <w:rPr>
          <w:sz w:val="22"/>
          <w:szCs w:val="22"/>
        </w:rPr>
      </w:pPr>
      <w:r>
        <w:rPr>
          <w:sz w:val="22"/>
          <w:szCs w:val="22"/>
        </w:rPr>
        <w:t xml:space="preserve">Dalam pendekatan beban, setiap pembelian persediaan </w:t>
      </w:r>
      <w:proofErr w:type="gramStart"/>
      <w:r>
        <w:rPr>
          <w:sz w:val="22"/>
          <w:szCs w:val="22"/>
        </w:rPr>
        <w:t>akan</w:t>
      </w:r>
      <w:proofErr w:type="gramEnd"/>
      <w:r>
        <w:rPr>
          <w:sz w:val="22"/>
          <w:szCs w:val="22"/>
        </w:rPr>
        <w:t xml:space="preserve"> langsung dicatat sebagai beban persediaan. Pendekatan beban digunakan untuk persediaan-persediaan yang maksud penggunaannya untuk waktu yang segera/tidak dimaksudkan untuk sepanjang satu periode. Contohnya a</w:t>
      </w:r>
      <w:r w:rsidR="005A1035">
        <w:rPr>
          <w:sz w:val="22"/>
          <w:szCs w:val="22"/>
        </w:rPr>
        <w:t>jhjuyu</w:t>
      </w:r>
      <w:r>
        <w:rPr>
          <w:sz w:val="22"/>
          <w:szCs w:val="22"/>
        </w:rPr>
        <w:t>dalah persediaan untuk suatu kegiatan.</w:t>
      </w:r>
    </w:p>
    <w:p w:rsidR="000E5B69" w:rsidRDefault="000E5B69" w:rsidP="009F05FA">
      <w:pPr>
        <w:pStyle w:val="BodyTextIndent"/>
        <w:suppressAutoHyphens/>
        <w:spacing w:after="120" w:line="280" w:lineRule="exact"/>
        <w:ind w:left="0" w:firstLine="0"/>
        <w:rPr>
          <w:sz w:val="22"/>
          <w:szCs w:val="22"/>
        </w:rPr>
      </w:pPr>
    </w:p>
    <w:p w:rsidR="000E5B69" w:rsidRDefault="0057031F">
      <w:pPr>
        <w:pStyle w:val="BodyTextIndent"/>
        <w:numPr>
          <w:ilvl w:val="0"/>
          <w:numId w:val="33"/>
        </w:numPr>
        <w:suppressAutoHyphens/>
        <w:spacing w:after="120" w:line="280" w:lineRule="exact"/>
        <w:ind w:left="1181" w:hanging="389"/>
        <w:contextualSpacing/>
        <w:rPr>
          <w:sz w:val="22"/>
          <w:szCs w:val="22"/>
        </w:rPr>
      </w:pPr>
      <w:r>
        <w:rPr>
          <w:sz w:val="22"/>
          <w:szCs w:val="22"/>
        </w:rPr>
        <w:lastRenderedPageBreak/>
        <w:t>Persediaan dalam</w:t>
      </w:r>
      <w:r>
        <w:rPr>
          <w:sz w:val="22"/>
          <w:szCs w:val="22"/>
          <w:lang w:val="it-IT"/>
        </w:rPr>
        <w:t>Neraca dinilai berdasarkan:</w:t>
      </w:r>
    </w:p>
    <w:p w:rsidR="000E5B69" w:rsidRDefault="0057031F">
      <w:pPr>
        <w:pStyle w:val="BodyTextIndent"/>
        <w:numPr>
          <w:ilvl w:val="0"/>
          <w:numId w:val="35"/>
        </w:numPr>
        <w:suppressAutoHyphens/>
        <w:ind w:left="1620" w:hanging="425"/>
        <w:rPr>
          <w:sz w:val="22"/>
          <w:szCs w:val="22"/>
        </w:rPr>
      </w:pPr>
      <w:r>
        <w:rPr>
          <w:sz w:val="22"/>
          <w:szCs w:val="22"/>
        </w:rPr>
        <w:t>Harga pembelian apabila diperoleh dengan pembelian;</w:t>
      </w:r>
    </w:p>
    <w:p w:rsidR="000E5B69" w:rsidRDefault="0057031F">
      <w:pPr>
        <w:pStyle w:val="BodyTextIndent"/>
        <w:numPr>
          <w:ilvl w:val="0"/>
          <w:numId w:val="35"/>
        </w:numPr>
        <w:suppressAutoHyphens/>
        <w:ind w:left="1620" w:hanging="425"/>
        <w:rPr>
          <w:sz w:val="22"/>
          <w:szCs w:val="22"/>
        </w:rPr>
      </w:pPr>
      <w:r>
        <w:rPr>
          <w:sz w:val="22"/>
          <w:szCs w:val="22"/>
        </w:rPr>
        <w:t>Harga standar bila diperoleh dengan memproduksi sendiri;</w:t>
      </w:r>
    </w:p>
    <w:p w:rsidR="000E5B69" w:rsidRDefault="0057031F">
      <w:pPr>
        <w:pStyle w:val="BodyTextIndent"/>
        <w:numPr>
          <w:ilvl w:val="0"/>
          <w:numId w:val="35"/>
        </w:numPr>
        <w:suppressAutoHyphens/>
        <w:spacing w:after="120" w:line="280" w:lineRule="exact"/>
        <w:ind w:left="1627" w:hanging="432"/>
        <w:rPr>
          <w:sz w:val="22"/>
          <w:szCs w:val="22"/>
        </w:rPr>
      </w:pPr>
      <w:r>
        <w:rPr>
          <w:sz w:val="22"/>
          <w:szCs w:val="22"/>
        </w:rPr>
        <w:t xml:space="preserve">Harga/nilai wajar atau estimasi nilai penjualannya apabila diperoleh dengan </w:t>
      </w:r>
      <w:proofErr w:type="gramStart"/>
      <w:r>
        <w:rPr>
          <w:sz w:val="22"/>
          <w:szCs w:val="22"/>
        </w:rPr>
        <w:t>cara</w:t>
      </w:r>
      <w:proofErr w:type="gramEnd"/>
      <w:r>
        <w:rPr>
          <w:sz w:val="22"/>
          <w:szCs w:val="22"/>
        </w:rPr>
        <w:t xml:space="preserve"> lainnya seperti donasi.</w:t>
      </w:r>
    </w:p>
    <w:p w:rsidR="000E5B69" w:rsidRDefault="0057031F">
      <w:pPr>
        <w:numPr>
          <w:ilvl w:val="0"/>
          <w:numId w:val="33"/>
        </w:numPr>
        <w:suppressAutoHyphens/>
        <w:spacing w:line="240" w:lineRule="auto"/>
        <w:ind w:left="1170" w:hanging="426"/>
      </w:pPr>
      <w:r>
        <w:t>Persediaan dinilai dengan menggunakan Metode Masuk Pertama Keluar Pertama</w:t>
      </w:r>
    </w:p>
    <w:p w:rsidR="000E5B69" w:rsidRDefault="0057031F">
      <w:pPr>
        <w:pStyle w:val="BodyTextIndent"/>
        <w:numPr>
          <w:ilvl w:val="0"/>
          <w:numId w:val="33"/>
        </w:numPr>
        <w:suppressAutoHyphens/>
        <w:spacing w:after="120" w:line="280" w:lineRule="exact"/>
        <w:ind w:left="1181" w:hanging="389"/>
        <w:contextualSpacing/>
        <w:rPr>
          <w:sz w:val="22"/>
          <w:szCs w:val="22"/>
        </w:rPr>
      </w:pPr>
      <w:r>
        <w:rPr>
          <w:sz w:val="22"/>
          <w:szCs w:val="22"/>
        </w:rPr>
        <w:t>Persediaan dicatat dengan metode perpetual/periodik.</w:t>
      </w:r>
    </w:p>
    <w:p w:rsidR="000E5B69" w:rsidRDefault="0057031F">
      <w:pPr>
        <w:pStyle w:val="BodyTextIndent"/>
        <w:numPr>
          <w:ilvl w:val="0"/>
          <w:numId w:val="36"/>
        </w:numPr>
        <w:suppressAutoHyphens/>
        <w:spacing w:after="120" w:line="280" w:lineRule="exact"/>
        <w:contextualSpacing/>
        <w:rPr>
          <w:sz w:val="22"/>
          <w:szCs w:val="22"/>
        </w:rPr>
      </w:pPr>
      <w:r>
        <w:rPr>
          <w:sz w:val="22"/>
          <w:szCs w:val="22"/>
        </w:rPr>
        <w:t>Metode Perpetual</w:t>
      </w:r>
    </w:p>
    <w:p w:rsidR="000E5B69" w:rsidRDefault="0057031F">
      <w:pPr>
        <w:pStyle w:val="BodyTextIndent"/>
        <w:suppressAutoHyphens/>
        <w:spacing w:after="120" w:line="280" w:lineRule="exact"/>
        <w:ind w:left="1627" w:firstLine="0"/>
        <w:rPr>
          <w:sz w:val="22"/>
          <w:szCs w:val="22"/>
        </w:rPr>
      </w:pPr>
      <w:r>
        <w:rPr>
          <w:sz w:val="22"/>
          <w:szCs w:val="22"/>
        </w:rPr>
        <w:t xml:space="preserve">Dalam metode perpetual, fungsi akuntansi selalu mengkinikan nilai persediaan setiap ada persediaan yang masuk maupun keluar. Metode ini digunakan untuk jenis persediaan yang berkaitan dengan operasional utama di SKPD dan membutuhkan pengendalian yang kuat. </w:t>
      </w:r>
      <w:proofErr w:type="gramStart"/>
      <w:r>
        <w:rPr>
          <w:sz w:val="22"/>
          <w:szCs w:val="22"/>
        </w:rPr>
        <w:t>Contohnya adalah persediaan obat dan alat kesehatan di Dinas Kesehatan dan Rumah Sakit, persediaan barang kuasi di Dinas Pendapatan Daerah, persediaan bibit ikan di Dinas Kelautan dan Perikanan, persediaan bibit ternak di Dinas Peternakan dan Kesehatan Hewan, persediaan aspal di Dinas Pekerjaan Umum, persediaan alat kontrasepsi dan non kontrasepsi, persediaan barang yang akan diserahkan ke masyarakat, dan persediaan di sekretariat SKPD.</w:t>
      </w:r>
      <w:proofErr w:type="gramEnd"/>
      <w:r>
        <w:rPr>
          <w:sz w:val="22"/>
          <w:szCs w:val="22"/>
        </w:rPr>
        <w:t xml:space="preserve"> Dalam metode perpetual, pengukuran pemakaian persediaan dihitung berdasarkan catatan jumlah unit yang dipakai dikalikan dengan nilai per unit sesuai metode penilaian yang digunakan.</w:t>
      </w:r>
    </w:p>
    <w:p w:rsidR="000E5B69" w:rsidRDefault="0057031F">
      <w:pPr>
        <w:pStyle w:val="BodyTextIndent"/>
        <w:numPr>
          <w:ilvl w:val="0"/>
          <w:numId w:val="36"/>
        </w:numPr>
        <w:suppressAutoHyphens/>
        <w:spacing w:after="120" w:line="280" w:lineRule="exact"/>
        <w:contextualSpacing/>
        <w:rPr>
          <w:sz w:val="22"/>
          <w:szCs w:val="22"/>
        </w:rPr>
      </w:pPr>
      <w:r>
        <w:rPr>
          <w:sz w:val="22"/>
          <w:szCs w:val="22"/>
        </w:rPr>
        <w:t>Metode Periodik</w:t>
      </w:r>
    </w:p>
    <w:p w:rsidR="000E5B69" w:rsidRDefault="0057031F">
      <w:pPr>
        <w:pStyle w:val="BodyTextIndent"/>
        <w:suppressAutoHyphens/>
        <w:spacing w:after="120" w:line="280" w:lineRule="exact"/>
        <w:ind w:left="1620" w:firstLine="0"/>
        <w:contextualSpacing/>
        <w:rPr>
          <w:sz w:val="22"/>
          <w:szCs w:val="22"/>
        </w:rPr>
      </w:pPr>
      <w:r>
        <w:rPr>
          <w:sz w:val="22"/>
          <w:szCs w:val="22"/>
        </w:rPr>
        <w:t xml:space="preserve">Dalam metode periodik, fungsi akuntansi tidak langsung mengkinikan nilai persediaan ketika terjadi pemakaian. Jumlah persediaan akhir diketahui dengan melakukan perhitungan fisik </w:t>
      </w:r>
      <w:r>
        <w:rPr>
          <w:i/>
          <w:sz w:val="22"/>
          <w:szCs w:val="22"/>
        </w:rPr>
        <w:t>(stock opname)</w:t>
      </w:r>
      <w:r>
        <w:rPr>
          <w:sz w:val="22"/>
          <w:szCs w:val="22"/>
        </w:rPr>
        <w:t xml:space="preserve"> pada akhir periode. Pada akhir periode inilah dibuat jurnal penyesuaian untuk mengkinikan nilai persediaan. Metode ini dapat digunakan untuk persediaan yang sifatnya sebagai pendukung kegiatan SKPD, contohnya adalah persediaan ATK yang melekat pada kegiatan tekis SKPD. Dalam metode ini, pengukuran pemakaian persediaan dihitung berdasarkan inventarisasi fisik, yaitu dengan </w:t>
      </w:r>
      <w:proofErr w:type="gramStart"/>
      <w:r>
        <w:rPr>
          <w:sz w:val="22"/>
          <w:szCs w:val="22"/>
        </w:rPr>
        <w:t>cara</w:t>
      </w:r>
      <w:proofErr w:type="gramEnd"/>
      <w:r>
        <w:rPr>
          <w:sz w:val="22"/>
          <w:szCs w:val="22"/>
        </w:rPr>
        <w:t xml:space="preserve"> saldo awal persediaan ditambah pembelian atau perolehan persediaan dikurangi dengan saldo akhir persediaan dikalikan nilai per unit sesuai dengan metode penilaian yang digunakan</w:t>
      </w:r>
    </w:p>
    <w:p w:rsidR="000E5B69" w:rsidRDefault="000E5B69">
      <w:pPr>
        <w:pStyle w:val="BodyTextIndent"/>
        <w:suppressAutoHyphens/>
        <w:spacing w:after="120" w:line="280" w:lineRule="exact"/>
        <w:ind w:left="1181" w:firstLine="0"/>
        <w:contextualSpacing/>
        <w:rPr>
          <w:sz w:val="22"/>
          <w:szCs w:val="22"/>
        </w:rPr>
      </w:pPr>
    </w:p>
    <w:p w:rsidR="000E5B69" w:rsidRDefault="0057031F">
      <w:pPr>
        <w:pStyle w:val="ListParagraph"/>
        <w:numPr>
          <w:ilvl w:val="0"/>
          <w:numId w:val="28"/>
        </w:numPr>
        <w:contextualSpacing w:val="0"/>
        <w:rPr>
          <w:b/>
        </w:rPr>
      </w:pPr>
      <w:r>
        <w:rPr>
          <w:b/>
        </w:rPr>
        <w:t>Belanja Dibayar Di Muka</w:t>
      </w:r>
    </w:p>
    <w:p w:rsidR="000E5B69" w:rsidRDefault="0057031F">
      <w:pPr>
        <w:pStyle w:val="BodyTextIndent"/>
        <w:numPr>
          <w:ilvl w:val="0"/>
          <w:numId w:val="37"/>
        </w:numPr>
        <w:suppressAutoHyphens/>
        <w:spacing w:after="120" w:line="280" w:lineRule="exact"/>
        <w:ind w:left="1181" w:hanging="432"/>
        <w:rPr>
          <w:sz w:val="22"/>
          <w:szCs w:val="22"/>
        </w:rPr>
      </w:pPr>
      <w:r>
        <w:rPr>
          <w:sz w:val="22"/>
          <w:szCs w:val="22"/>
        </w:rPr>
        <w:t>Belanja dibayar dimuka merupakan penurunan aktiva yang digunakan untuk uang muka pembelian barang atau jasa dan belanja yang maksud penggunaannya akan dipertanggungjawabkan kemudian;</w:t>
      </w:r>
    </w:p>
    <w:p w:rsidR="000E5B69" w:rsidRDefault="0057031F">
      <w:pPr>
        <w:pStyle w:val="BodyTextIndent"/>
        <w:numPr>
          <w:ilvl w:val="0"/>
          <w:numId w:val="37"/>
        </w:numPr>
        <w:suppressAutoHyphens/>
        <w:spacing w:after="120" w:line="280" w:lineRule="exact"/>
        <w:ind w:left="1181" w:hanging="432"/>
        <w:rPr>
          <w:sz w:val="22"/>
          <w:szCs w:val="22"/>
        </w:rPr>
      </w:pPr>
      <w:r>
        <w:rPr>
          <w:sz w:val="22"/>
        </w:rPr>
        <w:t xml:space="preserve">Belanja dibayar dimuka diakui pada akhir periode akuntansi berdasarkan jumlah kas yang </w:t>
      </w:r>
      <w:proofErr w:type="gramStart"/>
      <w:r>
        <w:rPr>
          <w:sz w:val="22"/>
        </w:rPr>
        <w:t>akan</w:t>
      </w:r>
      <w:proofErr w:type="gramEnd"/>
      <w:r>
        <w:rPr>
          <w:sz w:val="22"/>
        </w:rPr>
        <w:t xml:space="preserve"> dikeluarkan dan akan dipertanggungjawabkan.</w:t>
      </w:r>
    </w:p>
    <w:p w:rsidR="000E5B69" w:rsidRDefault="000E5B69">
      <w:pPr>
        <w:pStyle w:val="BodyTextIndent"/>
        <w:suppressAutoHyphens/>
        <w:spacing w:after="120" w:line="280" w:lineRule="exact"/>
        <w:ind w:left="0" w:firstLine="0"/>
        <w:rPr>
          <w:sz w:val="22"/>
          <w:lang w:val="id-ID"/>
        </w:rPr>
      </w:pPr>
    </w:p>
    <w:p w:rsidR="000E5B69" w:rsidRDefault="000E5B69">
      <w:pPr>
        <w:pStyle w:val="BodyTextIndent"/>
        <w:suppressAutoHyphens/>
        <w:spacing w:after="120" w:line="280" w:lineRule="exact"/>
        <w:ind w:left="0" w:firstLine="0"/>
        <w:rPr>
          <w:sz w:val="22"/>
          <w:szCs w:val="22"/>
        </w:rPr>
      </w:pPr>
    </w:p>
    <w:p w:rsidR="009F05FA" w:rsidRDefault="009F05FA">
      <w:pPr>
        <w:pStyle w:val="BodyTextIndent"/>
        <w:suppressAutoHyphens/>
        <w:spacing w:after="120" w:line="280" w:lineRule="exact"/>
        <w:ind w:left="0" w:firstLine="0"/>
        <w:rPr>
          <w:sz w:val="22"/>
          <w:szCs w:val="22"/>
        </w:rPr>
      </w:pPr>
    </w:p>
    <w:p w:rsidR="000E5B69" w:rsidRDefault="0057031F">
      <w:pPr>
        <w:pStyle w:val="ListParagraph"/>
        <w:numPr>
          <w:ilvl w:val="0"/>
          <w:numId w:val="28"/>
        </w:numPr>
        <w:contextualSpacing w:val="0"/>
        <w:rPr>
          <w:b/>
        </w:rPr>
      </w:pPr>
      <w:r>
        <w:rPr>
          <w:b/>
        </w:rPr>
        <w:lastRenderedPageBreak/>
        <w:t>Investasi Jangka Pendek</w:t>
      </w:r>
    </w:p>
    <w:p w:rsidR="000E5B69" w:rsidRDefault="0057031F">
      <w:pPr>
        <w:pStyle w:val="ListParagraph"/>
        <w:autoSpaceDE w:val="0"/>
        <w:contextualSpacing w:val="0"/>
      </w:pPr>
      <w:r>
        <w:rPr>
          <w:lang w:val="id-ID"/>
        </w:rPr>
        <w:t xml:space="preserve">Investasi jangka pendek </w:t>
      </w:r>
      <w:r>
        <w:t xml:space="preserve">merupakan investasi yang memiliki karakteristik dapat segera diperjualbelikan/dicairkan dalam waktu 3 (tiga) bulan sampai dengan 12 (dua belas) bulan. </w:t>
      </w:r>
      <w:r>
        <w:rPr>
          <w:lang w:val="id-ID"/>
        </w:rPr>
        <w:t>Investasi tersebut ditujukan dalam rangka manajemen kas, artinya</w:t>
      </w:r>
      <w:r>
        <w:t xml:space="preserve"> p</w:t>
      </w:r>
      <w:r>
        <w:rPr>
          <w:lang w:val="id-ID"/>
        </w:rPr>
        <w:t>emerintah dapat menjual investasi tersebut apabila timbul kebutuha</w:t>
      </w:r>
      <w:r>
        <w:t>n dan b</w:t>
      </w:r>
      <w:r>
        <w:rPr>
          <w:lang w:val="id-ID"/>
        </w:rPr>
        <w:t xml:space="preserve">erisiko rendah. </w:t>
      </w:r>
    </w:p>
    <w:p w:rsidR="000E5B69" w:rsidRDefault="0057031F">
      <w:pPr>
        <w:pStyle w:val="ListParagraph"/>
        <w:contextualSpacing w:val="0"/>
      </w:pPr>
      <w:r>
        <w:rPr>
          <w:lang w:val="id-ID"/>
        </w:rPr>
        <w:t>Investasi yang  digolongkan sebagai investasi jangka pendek, antara lain terdiri atas :</w:t>
      </w:r>
    </w:p>
    <w:p w:rsidR="000E5B69" w:rsidRDefault="0057031F">
      <w:pPr>
        <w:numPr>
          <w:ilvl w:val="0"/>
          <w:numId w:val="38"/>
        </w:numPr>
        <w:suppressAutoHyphens/>
        <w:autoSpaceDE w:val="0"/>
        <w:ind w:left="1181" w:hanging="432"/>
        <w:rPr>
          <w:lang w:val="id-ID"/>
        </w:rPr>
      </w:pPr>
      <w:r>
        <w:rPr>
          <w:lang w:val="id-ID"/>
        </w:rPr>
        <w:t>Deposito berjangka waktu tiga sampai dua belas bulan dan atau yang</w:t>
      </w:r>
    </w:p>
    <w:p w:rsidR="000E5B69" w:rsidRDefault="0057031F">
      <w:pPr>
        <w:numPr>
          <w:ilvl w:val="0"/>
          <w:numId w:val="38"/>
        </w:numPr>
        <w:suppressAutoHyphens/>
        <w:autoSpaceDE w:val="0"/>
        <w:ind w:left="1181" w:hanging="432"/>
        <w:rPr>
          <w:lang w:val="id-ID"/>
        </w:rPr>
      </w:pPr>
      <w:r>
        <w:rPr>
          <w:lang w:val="id-ID"/>
        </w:rPr>
        <w:t>Dapat diperpanjang secara otomatis (</w:t>
      </w:r>
      <w:r>
        <w:rPr>
          <w:i/>
          <w:lang w:val="id-ID"/>
        </w:rPr>
        <w:t>revolving deposits</w:t>
      </w:r>
      <w:r>
        <w:rPr>
          <w:lang w:val="id-ID"/>
        </w:rPr>
        <w:t>);</w:t>
      </w:r>
    </w:p>
    <w:p w:rsidR="000E5B69" w:rsidRDefault="0057031F">
      <w:pPr>
        <w:numPr>
          <w:ilvl w:val="0"/>
          <w:numId w:val="38"/>
        </w:numPr>
        <w:suppressAutoHyphens/>
        <w:autoSpaceDE w:val="0"/>
        <w:ind w:left="1181" w:hanging="432"/>
        <w:rPr>
          <w:lang w:val="id-ID"/>
        </w:rPr>
      </w:pPr>
      <w:r>
        <w:rPr>
          <w:lang w:val="id-ID"/>
        </w:rPr>
        <w:t>Pembelian Surat Utang Negara (SUN) pemerintah jangka pendek oleh pemerintah pusat maupun daerah dan pembelian Sertifikat Bank Indonesia (SBI).</w:t>
      </w:r>
    </w:p>
    <w:p w:rsidR="000E5B69" w:rsidRDefault="000E5B69">
      <w:pPr>
        <w:pStyle w:val="BodyText21"/>
        <w:rPr>
          <w:lang w:val="id-ID"/>
        </w:rPr>
      </w:pPr>
    </w:p>
    <w:p w:rsidR="000E5B69" w:rsidRDefault="0057031F">
      <w:pPr>
        <w:pStyle w:val="ListParagraph"/>
        <w:numPr>
          <w:ilvl w:val="0"/>
          <w:numId w:val="28"/>
        </w:numPr>
        <w:contextualSpacing w:val="0"/>
        <w:rPr>
          <w:b/>
        </w:rPr>
      </w:pPr>
      <w:r>
        <w:rPr>
          <w:b/>
        </w:rPr>
        <w:t>Investasi Jangka Panjang</w:t>
      </w:r>
    </w:p>
    <w:p w:rsidR="000E5B69" w:rsidRDefault="0057031F">
      <w:pPr>
        <w:pStyle w:val="BodyTextIndent"/>
        <w:numPr>
          <w:ilvl w:val="0"/>
          <w:numId w:val="39"/>
        </w:numPr>
        <w:suppressAutoHyphens/>
        <w:spacing w:after="120" w:line="280" w:lineRule="exact"/>
        <w:ind w:left="1181" w:hanging="432"/>
        <w:rPr>
          <w:sz w:val="22"/>
          <w:szCs w:val="22"/>
        </w:rPr>
      </w:pPr>
      <w:r>
        <w:rPr>
          <w:sz w:val="22"/>
          <w:szCs w:val="22"/>
        </w:rPr>
        <w:t>Investasi jangka panjang adalah penyertaan modal yang dimaksudkan untuk memperoleh manfaat ekonomis dalam jangka waktu lebih dari satu periode akuntansi;</w:t>
      </w:r>
    </w:p>
    <w:p w:rsidR="000E5B69" w:rsidRDefault="0057031F">
      <w:pPr>
        <w:pStyle w:val="BodyTextIndent"/>
        <w:numPr>
          <w:ilvl w:val="0"/>
          <w:numId w:val="39"/>
        </w:numPr>
        <w:suppressAutoHyphens/>
        <w:spacing w:after="120" w:line="280" w:lineRule="exact"/>
        <w:ind w:left="1181" w:hanging="432"/>
        <w:contextualSpacing/>
        <w:rPr>
          <w:sz w:val="20"/>
          <w:szCs w:val="22"/>
        </w:rPr>
      </w:pPr>
      <w:r>
        <w:rPr>
          <w:sz w:val="22"/>
        </w:rPr>
        <w:t>Investasi</w:t>
      </w:r>
      <w:r>
        <w:rPr>
          <w:sz w:val="22"/>
          <w:lang w:val="fi-FI"/>
        </w:rPr>
        <w:t xml:space="preserve"> jangka panjang antara lain terdiri atas:</w:t>
      </w:r>
    </w:p>
    <w:p w:rsidR="000E5B69" w:rsidRDefault="0057031F">
      <w:pPr>
        <w:pStyle w:val="BodyTextIndent"/>
        <w:numPr>
          <w:ilvl w:val="0"/>
          <w:numId w:val="40"/>
        </w:numPr>
        <w:suppressAutoHyphens/>
        <w:spacing w:after="120" w:line="280" w:lineRule="exact"/>
        <w:ind w:left="1627" w:hanging="432"/>
        <w:contextualSpacing/>
        <w:rPr>
          <w:sz w:val="22"/>
          <w:szCs w:val="22"/>
          <w:lang w:val="fi-FI"/>
        </w:rPr>
      </w:pPr>
      <w:r>
        <w:rPr>
          <w:sz w:val="22"/>
          <w:szCs w:val="22"/>
          <w:lang w:val="fi-FI"/>
        </w:rPr>
        <w:t>Penyertaan modal Pemerintah Kabupaten Sinjai pada BUMD, lembaga keuangan daerah, badan internasional dan badan usaha lainnya yang bukan milik daerah;</w:t>
      </w:r>
    </w:p>
    <w:p w:rsidR="000E5B69" w:rsidRDefault="0057031F">
      <w:pPr>
        <w:pStyle w:val="BodyTextIndent"/>
        <w:numPr>
          <w:ilvl w:val="0"/>
          <w:numId w:val="40"/>
        </w:numPr>
        <w:suppressAutoHyphens/>
        <w:spacing w:after="120" w:line="280" w:lineRule="exact"/>
        <w:ind w:left="1627" w:hanging="432"/>
        <w:contextualSpacing/>
        <w:rPr>
          <w:sz w:val="22"/>
          <w:szCs w:val="22"/>
          <w:lang w:val="fi-FI"/>
        </w:rPr>
      </w:pPr>
      <w:r>
        <w:rPr>
          <w:sz w:val="22"/>
          <w:szCs w:val="22"/>
          <w:lang w:val="fi-FI"/>
        </w:rPr>
        <w:t>Pinjaman kepada BUMD, lembaga keuangan daerah, pemerintah daerah otonom atau sebaliknya dan pihak lainnya yang diteruspinjamkan;</w:t>
      </w:r>
    </w:p>
    <w:p w:rsidR="000E5B69" w:rsidRDefault="0057031F">
      <w:pPr>
        <w:pStyle w:val="BodyTextIndent"/>
        <w:numPr>
          <w:ilvl w:val="0"/>
          <w:numId w:val="40"/>
        </w:numPr>
        <w:suppressAutoHyphens/>
        <w:spacing w:after="120" w:line="280" w:lineRule="exact"/>
        <w:ind w:left="1627" w:hanging="432"/>
        <w:contextualSpacing/>
        <w:rPr>
          <w:sz w:val="22"/>
          <w:szCs w:val="22"/>
          <w:lang w:val="fi-FI"/>
        </w:rPr>
      </w:pPr>
      <w:r>
        <w:rPr>
          <w:sz w:val="22"/>
          <w:szCs w:val="22"/>
          <w:lang w:val="fi-FI"/>
        </w:rPr>
        <w:t>Investasi jangka panjang lainnya yang dimiliki untuk menghasilkan pendapatan;</w:t>
      </w:r>
    </w:p>
    <w:p w:rsidR="000E5B69" w:rsidRDefault="0057031F">
      <w:pPr>
        <w:pStyle w:val="BodyTextIndent"/>
        <w:numPr>
          <w:ilvl w:val="0"/>
          <w:numId w:val="40"/>
        </w:numPr>
        <w:suppressAutoHyphens/>
        <w:spacing w:after="120" w:line="280" w:lineRule="exact"/>
        <w:ind w:left="1627" w:hanging="432"/>
        <w:contextualSpacing/>
        <w:rPr>
          <w:sz w:val="22"/>
          <w:szCs w:val="22"/>
          <w:lang w:val="fi-FI"/>
        </w:rPr>
      </w:pPr>
      <w:r>
        <w:rPr>
          <w:sz w:val="22"/>
          <w:szCs w:val="22"/>
          <w:lang w:val="fi-FI"/>
        </w:rPr>
        <w:t>Investasi jangka panjang diakui pada akhir periode akuntansi berdasarkan harga perolehan yaitu jumlah kas yang dikeluarkan atau akan dikeluarkan dalam rangka memperoleh kepemilikan yang sah atas investasi tersebut;</w:t>
      </w:r>
    </w:p>
    <w:p w:rsidR="000E5B69" w:rsidRDefault="0057031F">
      <w:pPr>
        <w:pStyle w:val="BodyTextIndent"/>
        <w:numPr>
          <w:ilvl w:val="0"/>
          <w:numId w:val="40"/>
        </w:numPr>
        <w:suppressAutoHyphens/>
        <w:spacing w:after="120" w:line="280" w:lineRule="exact"/>
        <w:ind w:left="1627" w:hanging="432"/>
        <w:contextualSpacing/>
        <w:rPr>
          <w:sz w:val="22"/>
          <w:szCs w:val="22"/>
          <w:lang w:val="fi-FI"/>
        </w:rPr>
      </w:pPr>
      <w:r>
        <w:rPr>
          <w:sz w:val="22"/>
          <w:szCs w:val="22"/>
          <w:lang w:val="fi-FI"/>
        </w:rPr>
        <w:t>Investasi jangka panjang yang diukur dengan valuta asing harus dikonversi ke mata uang rupiah dengan menggunakan nilai tukar (kurs tengah Bank Indonesia) yang berlaku pada saat kepemilikan;</w:t>
      </w:r>
    </w:p>
    <w:p w:rsidR="000E5B69" w:rsidRDefault="0057031F">
      <w:pPr>
        <w:pStyle w:val="BodyTextIndent"/>
        <w:numPr>
          <w:ilvl w:val="0"/>
          <w:numId w:val="40"/>
        </w:numPr>
        <w:suppressAutoHyphens/>
        <w:spacing w:after="120" w:line="280" w:lineRule="exact"/>
        <w:ind w:left="1627" w:hanging="432"/>
        <w:contextualSpacing/>
        <w:rPr>
          <w:sz w:val="22"/>
          <w:szCs w:val="22"/>
        </w:rPr>
      </w:pPr>
      <w:r>
        <w:rPr>
          <w:sz w:val="22"/>
          <w:szCs w:val="22"/>
          <w:lang w:val="fi-FI"/>
        </w:rPr>
        <w:t>Investasi dalam saham BUMD yang dijual/ditukar dengan aktiva yang lain, nilai sahamnya ditetapkan dengan menggunakan metode penilaian h</w:t>
      </w:r>
      <w:r>
        <w:rPr>
          <w:sz w:val="22"/>
          <w:szCs w:val="22"/>
        </w:rPr>
        <w:t>arga perolehan rata-rata.</w:t>
      </w:r>
    </w:p>
    <w:p w:rsidR="000E5B69" w:rsidRDefault="0057031F">
      <w:pPr>
        <w:pStyle w:val="BodyTextIndent"/>
        <w:numPr>
          <w:ilvl w:val="0"/>
          <w:numId w:val="40"/>
        </w:numPr>
        <w:suppressAutoHyphens/>
        <w:spacing w:after="120" w:line="280" w:lineRule="exact"/>
        <w:ind w:left="1627" w:hanging="432"/>
        <w:contextualSpacing/>
        <w:rPr>
          <w:sz w:val="22"/>
          <w:szCs w:val="22"/>
        </w:rPr>
      </w:pPr>
      <w:r>
        <w:rPr>
          <w:sz w:val="22"/>
          <w:szCs w:val="22"/>
        </w:rPr>
        <w:t xml:space="preserve">Investasi non permanen berupa </w:t>
      </w:r>
      <w:proofErr w:type="gramStart"/>
      <w:r>
        <w:rPr>
          <w:sz w:val="22"/>
          <w:szCs w:val="22"/>
        </w:rPr>
        <w:t>dana</w:t>
      </w:r>
      <w:proofErr w:type="gramEnd"/>
      <w:r>
        <w:rPr>
          <w:sz w:val="22"/>
          <w:szCs w:val="22"/>
        </w:rPr>
        <w:t xml:space="preserve"> bergulir dinilai sejumlah nilai bersih yang dapat direalisasikan </w:t>
      </w:r>
      <w:r>
        <w:rPr>
          <w:i/>
          <w:sz w:val="22"/>
          <w:szCs w:val="22"/>
        </w:rPr>
        <w:t xml:space="preserve">(net realizable value) </w:t>
      </w:r>
      <w:r>
        <w:rPr>
          <w:sz w:val="22"/>
          <w:szCs w:val="22"/>
        </w:rPr>
        <w:t xml:space="preserve">yaitu sebesar nilai kas yang dipegang unit pengelola ditambah jumlah yang diharapkan dapat tertagih. Penyisihan </w:t>
      </w:r>
      <w:proofErr w:type="gramStart"/>
      <w:r>
        <w:rPr>
          <w:sz w:val="22"/>
          <w:szCs w:val="22"/>
        </w:rPr>
        <w:t>dana</w:t>
      </w:r>
      <w:proofErr w:type="gramEnd"/>
      <w:r>
        <w:rPr>
          <w:sz w:val="22"/>
          <w:szCs w:val="22"/>
        </w:rPr>
        <w:t xml:space="preserve"> bergulir diragukan tertagih berdasarkan daftar umur dana bergulir. Daftar umur dana bergulir dikelompokkan menjadi empat kelompok, yaitu:</w:t>
      </w:r>
    </w:p>
    <w:p w:rsidR="000E5B69" w:rsidRDefault="000E5B69">
      <w:pPr>
        <w:pStyle w:val="BodyTextIndent"/>
        <w:suppressAutoHyphens/>
        <w:spacing w:after="120" w:line="280" w:lineRule="exact"/>
        <w:contextualSpacing/>
        <w:rPr>
          <w:sz w:val="22"/>
          <w:szCs w:val="22"/>
          <w:lang w:val="id-ID"/>
        </w:rPr>
      </w:pPr>
    </w:p>
    <w:p w:rsidR="000E5B69" w:rsidRDefault="000E5B69">
      <w:pPr>
        <w:pStyle w:val="BodyTextIndent"/>
        <w:suppressAutoHyphens/>
        <w:spacing w:after="120" w:line="280" w:lineRule="exact"/>
        <w:contextualSpacing/>
        <w:rPr>
          <w:sz w:val="22"/>
          <w:szCs w:val="22"/>
        </w:rPr>
      </w:pPr>
    </w:p>
    <w:p w:rsidR="000E5B69" w:rsidRDefault="0057031F">
      <w:pPr>
        <w:pStyle w:val="Caption"/>
        <w:keepNext/>
        <w:ind w:left="1530" w:right="12"/>
        <w:jc w:val="center"/>
        <w:rPr>
          <w:rFonts w:ascii="Arial" w:hAnsi="Arial" w:cs="Arial"/>
          <w:sz w:val="18"/>
          <w:szCs w:val="18"/>
        </w:rPr>
      </w:pPr>
      <w:bookmarkStart w:id="19" w:name="_Toc452447261"/>
      <w:r>
        <w:lastRenderedPageBreak/>
        <w:t>Ta</w:t>
      </w:r>
      <w:r>
        <w:rPr>
          <w:rFonts w:ascii="Arial" w:hAnsi="Arial" w:cs="Arial"/>
          <w:sz w:val="18"/>
          <w:szCs w:val="18"/>
        </w:rPr>
        <w:t xml:space="preserve">bel </w:t>
      </w:r>
      <w:r>
        <w:rPr>
          <w:rFonts w:ascii="Arial" w:hAnsi="Arial" w:cs="Arial"/>
          <w:sz w:val="18"/>
          <w:szCs w:val="18"/>
          <w:lang w:val="id-ID"/>
        </w:rPr>
        <w:t>5</w:t>
      </w:r>
      <w:r>
        <w:rPr>
          <w:rFonts w:ascii="Arial" w:hAnsi="Arial" w:cs="Arial"/>
          <w:sz w:val="18"/>
          <w:szCs w:val="18"/>
        </w:rPr>
        <w:t xml:space="preserve">.4. </w:t>
      </w:r>
      <w:r>
        <w:rPr>
          <w:rFonts w:ascii="Arial" w:hAnsi="Arial" w:cs="Arial"/>
          <w:sz w:val="18"/>
          <w:szCs w:val="18"/>
        </w:rPr>
        <w:fldChar w:fldCharType="begin"/>
      </w:r>
      <w:r>
        <w:rPr>
          <w:rFonts w:ascii="Arial" w:hAnsi="Arial" w:cs="Arial"/>
          <w:sz w:val="18"/>
          <w:szCs w:val="18"/>
        </w:rPr>
        <w:instrText xml:space="preserve"> SEQ Tabel_7.4. \* ARABIC </w:instrText>
      </w:r>
      <w:r>
        <w:rPr>
          <w:rFonts w:ascii="Arial" w:hAnsi="Arial" w:cs="Arial"/>
          <w:sz w:val="18"/>
          <w:szCs w:val="18"/>
        </w:rPr>
        <w:fldChar w:fldCharType="separate"/>
      </w:r>
      <w:r w:rsidR="00523F4F">
        <w:rPr>
          <w:rFonts w:ascii="Arial" w:hAnsi="Arial" w:cs="Arial"/>
          <w:noProof/>
          <w:sz w:val="18"/>
          <w:szCs w:val="18"/>
        </w:rPr>
        <w:t>2</w:t>
      </w:r>
      <w:r>
        <w:rPr>
          <w:rFonts w:ascii="Arial" w:hAnsi="Arial" w:cs="Arial"/>
          <w:sz w:val="18"/>
          <w:szCs w:val="18"/>
        </w:rPr>
        <w:fldChar w:fldCharType="end"/>
      </w:r>
      <w:bookmarkStart w:id="20" w:name="_Toc451416348"/>
      <w:bookmarkStart w:id="21" w:name="_Toc451329686"/>
      <w:r>
        <w:rPr>
          <w:rFonts w:ascii="Arial" w:hAnsi="Arial" w:cs="Arial"/>
          <w:sz w:val="18"/>
          <w:szCs w:val="18"/>
        </w:rPr>
        <w:t>Penyisihan Dana Bergulir</w:t>
      </w:r>
      <w:bookmarkEnd w:id="19"/>
      <w:bookmarkEnd w:id="20"/>
      <w:bookmarkEnd w:id="21"/>
    </w:p>
    <w:tbl>
      <w:tblPr>
        <w:tblpPr w:leftFromText="180" w:rightFromText="180" w:vertAnchor="text" w:horzAnchor="margin" w:tblpXSpec="right" w:tblpY="35"/>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1"/>
        <w:gridCol w:w="2410"/>
        <w:gridCol w:w="1949"/>
      </w:tblGrid>
      <w:tr w:rsidR="000E5B69">
        <w:trPr>
          <w:tblHeader/>
        </w:trPr>
        <w:tc>
          <w:tcPr>
            <w:tcW w:w="2761" w:type="dxa"/>
            <w:shd w:val="clear" w:color="auto" w:fill="D9D9D9"/>
            <w:vAlign w:val="center"/>
          </w:tcPr>
          <w:p w:rsidR="000E5B69" w:rsidRDefault="0057031F">
            <w:pPr>
              <w:pStyle w:val="BodyTextIndent"/>
              <w:tabs>
                <w:tab w:val="left" w:pos="709"/>
              </w:tabs>
              <w:spacing w:line="240" w:lineRule="exact"/>
              <w:ind w:left="0"/>
              <w:jc w:val="center"/>
              <w:rPr>
                <w:rFonts w:ascii="Arial" w:hAnsi="Arial" w:cs="Arial"/>
                <w:b/>
                <w:sz w:val="18"/>
                <w:szCs w:val="16"/>
              </w:rPr>
            </w:pPr>
            <w:r>
              <w:rPr>
                <w:rFonts w:ascii="Arial" w:hAnsi="Arial" w:cs="Arial"/>
                <w:b/>
                <w:sz w:val="18"/>
                <w:szCs w:val="16"/>
              </w:rPr>
              <w:t>Umur Piutang</w:t>
            </w:r>
          </w:p>
        </w:tc>
        <w:tc>
          <w:tcPr>
            <w:tcW w:w="2410" w:type="dxa"/>
            <w:shd w:val="clear" w:color="auto" w:fill="D9D9D9"/>
            <w:vAlign w:val="center"/>
          </w:tcPr>
          <w:p w:rsidR="000E5B69" w:rsidRDefault="0057031F">
            <w:pPr>
              <w:pStyle w:val="BodyTextIndent"/>
              <w:tabs>
                <w:tab w:val="left" w:pos="709"/>
              </w:tabs>
              <w:spacing w:line="240" w:lineRule="exact"/>
              <w:ind w:left="0"/>
              <w:jc w:val="center"/>
              <w:rPr>
                <w:rFonts w:ascii="Arial" w:hAnsi="Arial" w:cs="Arial"/>
                <w:b/>
                <w:sz w:val="18"/>
                <w:szCs w:val="16"/>
              </w:rPr>
            </w:pPr>
            <w:r>
              <w:rPr>
                <w:rFonts w:ascii="Arial" w:hAnsi="Arial" w:cs="Arial"/>
                <w:b/>
                <w:sz w:val="18"/>
                <w:szCs w:val="16"/>
              </w:rPr>
              <w:t>Kategori</w:t>
            </w:r>
          </w:p>
        </w:tc>
        <w:tc>
          <w:tcPr>
            <w:tcW w:w="1949" w:type="dxa"/>
            <w:shd w:val="clear" w:color="auto" w:fill="D9D9D9"/>
            <w:vAlign w:val="center"/>
          </w:tcPr>
          <w:p w:rsidR="000E5B69" w:rsidRDefault="0057031F">
            <w:pPr>
              <w:pStyle w:val="BodyTextIndent"/>
              <w:tabs>
                <w:tab w:val="left" w:pos="709"/>
              </w:tabs>
              <w:spacing w:line="240" w:lineRule="exact"/>
              <w:ind w:left="0"/>
              <w:jc w:val="center"/>
              <w:rPr>
                <w:rFonts w:ascii="Arial" w:hAnsi="Arial" w:cs="Arial"/>
                <w:b/>
                <w:sz w:val="18"/>
                <w:szCs w:val="16"/>
              </w:rPr>
            </w:pPr>
            <w:r>
              <w:rPr>
                <w:rFonts w:ascii="Arial" w:hAnsi="Arial" w:cs="Arial"/>
                <w:b/>
                <w:sz w:val="18"/>
                <w:szCs w:val="16"/>
              </w:rPr>
              <w:t>Persentase (%)</w:t>
            </w:r>
          </w:p>
        </w:tc>
      </w:tr>
      <w:tr w:rsidR="000E5B69">
        <w:tc>
          <w:tcPr>
            <w:tcW w:w="2761" w:type="dxa"/>
            <w:vAlign w:val="center"/>
          </w:tcPr>
          <w:p w:rsidR="000E5B69" w:rsidRDefault="0057031F">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0-12 bulan</w:t>
            </w:r>
          </w:p>
        </w:tc>
        <w:tc>
          <w:tcPr>
            <w:tcW w:w="2410" w:type="dxa"/>
            <w:vAlign w:val="center"/>
          </w:tcPr>
          <w:p w:rsidR="000E5B69" w:rsidRDefault="0057031F">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Lancar</w:t>
            </w:r>
          </w:p>
        </w:tc>
        <w:tc>
          <w:tcPr>
            <w:tcW w:w="1949" w:type="dxa"/>
            <w:vAlign w:val="center"/>
          </w:tcPr>
          <w:p w:rsidR="000E5B69" w:rsidRDefault="0057031F">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0,05%</w:t>
            </w:r>
          </w:p>
        </w:tc>
      </w:tr>
      <w:tr w:rsidR="000E5B69">
        <w:tc>
          <w:tcPr>
            <w:tcW w:w="2761" w:type="dxa"/>
            <w:vAlign w:val="center"/>
          </w:tcPr>
          <w:p w:rsidR="000E5B69" w:rsidRDefault="0057031F">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13-36 bulan</w:t>
            </w:r>
          </w:p>
        </w:tc>
        <w:tc>
          <w:tcPr>
            <w:tcW w:w="2410" w:type="dxa"/>
            <w:vAlign w:val="center"/>
          </w:tcPr>
          <w:p w:rsidR="000E5B69" w:rsidRDefault="0057031F">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Kurang Lancar</w:t>
            </w:r>
          </w:p>
        </w:tc>
        <w:tc>
          <w:tcPr>
            <w:tcW w:w="1949" w:type="dxa"/>
            <w:vAlign w:val="center"/>
          </w:tcPr>
          <w:p w:rsidR="000E5B69" w:rsidRDefault="0057031F">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10%</w:t>
            </w:r>
          </w:p>
        </w:tc>
      </w:tr>
      <w:tr w:rsidR="000E5B69">
        <w:tc>
          <w:tcPr>
            <w:tcW w:w="2761" w:type="dxa"/>
            <w:vAlign w:val="center"/>
          </w:tcPr>
          <w:p w:rsidR="000E5B69" w:rsidRDefault="0057031F">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37-60 bulan</w:t>
            </w:r>
          </w:p>
        </w:tc>
        <w:tc>
          <w:tcPr>
            <w:tcW w:w="2410" w:type="dxa"/>
            <w:vAlign w:val="center"/>
          </w:tcPr>
          <w:p w:rsidR="000E5B69" w:rsidRDefault="0057031F">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Ragu</w:t>
            </w:r>
          </w:p>
        </w:tc>
        <w:tc>
          <w:tcPr>
            <w:tcW w:w="1949" w:type="dxa"/>
            <w:vAlign w:val="center"/>
          </w:tcPr>
          <w:p w:rsidR="000E5B69" w:rsidRDefault="0057031F">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50%</w:t>
            </w:r>
          </w:p>
        </w:tc>
      </w:tr>
      <w:tr w:rsidR="000E5B69">
        <w:tc>
          <w:tcPr>
            <w:tcW w:w="2761" w:type="dxa"/>
            <w:vAlign w:val="center"/>
          </w:tcPr>
          <w:p w:rsidR="000E5B69" w:rsidRDefault="0057031F">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&gt;60 bulan</w:t>
            </w:r>
          </w:p>
        </w:tc>
        <w:tc>
          <w:tcPr>
            <w:tcW w:w="2410" w:type="dxa"/>
            <w:vAlign w:val="center"/>
          </w:tcPr>
          <w:p w:rsidR="000E5B69" w:rsidRDefault="0057031F">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Macet</w:t>
            </w:r>
          </w:p>
        </w:tc>
        <w:tc>
          <w:tcPr>
            <w:tcW w:w="1949" w:type="dxa"/>
            <w:vAlign w:val="center"/>
          </w:tcPr>
          <w:p w:rsidR="000E5B69" w:rsidRDefault="0057031F">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100%</w:t>
            </w:r>
          </w:p>
        </w:tc>
      </w:tr>
    </w:tbl>
    <w:p w:rsidR="000E5B69" w:rsidRDefault="000E5B69">
      <w:pPr>
        <w:pStyle w:val="BodyTextIndent"/>
        <w:suppressAutoHyphens/>
        <w:spacing w:after="120" w:line="280" w:lineRule="exact"/>
        <w:ind w:left="0" w:firstLine="0"/>
        <w:contextualSpacing/>
        <w:rPr>
          <w:sz w:val="22"/>
          <w:szCs w:val="22"/>
        </w:rPr>
      </w:pPr>
    </w:p>
    <w:p w:rsidR="000E5B69" w:rsidRDefault="000E5B69">
      <w:pPr>
        <w:pStyle w:val="BodyTextIndent"/>
        <w:suppressAutoHyphens/>
        <w:spacing w:after="120" w:line="280" w:lineRule="exact"/>
        <w:ind w:left="1627" w:firstLine="0"/>
        <w:contextualSpacing/>
        <w:rPr>
          <w:sz w:val="22"/>
          <w:szCs w:val="22"/>
        </w:rPr>
      </w:pPr>
    </w:p>
    <w:p w:rsidR="000E5B69" w:rsidRDefault="0057031F">
      <w:pPr>
        <w:pStyle w:val="BodyTextIndent"/>
        <w:numPr>
          <w:ilvl w:val="0"/>
          <w:numId w:val="40"/>
        </w:numPr>
        <w:suppressAutoHyphens/>
        <w:spacing w:after="120" w:line="280" w:lineRule="exact"/>
        <w:ind w:left="1627" w:hanging="432"/>
        <w:contextualSpacing/>
        <w:rPr>
          <w:sz w:val="22"/>
          <w:szCs w:val="22"/>
        </w:rPr>
      </w:pPr>
      <w:r>
        <w:rPr>
          <w:sz w:val="22"/>
          <w:szCs w:val="22"/>
        </w:rPr>
        <w:t>Dana bergulir berupa hewan ternak yang digulirkan di masyarakat yang dinilai dengan uang yang dicatat sebesar harga perolehan, maka secara periodik harus dilakukan penyesuaian terhadap jumlah hewan tersebut.</w:t>
      </w:r>
    </w:p>
    <w:p w:rsidR="000E5B69" w:rsidRDefault="000E5B69">
      <w:pPr>
        <w:pStyle w:val="BodyTextIndent"/>
        <w:suppressAutoHyphens/>
        <w:spacing w:after="120" w:line="280" w:lineRule="exact"/>
        <w:contextualSpacing/>
        <w:rPr>
          <w:sz w:val="22"/>
          <w:szCs w:val="22"/>
          <w:lang w:val="id-ID"/>
        </w:rPr>
      </w:pPr>
    </w:p>
    <w:p w:rsidR="000E5B69" w:rsidRDefault="0057031F">
      <w:pPr>
        <w:pStyle w:val="ListParagraph"/>
        <w:numPr>
          <w:ilvl w:val="0"/>
          <w:numId w:val="28"/>
        </w:numPr>
        <w:contextualSpacing w:val="0"/>
        <w:rPr>
          <w:b/>
        </w:rPr>
      </w:pPr>
      <w:r>
        <w:rPr>
          <w:b/>
        </w:rPr>
        <w:t>Aktiva Tetap</w:t>
      </w:r>
    </w:p>
    <w:p w:rsidR="000E5B69" w:rsidRDefault="0057031F">
      <w:pPr>
        <w:pStyle w:val="BodyTextIndent"/>
        <w:numPr>
          <w:ilvl w:val="0"/>
          <w:numId w:val="41"/>
        </w:numPr>
        <w:suppressAutoHyphens/>
        <w:spacing w:after="120" w:line="280" w:lineRule="exact"/>
        <w:ind w:left="1181" w:hanging="418"/>
        <w:rPr>
          <w:sz w:val="22"/>
          <w:szCs w:val="22"/>
        </w:rPr>
      </w:pPr>
      <w:r>
        <w:rPr>
          <w:sz w:val="22"/>
          <w:szCs w:val="22"/>
        </w:rPr>
        <w:t>Aktiva tetap adalah aktiva berwujud yang mempunyai masa manfaat lebih dari satu periode akuntansi dan digunakan untuk penyelenggaraan kegiatan pemerintah dan pelayanan publik;</w:t>
      </w:r>
    </w:p>
    <w:p w:rsidR="000E5B69" w:rsidRDefault="0057031F">
      <w:pPr>
        <w:pStyle w:val="BodyTextIndent"/>
        <w:numPr>
          <w:ilvl w:val="0"/>
          <w:numId w:val="41"/>
        </w:numPr>
        <w:suppressAutoHyphens/>
        <w:spacing w:after="120" w:line="280" w:lineRule="exact"/>
        <w:ind w:left="1181" w:hanging="418"/>
        <w:rPr>
          <w:sz w:val="22"/>
          <w:szCs w:val="22"/>
        </w:rPr>
      </w:pPr>
      <w:r>
        <w:rPr>
          <w:sz w:val="22"/>
          <w:szCs w:val="22"/>
        </w:rPr>
        <w:t>Aktiva tetap dapat diperoleh dari dana yang bersumber dari sebagian atau seluruh APBD melalui pembelian, pembangunan, donasi, dan pertukaran dengan aktiva lainnya;</w:t>
      </w:r>
    </w:p>
    <w:p w:rsidR="000E5B69" w:rsidRDefault="0057031F">
      <w:pPr>
        <w:pStyle w:val="BodyTextIndent"/>
        <w:numPr>
          <w:ilvl w:val="0"/>
          <w:numId w:val="41"/>
        </w:numPr>
        <w:suppressAutoHyphens/>
        <w:spacing w:after="120" w:line="280" w:lineRule="exact"/>
        <w:ind w:left="1181" w:hanging="418"/>
        <w:rPr>
          <w:sz w:val="22"/>
          <w:szCs w:val="22"/>
        </w:rPr>
      </w:pPr>
      <w:r>
        <w:rPr>
          <w:sz w:val="22"/>
          <w:szCs w:val="22"/>
        </w:rPr>
        <w:t>Aktiva tetap antara lain terdiri atas tanah, jalan dan jembatan, bangunan air, instalasi dan jaringan, gedung, mesin dan peralatan, kendaraan, meubelair dan perlengkapan serta buku perpustakaan;</w:t>
      </w:r>
    </w:p>
    <w:p w:rsidR="000E5B69" w:rsidRDefault="0057031F">
      <w:pPr>
        <w:pStyle w:val="BodyTextIndent"/>
        <w:numPr>
          <w:ilvl w:val="0"/>
          <w:numId w:val="41"/>
        </w:numPr>
        <w:suppressAutoHyphens/>
        <w:spacing w:after="120" w:line="280" w:lineRule="exact"/>
        <w:ind w:left="1181" w:hanging="418"/>
        <w:rPr>
          <w:sz w:val="22"/>
          <w:szCs w:val="22"/>
        </w:rPr>
      </w:pPr>
      <w:r>
        <w:rPr>
          <w:sz w:val="22"/>
          <w:szCs w:val="22"/>
        </w:rPr>
        <w:t>Biaya perolehan suatu aset tetap terdiri dari harga belinya atau konstruksinya, ditambah pengeluaran-pengeluaran lainnya yang dapat diaribusikan secara langsung ke dalam aset tersebut ke kondisi yang siap untuk digunakan. Biaya-biaya tersebut adalah: biaya impor, biaya persiapan tempat, biaya pengiriman awal dan biaya simpan dan bongkar muat, biaya pemasangan, biaya profesional, biaya konstruksi, dan biaya kepanitiaan.</w:t>
      </w:r>
    </w:p>
    <w:p w:rsidR="000E5B69" w:rsidRDefault="0057031F">
      <w:pPr>
        <w:pStyle w:val="BodyTextIndent"/>
        <w:numPr>
          <w:ilvl w:val="0"/>
          <w:numId w:val="41"/>
        </w:numPr>
        <w:suppressAutoHyphens/>
        <w:spacing w:after="120" w:line="280" w:lineRule="exact"/>
        <w:ind w:left="1181" w:hanging="418"/>
        <w:rPr>
          <w:sz w:val="22"/>
          <w:szCs w:val="22"/>
        </w:rPr>
      </w:pPr>
      <w:r>
        <w:rPr>
          <w:rFonts w:eastAsia="Calibri"/>
          <w:sz w:val="22"/>
          <w:szCs w:val="22"/>
        </w:rPr>
        <w:t>Nilai Satuan Minimum Kapitalisasi Aset Tetap adalah pengeluaran pengadaan/pembangunan baru yang dapat menambah nilai aset tetap dengan kriteria sebagai berikut:</w:t>
      </w:r>
    </w:p>
    <w:p w:rsidR="000E5B69" w:rsidRDefault="0057031F">
      <w:pPr>
        <w:numPr>
          <w:ilvl w:val="0"/>
          <w:numId w:val="42"/>
        </w:numPr>
        <w:autoSpaceDE w:val="0"/>
        <w:autoSpaceDN w:val="0"/>
        <w:adjustRightInd w:val="0"/>
        <w:spacing w:after="0" w:line="240" w:lineRule="auto"/>
        <w:ind w:left="1620" w:hanging="425"/>
      </w:pPr>
      <w:r>
        <w:t xml:space="preserve">manfaat ekonomi barang yang dibeli lebih dari 12 (dua belas) bulan; </w:t>
      </w:r>
    </w:p>
    <w:p w:rsidR="000E5B69" w:rsidRDefault="0057031F">
      <w:pPr>
        <w:numPr>
          <w:ilvl w:val="0"/>
          <w:numId w:val="42"/>
        </w:numPr>
        <w:autoSpaceDE w:val="0"/>
        <w:autoSpaceDN w:val="0"/>
        <w:adjustRightInd w:val="0"/>
        <w:spacing w:after="0" w:line="240" w:lineRule="auto"/>
        <w:ind w:left="1620" w:hanging="425"/>
      </w:pPr>
      <w:r>
        <w:t xml:space="preserve">perolehan barang tersebut untuk operasional dan pelayanan, serta tidak untuk dijual; </w:t>
      </w:r>
    </w:p>
    <w:p w:rsidR="000E5B69" w:rsidRDefault="0057031F">
      <w:pPr>
        <w:numPr>
          <w:ilvl w:val="0"/>
          <w:numId w:val="42"/>
        </w:numPr>
        <w:autoSpaceDE w:val="0"/>
        <w:autoSpaceDN w:val="0"/>
        <w:adjustRightInd w:val="0"/>
        <w:spacing w:after="0" w:line="240" w:lineRule="auto"/>
        <w:ind w:left="1620" w:hanging="425"/>
      </w:pPr>
      <w:r>
        <w:t xml:space="preserve">barang yang dibeli merupakan obyek pemeliharaan atau barang tersebut memerlukan biaya/ongkos untuk dipelihara; </w:t>
      </w:r>
    </w:p>
    <w:p w:rsidR="000E5B69" w:rsidRDefault="0057031F">
      <w:pPr>
        <w:numPr>
          <w:ilvl w:val="0"/>
          <w:numId w:val="42"/>
        </w:numPr>
        <w:autoSpaceDE w:val="0"/>
        <w:autoSpaceDN w:val="0"/>
        <w:adjustRightInd w:val="0"/>
        <w:spacing w:after="0" w:line="240" w:lineRule="auto"/>
        <w:ind w:left="1620" w:hanging="425"/>
      </w:pPr>
      <w:r>
        <w:t>perolehan barang tersebut untuk digunakan dan tidak untuk dijual/dihibahkan/disumbangkan/ diserahkan kepada pihak ketiga;</w:t>
      </w:r>
    </w:p>
    <w:p w:rsidR="000E5B69" w:rsidRDefault="0057031F">
      <w:pPr>
        <w:pStyle w:val="BodyTextIndent"/>
        <w:numPr>
          <w:ilvl w:val="0"/>
          <w:numId w:val="41"/>
        </w:numPr>
        <w:suppressAutoHyphens/>
        <w:spacing w:line="280" w:lineRule="exact"/>
        <w:ind w:left="1181" w:hanging="418"/>
        <w:rPr>
          <w:sz w:val="22"/>
          <w:szCs w:val="22"/>
        </w:rPr>
      </w:pPr>
      <w:r>
        <w:rPr>
          <w:rFonts w:eastAsia="Calibri"/>
          <w:sz w:val="22"/>
          <w:szCs w:val="22"/>
        </w:rPr>
        <w:t xml:space="preserve">nilai rupiah pembelian barang material atau pengeluaran untuk pembelian barang tersebut melebihi batasan minimal kapitalisasi aset tetap </w:t>
      </w:r>
      <w:r>
        <w:rPr>
          <w:sz w:val="22"/>
          <w:szCs w:val="22"/>
        </w:rPr>
        <w:t>sebagai berikut:</w:t>
      </w:r>
    </w:p>
    <w:p w:rsidR="000E5B69" w:rsidRDefault="0057031F">
      <w:pPr>
        <w:pStyle w:val="BodyTextIndent"/>
        <w:numPr>
          <w:ilvl w:val="0"/>
          <w:numId w:val="43"/>
        </w:numPr>
        <w:suppressAutoHyphens/>
        <w:spacing w:after="120" w:line="280" w:lineRule="exact"/>
        <w:rPr>
          <w:sz w:val="22"/>
          <w:szCs w:val="22"/>
        </w:rPr>
      </w:pPr>
      <w:r>
        <w:rPr>
          <w:sz w:val="22"/>
          <w:szCs w:val="22"/>
        </w:rPr>
        <w:t>pengeluaran untuk per satuan peralatan dan mesin yang sama dengan atau lebih dari harga satuan sebagai berikut;</w:t>
      </w:r>
    </w:p>
    <w:p w:rsidR="000E5B69" w:rsidRDefault="000E5B69">
      <w:pPr>
        <w:pStyle w:val="BodyTextIndent"/>
        <w:suppressAutoHyphens/>
        <w:spacing w:after="120" w:line="280" w:lineRule="exact"/>
        <w:rPr>
          <w:sz w:val="22"/>
          <w:szCs w:val="22"/>
        </w:rPr>
      </w:pPr>
    </w:p>
    <w:p w:rsidR="000E5B69" w:rsidRDefault="0057031F">
      <w:pPr>
        <w:pStyle w:val="Caption"/>
        <w:keepNext/>
        <w:spacing w:after="0"/>
        <w:ind w:left="1800"/>
        <w:jc w:val="center"/>
        <w:rPr>
          <w:rFonts w:ascii="Arial" w:hAnsi="Arial" w:cs="Arial"/>
          <w:sz w:val="18"/>
          <w:szCs w:val="18"/>
        </w:rPr>
      </w:pPr>
      <w:bookmarkStart w:id="22" w:name="_Toc452447262"/>
      <w:r>
        <w:rPr>
          <w:rFonts w:ascii="Arial" w:hAnsi="Arial" w:cs="Arial"/>
          <w:sz w:val="18"/>
          <w:szCs w:val="18"/>
        </w:rPr>
        <w:lastRenderedPageBreak/>
        <w:t xml:space="preserve">Tabel </w:t>
      </w:r>
      <w:r>
        <w:rPr>
          <w:rFonts w:ascii="Arial" w:hAnsi="Arial" w:cs="Arial"/>
          <w:sz w:val="18"/>
          <w:szCs w:val="18"/>
          <w:lang w:val="id-ID"/>
        </w:rPr>
        <w:t>5</w:t>
      </w:r>
      <w:r>
        <w:rPr>
          <w:rFonts w:ascii="Arial" w:hAnsi="Arial" w:cs="Arial"/>
          <w:sz w:val="18"/>
          <w:szCs w:val="18"/>
        </w:rPr>
        <w:t xml:space="preserve">.4. </w:t>
      </w:r>
      <w:r>
        <w:rPr>
          <w:rFonts w:ascii="Arial" w:hAnsi="Arial" w:cs="Arial"/>
          <w:sz w:val="18"/>
          <w:szCs w:val="18"/>
        </w:rPr>
        <w:fldChar w:fldCharType="begin"/>
      </w:r>
      <w:r>
        <w:rPr>
          <w:rFonts w:ascii="Arial" w:hAnsi="Arial" w:cs="Arial"/>
          <w:sz w:val="18"/>
          <w:szCs w:val="18"/>
        </w:rPr>
        <w:instrText xml:space="preserve"> SEQ Tabel_7.4. \* ARABIC </w:instrText>
      </w:r>
      <w:r>
        <w:rPr>
          <w:rFonts w:ascii="Arial" w:hAnsi="Arial" w:cs="Arial"/>
          <w:sz w:val="18"/>
          <w:szCs w:val="18"/>
        </w:rPr>
        <w:fldChar w:fldCharType="separate"/>
      </w:r>
      <w:r w:rsidR="00523F4F">
        <w:rPr>
          <w:rFonts w:ascii="Arial" w:hAnsi="Arial" w:cs="Arial"/>
          <w:noProof/>
          <w:sz w:val="18"/>
          <w:szCs w:val="18"/>
        </w:rPr>
        <w:t>3</w:t>
      </w:r>
      <w:r>
        <w:rPr>
          <w:rFonts w:ascii="Arial" w:hAnsi="Arial" w:cs="Arial"/>
          <w:sz w:val="18"/>
          <w:szCs w:val="18"/>
        </w:rPr>
        <w:fldChar w:fldCharType="end"/>
      </w:r>
      <w:bookmarkStart w:id="23" w:name="_Toc451416349"/>
      <w:bookmarkStart w:id="24" w:name="_Toc451329687"/>
      <w:r>
        <w:rPr>
          <w:rFonts w:ascii="Arial" w:hAnsi="Arial" w:cs="Arial"/>
          <w:sz w:val="18"/>
          <w:szCs w:val="18"/>
          <w:lang w:val="id-ID"/>
        </w:rPr>
        <w:t xml:space="preserve">. </w:t>
      </w:r>
      <w:r>
        <w:rPr>
          <w:rFonts w:ascii="Arial" w:hAnsi="Arial" w:cs="Arial"/>
          <w:sz w:val="18"/>
          <w:szCs w:val="18"/>
        </w:rPr>
        <w:t>Batasan Minimal Kapitalisasi Peralatan dan Mesin</w:t>
      </w:r>
      <w:bookmarkEnd w:id="22"/>
      <w:bookmarkEnd w:id="23"/>
      <w:bookmarkEnd w:id="24"/>
    </w:p>
    <w:p w:rsidR="000E5B69" w:rsidRDefault="0057031F">
      <w:pPr>
        <w:spacing w:after="0"/>
        <w:ind w:right="12"/>
        <w:jc w:val="right"/>
        <w:rPr>
          <w:rFonts w:ascii="Arial" w:hAnsi="Arial" w:cs="Arial"/>
          <w:i/>
          <w:sz w:val="18"/>
          <w:szCs w:val="18"/>
        </w:rPr>
      </w:pPr>
      <w:r>
        <w:rPr>
          <w:rFonts w:ascii="Arial" w:hAnsi="Arial" w:cs="Arial"/>
          <w:i/>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p>
    <w:tbl>
      <w:tblPr>
        <w:tblpPr w:leftFromText="180" w:rightFromText="180" w:vertAnchor="text" w:horzAnchor="page" w:tblpX="3463" w:tblpY="87"/>
        <w:tblW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834"/>
        <w:gridCol w:w="1701"/>
      </w:tblGrid>
      <w:tr w:rsidR="000E5B69">
        <w:trPr>
          <w:trHeight w:val="620"/>
        </w:trPr>
        <w:tc>
          <w:tcPr>
            <w:tcW w:w="810" w:type="dxa"/>
            <w:shd w:val="clear" w:color="auto" w:fill="D9D9D9" w:themeFill="background1" w:themeFillShade="D9"/>
            <w:vAlign w:val="center"/>
          </w:tcPr>
          <w:p w:rsidR="000E5B69" w:rsidRDefault="0057031F">
            <w:pPr>
              <w:spacing w:line="240" w:lineRule="auto"/>
              <w:jc w:val="center"/>
              <w:rPr>
                <w:rFonts w:ascii="Arial" w:hAnsi="Arial" w:cs="Arial"/>
                <w:sz w:val="16"/>
                <w:szCs w:val="16"/>
              </w:rPr>
            </w:pPr>
            <w:r>
              <w:rPr>
                <w:rFonts w:ascii="Arial" w:hAnsi="Arial" w:cs="Arial"/>
                <w:sz w:val="16"/>
                <w:szCs w:val="16"/>
              </w:rPr>
              <w:t>No</w:t>
            </w:r>
          </w:p>
        </w:tc>
        <w:tc>
          <w:tcPr>
            <w:tcW w:w="3834" w:type="dxa"/>
            <w:shd w:val="clear" w:color="auto" w:fill="D9D9D9" w:themeFill="background1" w:themeFillShade="D9"/>
            <w:vAlign w:val="center"/>
          </w:tcPr>
          <w:p w:rsidR="000E5B69" w:rsidRDefault="0057031F">
            <w:pPr>
              <w:spacing w:line="240" w:lineRule="auto"/>
              <w:jc w:val="center"/>
              <w:rPr>
                <w:rFonts w:ascii="Arial" w:hAnsi="Arial" w:cs="Arial"/>
                <w:sz w:val="16"/>
                <w:szCs w:val="16"/>
              </w:rPr>
            </w:pPr>
            <w:r>
              <w:rPr>
                <w:rFonts w:ascii="Arial" w:hAnsi="Arial" w:cs="Arial"/>
                <w:sz w:val="16"/>
                <w:szCs w:val="16"/>
              </w:rPr>
              <w:t>Uraian</w:t>
            </w:r>
          </w:p>
        </w:tc>
        <w:tc>
          <w:tcPr>
            <w:tcW w:w="1701" w:type="dxa"/>
            <w:shd w:val="clear" w:color="auto" w:fill="D9D9D9" w:themeFill="background1" w:themeFillShade="D9"/>
            <w:vAlign w:val="center"/>
          </w:tcPr>
          <w:p w:rsidR="000E5B69" w:rsidRDefault="0057031F">
            <w:pPr>
              <w:spacing w:line="240" w:lineRule="auto"/>
              <w:jc w:val="center"/>
              <w:rPr>
                <w:rFonts w:ascii="Arial" w:hAnsi="Arial" w:cs="Arial"/>
                <w:sz w:val="16"/>
                <w:szCs w:val="16"/>
              </w:rPr>
            </w:pPr>
            <w:r>
              <w:rPr>
                <w:rFonts w:ascii="Arial" w:hAnsi="Arial" w:cs="Arial"/>
                <w:sz w:val="16"/>
                <w:szCs w:val="16"/>
              </w:rPr>
              <w:t>Harga per Unit</w:t>
            </w:r>
          </w:p>
          <w:p w:rsidR="000E5B69" w:rsidRDefault="0057031F">
            <w:pPr>
              <w:spacing w:line="240" w:lineRule="auto"/>
              <w:jc w:val="center"/>
              <w:rPr>
                <w:rFonts w:ascii="Arial" w:hAnsi="Arial" w:cs="Arial"/>
                <w:sz w:val="16"/>
                <w:szCs w:val="16"/>
              </w:rPr>
            </w:pPr>
            <w:r>
              <w:rPr>
                <w:rFonts w:ascii="Arial" w:hAnsi="Arial" w:cs="Arial"/>
                <w:sz w:val="16"/>
                <w:szCs w:val="16"/>
              </w:rPr>
              <w:t>(Rp)</w:t>
            </w:r>
          </w:p>
        </w:tc>
      </w:tr>
      <w:tr w:rsidR="000E5B69">
        <w:trPr>
          <w:trHeight w:hRule="exact" w:val="284"/>
        </w:trPr>
        <w:tc>
          <w:tcPr>
            <w:tcW w:w="810" w:type="dxa"/>
            <w:vAlign w:val="center"/>
          </w:tcPr>
          <w:p w:rsidR="000E5B69" w:rsidRDefault="0057031F">
            <w:pPr>
              <w:jc w:val="center"/>
              <w:rPr>
                <w:rFonts w:ascii="Arial" w:hAnsi="Arial" w:cs="Arial"/>
                <w:sz w:val="16"/>
                <w:szCs w:val="16"/>
              </w:rPr>
            </w:pPr>
            <w:r>
              <w:rPr>
                <w:rFonts w:ascii="Arial" w:hAnsi="Arial" w:cs="Arial"/>
                <w:sz w:val="16"/>
                <w:szCs w:val="16"/>
              </w:rPr>
              <w:t>1.1</w:t>
            </w:r>
          </w:p>
        </w:tc>
        <w:tc>
          <w:tcPr>
            <w:tcW w:w="3834" w:type="dxa"/>
            <w:vAlign w:val="center"/>
          </w:tcPr>
          <w:p w:rsidR="000E5B69" w:rsidRDefault="0057031F">
            <w:pPr>
              <w:rPr>
                <w:rFonts w:ascii="Arial" w:hAnsi="Arial" w:cs="Arial"/>
                <w:sz w:val="16"/>
                <w:szCs w:val="16"/>
              </w:rPr>
            </w:pPr>
            <w:r>
              <w:rPr>
                <w:rFonts w:ascii="Arial" w:hAnsi="Arial" w:cs="Arial"/>
                <w:sz w:val="16"/>
                <w:szCs w:val="16"/>
              </w:rPr>
              <w:t>Alat-alat Berat</w:t>
            </w:r>
          </w:p>
        </w:tc>
        <w:tc>
          <w:tcPr>
            <w:tcW w:w="1701" w:type="dxa"/>
            <w:vAlign w:val="center"/>
          </w:tcPr>
          <w:p w:rsidR="000E5B69" w:rsidRDefault="0057031F">
            <w:pPr>
              <w:jc w:val="right"/>
              <w:rPr>
                <w:rFonts w:ascii="Arial" w:hAnsi="Arial" w:cs="Arial"/>
                <w:sz w:val="16"/>
                <w:szCs w:val="16"/>
              </w:rPr>
            </w:pPr>
            <w:r>
              <w:rPr>
                <w:rFonts w:ascii="Arial" w:hAnsi="Arial" w:cs="Arial"/>
                <w:sz w:val="16"/>
                <w:szCs w:val="16"/>
              </w:rPr>
              <w:t>50.000.000,00</w:t>
            </w:r>
          </w:p>
        </w:tc>
      </w:tr>
      <w:tr w:rsidR="000E5B69">
        <w:trPr>
          <w:trHeight w:hRule="exact" w:val="284"/>
        </w:trPr>
        <w:tc>
          <w:tcPr>
            <w:tcW w:w="810" w:type="dxa"/>
            <w:vAlign w:val="center"/>
          </w:tcPr>
          <w:p w:rsidR="000E5B69" w:rsidRDefault="0057031F">
            <w:pPr>
              <w:jc w:val="center"/>
              <w:rPr>
                <w:rFonts w:ascii="Arial" w:hAnsi="Arial" w:cs="Arial"/>
                <w:sz w:val="16"/>
                <w:szCs w:val="16"/>
              </w:rPr>
            </w:pPr>
            <w:r>
              <w:rPr>
                <w:rFonts w:ascii="Arial" w:hAnsi="Arial" w:cs="Arial"/>
                <w:sz w:val="16"/>
                <w:szCs w:val="16"/>
              </w:rPr>
              <w:t>1.2</w:t>
            </w:r>
          </w:p>
        </w:tc>
        <w:tc>
          <w:tcPr>
            <w:tcW w:w="3834" w:type="dxa"/>
            <w:vAlign w:val="center"/>
          </w:tcPr>
          <w:p w:rsidR="000E5B69" w:rsidRDefault="0057031F">
            <w:pPr>
              <w:rPr>
                <w:rFonts w:ascii="Arial" w:hAnsi="Arial" w:cs="Arial"/>
                <w:sz w:val="16"/>
                <w:szCs w:val="16"/>
              </w:rPr>
            </w:pPr>
            <w:r>
              <w:rPr>
                <w:rFonts w:ascii="Arial" w:hAnsi="Arial" w:cs="Arial"/>
                <w:sz w:val="16"/>
                <w:szCs w:val="16"/>
              </w:rPr>
              <w:t>Alat-alat Angkutan</w:t>
            </w:r>
          </w:p>
        </w:tc>
        <w:tc>
          <w:tcPr>
            <w:tcW w:w="1701" w:type="dxa"/>
            <w:vAlign w:val="center"/>
          </w:tcPr>
          <w:p w:rsidR="000E5B69" w:rsidRDefault="0057031F">
            <w:pPr>
              <w:jc w:val="right"/>
              <w:rPr>
                <w:rFonts w:ascii="Arial" w:hAnsi="Arial" w:cs="Arial"/>
                <w:sz w:val="16"/>
                <w:szCs w:val="16"/>
              </w:rPr>
            </w:pPr>
            <w:r>
              <w:rPr>
                <w:rFonts w:ascii="Arial" w:hAnsi="Arial" w:cs="Arial"/>
                <w:sz w:val="16"/>
                <w:szCs w:val="16"/>
              </w:rPr>
              <w:t>1.500.000,00</w:t>
            </w:r>
          </w:p>
        </w:tc>
      </w:tr>
      <w:tr w:rsidR="000E5B69">
        <w:trPr>
          <w:trHeight w:hRule="exact" w:val="284"/>
        </w:trPr>
        <w:tc>
          <w:tcPr>
            <w:tcW w:w="810" w:type="dxa"/>
            <w:vAlign w:val="center"/>
          </w:tcPr>
          <w:p w:rsidR="000E5B69" w:rsidRDefault="0057031F">
            <w:pPr>
              <w:jc w:val="center"/>
              <w:rPr>
                <w:rFonts w:ascii="Arial" w:hAnsi="Arial" w:cs="Arial"/>
                <w:sz w:val="16"/>
                <w:szCs w:val="16"/>
              </w:rPr>
            </w:pPr>
            <w:r>
              <w:rPr>
                <w:rFonts w:ascii="Arial" w:hAnsi="Arial" w:cs="Arial"/>
                <w:sz w:val="16"/>
                <w:szCs w:val="16"/>
              </w:rPr>
              <w:t>1.3</w:t>
            </w:r>
          </w:p>
        </w:tc>
        <w:tc>
          <w:tcPr>
            <w:tcW w:w="3834" w:type="dxa"/>
            <w:vAlign w:val="center"/>
          </w:tcPr>
          <w:p w:rsidR="000E5B69" w:rsidRDefault="0057031F">
            <w:pPr>
              <w:rPr>
                <w:rFonts w:ascii="Arial" w:hAnsi="Arial" w:cs="Arial"/>
                <w:sz w:val="16"/>
                <w:szCs w:val="16"/>
              </w:rPr>
            </w:pPr>
            <w:r>
              <w:rPr>
                <w:rFonts w:ascii="Arial" w:hAnsi="Arial" w:cs="Arial"/>
                <w:sz w:val="16"/>
                <w:szCs w:val="16"/>
              </w:rPr>
              <w:t>Alat-alat Bengkel dan Alat Ukur</w:t>
            </w:r>
          </w:p>
        </w:tc>
        <w:tc>
          <w:tcPr>
            <w:tcW w:w="1701" w:type="dxa"/>
            <w:vAlign w:val="center"/>
          </w:tcPr>
          <w:p w:rsidR="000E5B69" w:rsidRDefault="0057031F">
            <w:pPr>
              <w:jc w:val="right"/>
              <w:rPr>
                <w:rFonts w:ascii="Arial" w:hAnsi="Arial" w:cs="Arial"/>
                <w:sz w:val="16"/>
                <w:szCs w:val="16"/>
              </w:rPr>
            </w:pPr>
            <w:r>
              <w:rPr>
                <w:rFonts w:ascii="Arial" w:hAnsi="Arial" w:cs="Arial"/>
                <w:sz w:val="16"/>
                <w:szCs w:val="16"/>
              </w:rPr>
              <w:t>1.000.000,00</w:t>
            </w:r>
          </w:p>
        </w:tc>
      </w:tr>
      <w:tr w:rsidR="000E5B69">
        <w:trPr>
          <w:trHeight w:hRule="exact" w:val="284"/>
        </w:trPr>
        <w:tc>
          <w:tcPr>
            <w:tcW w:w="810" w:type="dxa"/>
            <w:vAlign w:val="center"/>
          </w:tcPr>
          <w:p w:rsidR="000E5B69" w:rsidRDefault="0057031F">
            <w:pPr>
              <w:jc w:val="center"/>
              <w:rPr>
                <w:rFonts w:ascii="Arial" w:hAnsi="Arial" w:cs="Arial"/>
                <w:sz w:val="16"/>
                <w:szCs w:val="16"/>
              </w:rPr>
            </w:pPr>
            <w:r>
              <w:rPr>
                <w:rFonts w:ascii="Arial" w:hAnsi="Arial" w:cs="Arial"/>
                <w:sz w:val="16"/>
                <w:szCs w:val="16"/>
              </w:rPr>
              <w:t>1.4</w:t>
            </w:r>
          </w:p>
        </w:tc>
        <w:tc>
          <w:tcPr>
            <w:tcW w:w="3834" w:type="dxa"/>
            <w:vAlign w:val="center"/>
          </w:tcPr>
          <w:p w:rsidR="000E5B69" w:rsidRDefault="0057031F">
            <w:pPr>
              <w:rPr>
                <w:rFonts w:ascii="Arial" w:hAnsi="Arial" w:cs="Arial"/>
                <w:sz w:val="16"/>
                <w:szCs w:val="16"/>
              </w:rPr>
            </w:pPr>
            <w:r>
              <w:rPr>
                <w:rFonts w:ascii="Arial" w:hAnsi="Arial" w:cs="Arial"/>
                <w:sz w:val="16"/>
                <w:szCs w:val="16"/>
              </w:rPr>
              <w:t>Alat-alat Pertanian</w:t>
            </w:r>
          </w:p>
        </w:tc>
        <w:tc>
          <w:tcPr>
            <w:tcW w:w="1701" w:type="dxa"/>
            <w:vAlign w:val="center"/>
          </w:tcPr>
          <w:p w:rsidR="000E5B69" w:rsidRDefault="0057031F">
            <w:pPr>
              <w:jc w:val="right"/>
              <w:rPr>
                <w:rFonts w:ascii="Arial" w:hAnsi="Arial" w:cs="Arial"/>
                <w:sz w:val="16"/>
                <w:szCs w:val="16"/>
              </w:rPr>
            </w:pPr>
            <w:r>
              <w:rPr>
                <w:rFonts w:ascii="Arial" w:hAnsi="Arial" w:cs="Arial"/>
                <w:sz w:val="16"/>
                <w:szCs w:val="16"/>
              </w:rPr>
              <w:t>5.000.000,00</w:t>
            </w:r>
          </w:p>
        </w:tc>
      </w:tr>
      <w:tr w:rsidR="000E5B69">
        <w:trPr>
          <w:trHeight w:hRule="exact" w:val="284"/>
        </w:trPr>
        <w:tc>
          <w:tcPr>
            <w:tcW w:w="810" w:type="dxa"/>
            <w:vAlign w:val="center"/>
          </w:tcPr>
          <w:p w:rsidR="000E5B69" w:rsidRDefault="0057031F">
            <w:pPr>
              <w:jc w:val="center"/>
              <w:rPr>
                <w:rFonts w:ascii="Arial" w:hAnsi="Arial" w:cs="Arial"/>
                <w:sz w:val="16"/>
                <w:szCs w:val="16"/>
              </w:rPr>
            </w:pPr>
            <w:r>
              <w:rPr>
                <w:rFonts w:ascii="Arial" w:hAnsi="Arial" w:cs="Arial"/>
                <w:sz w:val="16"/>
                <w:szCs w:val="16"/>
              </w:rPr>
              <w:t>1.5</w:t>
            </w:r>
          </w:p>
        </w:tc>
        <w:tc>
          <w:tcPr>
            <w:tcW w:w="3834" w:type="dxa"/>
            <w:vAlign w:val="center"/>
          </w:tcPr>
          <w:p w:rsidR="000E5B69" w:rsidRDefault="0057031F">
            <w:pPr>
              <w:rPr>
                <w:rFonts w:ascii="Arial" w:hAnsi="Arial" w:cs="Arial"/>
                <w:sz w:val="16"/>
                <w:szCs w:val="16"/>
              </w:rPr>
            </w:pPr>
            <w:r>
              <w:rPr>
                <w:rFonts w:ascii="Arial" w:hAnsi="Arial" w:cs="Arial"/>
                <w:sz w:val="16"/>
                <w:szCs w:val="16"/>
              </w:rPr>
              <w:t>Alat-alat Kantor dan Rumah Tangga</w:t>
            </w:r>
          </w:p>
        </w:tc>
        <w:tc>
          <w:tcPr>
            <w:tcW w:w="1701" w:type="dxa"/>
            <w:vAlign w:val="center"/>
          </w:tcPr>
          <w:p w:rsidR="000E5B69" w:rsidRDefault="0057031F">
            <w:pPr>
              <w:jc w:val="right"/>
              <w:rPr>
                <w:rFonts w:ascii="Arial" w:hAnsi="Arial" w:cs="Arial"/>
                <w:sz w:val="16"/>
                <w:szCs w:val="16"/>
              </w:rPr>
            </w:pPr>
            <w:r>
              <w:rPr>
                <w:rFonts w:ascii="Arial" w:hAnsi="Arial" w:cs="Arial"/>
                <w:sz w:val="16"/>
                <w:szCs w:val="16"/>
              </w:rPr>
              <w:t>500.000,00</w:t>
            </w:r>
          </w:p>
        </w:tc>
      </w:tr>
      <w:tr w:rsidR="000E5B69">
        <w:trPr>
          <w:trHeight w:hRule="exact" w:val="284"/>
        </w:trPr>
        <w:tc>
          <w:tcPr>
            <w:tcW w:w="810" w:type="dxa"/>
            <w:vAlign w:val="center"/>
          </w:tcPr>
          <w:p w:rsidR="000E5B69" w:rsidRDefault="0057031F">
            <w:pPr>
              <w:jc w:val="center"/>
              <w:rPr>
                <w:rFonts w:ascii="Arial" w:hAnsi="Arial" w:cs="Arial"/>
                <w:sz w:val="16"/>
                <w:szCs w:val="16"/>
              </w:rPr>
            </w:pPr>
            <w:r>
              <w:rPr>
                <w:rFonts w:ascii="Arial" w:hAnsi="Arial" w:cs="Arial"/>
                <w:sz w:val="16"/>
                <w:szCs w:val="16"/>
              </w:rPr>
              <w:t>1.6</w:t>
            </w:r>
          </w:p>
        </w:tc>
        <w:tc>
          <w:tcPr>
            <w:tcW w:w="3834" w:type="dxa"/>
            <w:vAlign w:val="center"/>
          </w:tcPr>
          <w:p w:rsidR="000E5B69" w:rsidRDefault="0057031F">
            <w:pPr>
              <w:rPr>
                <w:rFonts w:ascii="Arial" w:hAnsi="Arial" w:cs="Arial"/>
                <w:sz w:val="16"/>
                <w:szCs w:val="16"/>
              </w:rPr>
            </w:pPr>
            <w:r>
              <w:rPr>
                <w:rFonts w:ascii="Arial" w:hAnsi="Arial" w:cs="Arial"/>
                <w:sz w:val="16"/>
                <w:szCs w:val="16"/>
              </w:rPr>
              <w:t>Alat Studio dan Alat Komunikasi</w:t>
            </w:r>
          </w:p>
        </w:tc>
        <w:tc>
          <w:tcPr>
            <w:tcW w:w="1701" w:type="dxa"/>
            <w:vAlign w:val="center"/>
          </w:tcPr>
          <w:p w:rsidR="000E5B69" w:rsidRDefault="0057031F">
            <w:pPr>
              <w:jc w:val="right"/>
              <w:rPr>
                <w:rFonts w:ascii="Arial" w:hAnsi="Arial" w:cs="Arial"/>
                <w:sz w:val="16"/>
                <w:szCs w:val="16"/>
              </w:rPr>
            </w:pPr>
            <w:r>
              <w:rPr>
                <w:rFonts w:ascii="Arial" w:hAnsi="Arial" w:cs="Arial"/>
                <w:sz w:val="16"/>
                <w:szCs w:val="16"/>
              </w:rPr>
              <w:t>1.000.000,00</w:t>
            </w:r>
          </w:p>
        </w:tc>
      </w:tr>
      <w:tr w:rsidR="000E5B69">
        <w:trPr>
          <w:trHeight w:hRule="exact" w:val="284"/>
        </w:trPr>
        <w:tc>
          <w:tcPr>
            <w:tcW w:w="810" w:type="dxa"/>
            <w:vAlign w:val="center"/>
          </w:tcPr>
          <w:p w:rsidR="000E5B69" w:rsidRDefault="0057031F">
            <w:pPr>
              <w:jc w:val="center"/>
              <w:rPr>
                <w:rFonts w:ascii="Arial" w:hAnsi="Arial" w:cs="Arial"/>
                <w:sz w:val="16"/>
                <w:szCs w:val="16"/>
              </w:rPr>
            </w:pPr>
            <w:r>
              <w:rPr>
                <w:rFonts w:ascii="Arial" w:hAnsi="Arial" w:cs="Arial"/>
                <w:sz w:val="16"/>
                <w:szCs w:val="16"/>
              </w:rPr>
              <w:t>1.7</w:t>
            </w:r>
          </w:p>
        </w:tc>
        <w:tc>
          <w:tcPr>
            <w:tcW w:w="3834" w:type="dxa"/>
            <w:vAlign w:val="center"/>
          </w:tcPr>
          <w:p w:rsidR="000E5B69" w:rsidRDefault="0057031F">
            <w:pPr>
              <w:rPr>
                <w:rFonts w:ascii="Arial" w:hAnsi="Arial" w:cs="Arial"/>
                <w:sz w:val="16"/>
                <w:szCs w:val="16"/>
              </w:rPr>
            </w:pPr>
            <w:r>
              <w:rPr>
                <w:rFonts w:ascii="Arial" w:hAnsi="Arial" w:cs="Arial"/>
                <w:sz w:val="16"/>
                <w:szCs w:val="16"/>
              </w:rPr>
              <w:t>Alat-alat Kedokteran</w:t>
            </w:r>
          </w:p>
        </w:tc>
        <w:tc>
          <w:tcPr>
            <w:tcW w:w="1701" w:type="dxa"/>
            <w:vAlign w:val="center"/>
          </w:tcPr>
          <w:p w:rsidR="000E5B69" w:rsidRDefault="0057031F">
            <w:pPr>
              <w:jc w:val="right"/>
              <w:rPr>
                <w:rFonts w:ascii="Arial" w:hAnsi="Arial" w:cs="Arial"/>
                <w:sz w:val="16"/>
                <w:szCs w:val="16"/>
              </w:rPr>
            </w:pPr>
            <w:r>
              <w:rPr>
                <w:rFonts w:ascii="Arial" w:hAnsi="Arial" w:cs="Arial"/>
                <w:sz w:val="16"/>
                <w:szCs w:val="16"/>
              </w:rPr>
              <w:t>1.000.000,00</w:t>
            </w:r>
          </w:p>
        </w:tc>
      </w:tr>
      <w:tr w:rsidR="000E5B69">
        <w:trPr>
          <w:trHeight w:hRule="exact" w:val="284"/>
        </w:trPr>
        <w:tc>
          <w:tcPr>
            <w:tcW w:w="810" w:type="dxa"/>
            <w:vAlign w:val="center"/>
          </w:tcPr>
          <w:p w:rsidR="000E5B69" w:rsidRDefault="0057031F">
            <w:pPr>
              <w:jc w:val="center"/>
              <w:rPr>
                <w:rFonts w:ascii="Arial" w:hAnsi="Arial" w:cs="Arial"/>
                <w:sz w:val="16"/>
                <w:szCs w:val="16"/>
              </w:rPr>
            </w:pPr>
            <w:r>
              <w:rPr>
                <w:rFonts w:ascii="Arial" w:hAnsi="Arial" w:cs="Arial"/>
                <w:sz w:val="16"/>
                <w:szCs w:val="16"/>
              </w:rPr>
              <w:t>1.8</w:t>
            </w:r>
          </w:p>
        </w:tc>
        <w:tc>
          <w:tcPr>
            <w:tcW w:w="3834" w:type="dxa"/>
            <w:vAlign w:val="center"/>
          </w:tcPr>
          <w:p w:rsidR="000E5B69" w:rsidRDefault="0057031F">
            <w:pPr>
              <w:rPr>
                <w:rFonts w:ascii="Arial" w:hAnsi="Arial" w:cs="Arial"/>
                <w:sz w:val="16"/>
                <w:szCs w:val="16"/>
              </w:rPr>
            </w:pPr>
            <w:r>
              <w:rPr>
                <w:rFonts w:ascii="Arial" w:hAnsi="Arial" w:cs="Arial"/>
                <w:sz w:val="16"/>
                <w:szCs w:val="16"/>
              </w:rPr>
              <w:t>Alat-alat Laboratorium</w:t>
            </w:r>
          </w:p>
        </w:tc>
        <w:tc>
          <w:tcPr>
            <w:tcW w:w="1701" w:type="dxa"/>
            <w:vAlign w:val="center"/>
          </w:tcPr>
          <w:p w:rsidR="000E5B69" w:rsidRDefault="0057031F">
            <w:pPr>
              <w:jc w:val="right"/>
              <w:rPr>
                <w:rFonts w:ascii="Arial" w:hAnsi="Arial" w:cs="Arial"/>
                <w:sz w:val="16"/>
                <w:szCs w:val="16"/>
              </w:rPr>
            </w:pPr>
            <w:r>
              <w:rPr>
                <w:rFonts w:ascii="Arial" w:hAnsi="Arial" w:cs="Arial"/>
                <w:sz w:val="16"/>
                <w:szCs w:val="16"/>
              </w:rPr>
              <w:t>1.500.000,00</w:t>
            </w:r>
          </w:p>
        </w:tc>
      </w:tr>
      <w:tr w:rsidR="000E5B69">
        <w:trPr>
          <w:trHeight w:hRule="exact" w:val="312"/>
        </w:trPr>
        <w:tc>
          <w:tcPr>
            <w:tcW w:w="810" w:type="dxa"/>
            <w:vAlign w:val="center"/>
          </w:tcPr>
          <w:p w:rsidR="000E5B69" w:rsidRDefault="0057031F">
            <w:pPr>
              <w:jc w:val="center"/>
              <w:rPr>
                <w:rFonts w:ascii="Arial" w:hAnsi="Arial" w:cs="Arial"/>
                <w:sz w:val="16"/>
                <w:szCs w:val="16"/>
              </w:rPr>
            </w:pPr>
            <w:r>
              <w:rPr>
                <w:rFonts w:ascii="Arial" w:hAnsi="Arial" w:cs="Arial"/>
                <w:sz w:val="16"/>
                <w:szCs w:val="16"/>
              </w:rPr>
              <w:t>1.9</w:t>
            </w:r>
          </w:p>
        </w:tc>
        <w:tc>
          <w:tcPr>
            <w:tcW w:w="3834" w:type="dxa"/>
            <w:vAlign w:val="center"/>
          </w:tcPr>
          <w:p w:rsidR="000E5B69" w:rsidRDefault="0057031F">
            <w:pPr>
              <w:rPr>
                <w:rFonts w:ascii="Arial" w:hAnsi="Arial" w:cs="Arial"/>
                <w:sz w:val="16"/>
                <w:szCs w:val="16"/>
              </w:rPr>
            </w:pPr>
            <w:r>
              <w:rPr>
                <w:rFonts w:ascii="Arial" w:hAnsi="Arial" w:cs="Arial"/>
                <w:sz w:val="16"/>
                <w:szCs w:val="16"/>
              </w:rPr>
              <w:t>Alat Keamanan</w:t>
            </w:r>
          </w:p>
        </w:tc>
        <w:tc>
          <w:tcPr>
            <w:tcW w:w="1701" w:type="dxa"/>
            <w:vAlign w:val="center"/>
          </w:tcPr>
          <w:p w:rsidR="000E5B69" w:rsidRDefault="0057031F">
            <w:pPr>
              <w:jc w:val="right"/>
              <w:rPr>
                <w:rFonts w:ascii="Arial" w:hAnsi="Arial" w:cs="Arial"/>
                <w:sz w:val="16"/>
                <w:szCs w:val="16"/>
              </w:rPr>
            </w:pPr>
            <w:r>
              <w:rPr>
                <w:rFonts w:ascii="Arial" w:hAnsi="Arial" w:cs="Arial"/>
                <w:sz w:val="16"/>
                <w:szCs w:val="16"/>
              </w:rPr>
              <w:t>300.000,00</w:t>
            </w:r>
          </w:p>
        </w:tc>
      </w:tr>
    </w:tbl>
    <w:p w:rsidR="000E5B69" w:rsidRDefault="000E5B69">
      <w:pPr>
        <w:pStyle w:val="BodyTextIndent"/>
        <w:suppressAutoHyphens/>
        <w:spacing w:after="120" w:line="280" w:lineRule="exact"/>
        <w:ind w:left="1620" w:firstLine="0"/>
        <w:rPr>
          <w:sz w:val="22"/>
          <w:szCs w:val="22"/>
        </w:rPr>
      </w:pPr>
    </w:p>
    <w:p w:rsidR="000E5B69" w:rsidRDefault="000E5B69">
      <w:pPr>
        <w:pStyle w:val="BodyTextIndent"/>
        <w:suppressAutoHyphens/>
        <w:spacing w:after="120" w:line="280" w:lineRule="exact"/>
        <w:ind w:left="1620" w:firstLine="0"/>
        <w:rPr>
          <w:sz w:val="22"/>
          <w:szCs w:val="22"/>
        </w:rPr>
      </w:pPr>
    </w:p>
    <w:p w:rsidR="000E5B69" w:rsidRDefault="000E5B69">
      <w:pPr>
        <w:pStyle w:val="BodyTextIndent"/>
        <w:suppressAutoHyphens/>
        <w:spacing w:after="120" w:line="280" w:lineRule="exact"/>
        <w:ind w:left="1260" w:firstLine="0"/>
        <w:rPr>
          <w:sz w:val="22"/>
          <w:szCs w:val="22"/>
        </w:rPr>
      </w:pPr>
    </w:p>
    <w:p w:rsidR="000E5B69" w:rsidRDefault="000E5B69">
      <w:pPr>
        <w:pStyle w:val="BodyTextIndent"/>
        <w:suppressAutoHyphens/>
        <w:spacing w:after="120" w:line="280" w:lineRule="exact"/>
        <w:ind w:left="1260" w:firstLine="0"/>
        <w:rPr>
          <w:sz w:val="22"/>
          <w:szCs w:val="22"/>
        </w:rPr>
      </w:pPr>
    </w:p>
    <w:p w:rsidR="000E5B69" w:rsidRDefault="000E5B69">
      <w:pPr>
        <w:pStyle w:val="BodyTextIndent"/>
        <w:suppressAutoHyphens/>
        <w:spacing w:after="120" w:line="280" w:lineRule="exact"/>
        <w:ind w:left="1260" w:firstLine="0"/>
        <w:rPr>
          <w:sz w:val="22"/>
          <w:szCs w:val="22"/>
        </w:rPr>
      </w:pPr>
    </w:p>
    <w:p w:rsidR="000E5B69" w:rsidRDefault="000E5B69">
      <w:pPr>
        <w:pStyle w:val="BodyTextIndent"/>
        <w:suppressAutoHyphens/>
        <w:spacing w:after="120" w:line="280" w:lineRule="exact"/>
        <w:ind w:left="1260" w:firstLine="0"/>
        <w:rPr>
          <w:sz w:val="22"/>
          <w:szCs w:val="22"/>
        </w:rPr>
      </w:pPr>
    </w:p>
    <w:p w:rsidR="000E5B69" w:rsidRDefault="000E5B69">
      <w:pPr>
        <w:pStyle w:val="BodyTextIndent"/>
        <w:suppressAutoHyphens/>
        <w:spacing w:after="120" w:line="280" w:lineRule="exact"/>
        <w:ind w:left="1260" w:firstLine="0"/>
        <w:rPr>
          <w:sz w:val="22"/>
          <w:szCs w:val="22"/>
        </w:rPr>
      </w:pPr>
    </w:p>
    <w:p w:rsidR="000E5B69" w:rsidRDefault="000E5B69">
      <w:pPr>
        <w:pStyle w:val="BodyTextIndent"/>
        <w:suppressAutoHyphens/>
        <w:spacing w:after="120" w:line="280" w:lineRule="exact"/>
        <w:ind w:left="1260" w:firstLine="0"/>
        <w:rPr>
          <w:sz w:val="22"/>
          <w:szCs w:val="22"/>
        </w:rPr>
      </w:pPr>
    </w:p>
    <w:p w:rsidR="000E5B69" w:rsidRDefault="000E5B69">
      <w:pPr>
        <w:pStyle w:val="BodyTextIndent"/>
        <w:suppressAutoHyphens/>
        <w:spacing w:after="120" w:line="280" w:lineRule="exact"/>
        <w:ind w:left="1260" w:firstLine="0"/>
        <w:rPr>
          <w:sz w:val="22"/>
          <w:szCs w:val="22"/>
        </w:rPr>
      </w:pPr>
    </w:p>
    <w:p w:rsidR="000E5B69" w:rsidRDefault="0057031F">
      <w:pPr>
        <w:pStyle w:val="BodyTextIndent"/>
        <w:suppressAutoHyphens/>
        <w:spacing w:after="120" w:line="280" w:lineRule="exact"/>
        <w:ind w:left="1560" w:hanging="840"/>
        <w:rPr>
          <w:sz w:val="22"/>
          <w:szCs w:val="22"/>
        </w:rPr>
      </w:pPr>
      <w:r>
        <w:rPr>
          <w:sz w:val="22"/>
          <w:szCs w:val="22"/>
          <w:lang w:val="id-ID"/>
        </w:rPr>
        <w:t xml:space="preserve">       2) .   </w:t>
      </w:r>
      <w:proofErr w:type="gramStart"/>
      <w:r>
        <w:rPr>
          <w:sz w:val="22"/>
          <w:szCs w:val="22"/>
        </w:rPr>
        <w:t>pengeluaran</w:t>
      </w:r>
      <w:proofErr w:type="gramEnd"/>
      <w:r>
        <w:rPr>
          <w:sz w:val="22"/>
          <w:szCs w:val="22"/>
        </w:rPr>
        <w:t xml:space="preserve"> untuk gedung dan bangunan yang sama dengan atau lebih dari Rp10.000.000,00 (sepuluh juta rupiah) kecuali untuk pekerjaan pengecatan; dan</w:t>
      </w:r>
    </w:p>
    <w:p w:rsidR="000E5B69" w:rsidRDefault="0057031F">
      <w:pPr>
        <w:pStyle w:val="BodyTextIndent"/>
        <w:suppressAutoHyphens/>
        <w:spacing w:after="120" w:line="280" w:lineRule="exact"/>
        <w:ind w:left="1560" w:hanging="840"/>
        <w:rPr>
          <w:sz w:val="22"/>
          <w:szCs w:val="22"/>
          <w:lang w:val="id-ID"/>
        </w:rPr>
      </w:pPr>
      <w:r>
        <w:rPr>
          <w:sz w:val="22"/>
          <w:szCs w:val="22"/>
          <w:lang w:val="id-ID"/>
        </w:rPr>
        <w:t xml:space="preserve">       3) .   </w:t>
      </w:r>
      <w:proofErr w:type="gramStart"/>
      <w:r>
        <w:rPr>
          <w:sz w:val="22"/>
          <w:szCs w:val="22"/>
        </w:rPr>
        <w:t>pengeluaran</w:t>
      </w:r>
      <w:proofErr w:type="gramEnd"/>
      <w:r>
        <w:rPr>
          <w:sz w:val="22"/>
          <w:szCs w:val="22"/>
        </w:rPr>
        <w:t xml:space="preserve"> untuk per satuan aset tetap lainnya yang sama dengan atau lebih dari harga satuan sebagai berikut;</w:t>
      </w:r>
    </w:p>
    <w:p w:rsidR="000E5B69" w:rsidRDefault="0057031F">
      <w:pPr>
        <w:pStyle w:val="Caption"/>
        <w:keepNext/>
        <w:spacing w:after="0"/>
        <w:ind w:left="990"/>
        <w:jc w:val="center"/>
        <w:rPr>
          <w:rFonts w:ascii="Arial" w:hAnsi="Arial" w:cs="Arial"/>
          <w:sz w:val="18"/>
          <w:szCs w:val="18"/>
        </w:rPr>
      </w:pPr>
      <w:bookmarkStart w:id="25" w:name="_Toc452447263"/>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.4. </w:t>
      </w:r>
      <w:r>
        <w:rPr>
          <w:rFonts w:ascii="Arial" w:hAnsi="Arial" w:cs="Arial"/>
          <w:sz w:val="18"/>
          <w:szCs w:val="18"/>
        </w:rPr>
        <w:fldChar w:fldCharType="begin"/>
      </w:r>
      <w:r>
        <w:rPr>
          <w:rFonts w:ascii="Arial" w:hAnsi="Arial" w:cs="Arial"/>
          <w:sz w:val="18"/>
          <w:szCs w:val="18"/>
        </w:rPr>
        <w:instrText xml:space="preserve"> SEQ Tabel_7.4. \* ARABIC </w:instrText>
      </w:r>
      <w:r>
        <w:rPr>
          <w:rFonts w:ascii="Arial" w:hAnsi="Arial" w:cs="Arial"/>
          <w:sz w:val="18"/>
          <w:szCs w:val="18"/>
        </w:rPr>
        <w:fldChar w:fldCharType="separate"/>
      </w:r>
      <w:r w:rsidR="00523F4F">
        <w:rPr>
          <w:rFonts w:ascii="Arial" w:hAnsi="Arial" w:cs="Arial"/>
          <w:noProof/>
          <w:sz w:val="18"/>
          <w:szCs w:val="18"/>
        </w:rPr>
        <w:t>4</w:t>
      </w:r>
      <w:r>
        <w:rPr>
          <w:rFonts w:ascii="Arial" w:hAnsi="Arial" w:cs="Arial"/>
          <w:sz w:val="18"/>
          <w:szCs w:val="18"/>
        </w:rPr>
        <w:fldChar w:fldCharType="end"/>
      </w:r>
      <w:bookmarkStart w:id="26" w:name="_Toc451416350"/>
      <w:bookmarkStart w:id="27" w:name="_Toc451329688"/>
      <w:r>
        <w:rPr>
          <w:rFonts w:ascii="Arial" w:hAnsi="Arial" w:cs="Arial"/>
          <w:sz w:val="18"/>
          <w:szCs w:val="18"/>
          <w:lang w:val="id-ID"/>
        </w:rPr>
        <w:t xml:space="preserve">. </w:t>
      </w:r>
      <w:r>
        <w:rPr>
          <w:rFonts w:ascii="Arial" w:hAnsi="Arial" w:cs="Arial"/>
          <w:sz w:val="18"/>
          <w:szCs w:val="18"/>
        </w:rPr>
        <w:t>Batasan Minimal Kapitalisasi Aset Tetap Lainnya</w:t>
      </w:r>
      <w:bookmarkEnd w:id="25"/>
      <w:bookmarkEnd w:id="26"/>
      <w:bookmarkEnd w:id="27"/>
    </w:p>
    <w:p w:rsidR="000E5B69" w:rsidRDefault="0057031F">
      <w:pPr>
        <w:spacing w:after="0"/>
        <w:jc w:val="right"/>
        <w:rPr>
          <w:rFonts w:ascii="Arial" w:hAnsi="Arial" w:cs="Arial"/>
          <w:i/>
          <w:sz w:val="18"/>
          <w:szCs w:val="18"/>
        </w:rPr>
      </w:pPr>
      <w:r>
        <w:rPr>
          <w:rFonts w:ascii="Arial" w:hAnsi="Arial" w:cs="Arial"/>
          <w:i/>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p>
    <w:tbl>
      <w:tblPr>
        <w:tblpPr w:leftFromText="180" w:rightFromText="180" w:vertAnchor="text" w:horzAnchor="margin" w:tblpX="892" w:tblpY="187"/>
        <w:tblW w:w="7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
        <w:gridCol w:w="4774"/>
        <w:gridCol w:w="1771"/>
      </w:tblGrid>
      <w:tr w:rsidR="000E5B69">
        <w:trPr>
          <w:trHeight w:val="623"/>
        </w:trPr>
        <w:tc>
          <w:tcPr>
            <w:tcW w:w="685" w:type="dxa"/>
            <w:shd w:val="clear" w:color="auto" w:fill="D9D9D9" w:themeFill="background1" w:themeFillShade="D9"/>
            <w:vAlign w:val="center"/>
          </w:tcPr>
          <w:p w:rsidR="000E5B69" w:rsidRDefault="0057031F">
            <w:pPr>
              <w:jc w:val="center"/>
              <w:rPr>
                <w:rFonts w:ascii="Arial" w:hAnsi="Arial" w:cs="Arial"/>
                <w:sz w:val="16"/>
                <w:szCs w:val="16"/>
              </w:rPr>
            </w:pPr>
            <w:r>
              <w:rPr>
                <w:rFonts w:ascii="Arial" w:hAnsi="Arial" w:cs="Arial"/>
                <w:sz w:val="16"/>
                <w:szCs w:val="16"/>
              </w:rPr>
              <w:t>No</w:t>
            </w:r>
          </w:p>
        </w:tc>
        <w:tc>
          <w:tcPr>
            <w:tcW w:w="4774" w:type="dxa"/>
            <w:shd w:val="clear" w:color="auto" w:fill="D9D9D9" w:themeFill="background1" w:themeFillShade="D9"/>
            <w:vAlign w:val="center"/>
          </w:tcPr>
          <w:p w:rsidR="000E5B69" w:rsidRDefault="0057031F">
            <w:pPr>
              <w:jc w:val="center"/>
              <w:rPr>
                <w:rFonts w:ascii="Arial" w:hAnsi="Arial" w:cs="Arial"/>
                <w:sz w:val="16"/>
                <w:szCs w:val="16"/>
              </w:rPr>
            </w:pPr>
            <w:r>
              <w:rPr>
                <w:rFonts w:ascii="Arial" w:hAnsi="Arial" w:cs="Arial"/>
                <w:sz w:val="16"/>
                <w:szCs w:val="16"/>
              </w:rPr>
              <w:t>Uraian</w:t>
            </w:r>
          </w:p>
        </w:tc>
        <w:tc>
          <w:tcPr>
            <w:tcW w:w="1771" w:type="dxa"/>
            <w:shd w:val="clear" w:color="auto" w:fill="D9D9D9" w:themeFill="background1" w:themeFillShade="D9"/>
            <w:vAlign w:val="center"/>
          </w:tcPr>
          <w:p w:rsidR="000E5B69" w:rsidRDefault="0057031F">
            <w:pPr>
              <w:jc w:val="center"/>
              <w:rPr>
                <w:rFonts w:ascii="Arial" w:hAnsi="Arial" w:cs="Arial"/>
                <w:sz w:val="16"/>
                <w:szCs w:val="16"/>
              </w:rPr>
            </w:pPr>
            <w:r>
              <w:rPr>
                <w:rFonts w:ascii="Arial" w:hAnsi="Arial" w:cs="Arial"/>
                <w:sz w:val="16"/>
                <w:szCs w:val="16"/>
              </w:rPr>
              <w:t>Harga per Unit</w:t>
            </w:r>
          </w:p>
          <w:p w:rsidR="000E5B69" w:rsidRDefault="0057031F">
            <w:pPr>
              <w:jc w:val="center"/>
              <w:rPr>
                <w:rFonts w:ascii="Arial" w:hAnsi="Arial" w:cs="Arial"/>
                <w:sz w:val="16"/>
                <w:szCs w:val="16"/>
              </w:rPr>
            </w:pPr>
            <w:r>
              <w:rPr>
                <w:rFonts w:ascii="Arial" w:hAnsi="Arial" w:cs="Arial"/>
                <w:sz w:val="16"/>
                <w:szCs w:val="16"/>
              </w:rPr>
              <w:t>(Rp)</w:t>
            </w:r>
          </w:p>
        </w:tc>
      </w:tr>
      <w:tr w:rsidR="000E5B69">
        <w:trPr>
          <w:trHeight w:val="335"/>
        </w:trPr>
        <w:tc>
          <w:tcPr>
            <w:tcW w:w="685" w:type="dxa"/>
          </w:tcPr>
          <w:p w:rsidR="000E5B69" w:rsidRDefault="0057031F">
            <w:pPr>
              <w:jc w:val="center"/>
              <w:rPr>
                <w:rFonts w:ascii="Arial" w:hAnsi="Arial" w:cs="Arial"/>
                <w:sz w:val="16"/>
                <w:szCs w:val="16"/>
              </w:rPr>
            </w:pPr>
            <w:r>
              <w:rPr>
                <w:rFonts w:ascii="Arial" w:hAnsi="Arial" w:cs="Arial"/>
                <w:sz w:val="16"/>
                <w:szCs w:val="16"/>
              </w:rPr>
              <w:t>1.1</w:t>
            </w:r>
          </w:p>
        </w:tc>
        <w:tc>
          <w:tcPr>
            <w:tcW w:w="6545" w:type="dxa"/>
            <w:gridSpan w:val="2"/>
          </w:tcPr>
          <w:p w:rsidR="000E5B69" w:rsidRDefault="0057031F">
            <w:pPr>
              <w:pStyle w:val="ListParagraph"/>
              <w:tabs>
                <w:tab w:val="left" w:pos="-2268"/>
              </w:tabs>
              <w:autoSpaceDE w:val="0"/>
              <w:autoSpaceDN w:val="0"/>
              <w:adjustRightInd w:val="0"/>
              <w:ind w:left="0"/>
              <w:rPr>
                <w:rFonts w:ascii="Arial" w:hAnsi="Arial" w:cs="Arial"/>
                <w:sz w:val="16"/>
                <w:szCs w:val="16"/>
                <w:lang w:val="id-ID"/>
              </w:rPr>
            </w:pPr>
            <w:r>
              <w:rPr>
                <w:rFonts w:ascii="Arial" w:hAnsi="Arial" w:cs="Arial"/>
                <w:sz w:val="16"/>
                <w:szCs w:val="16"/>
                <w:lang w:val="id-ID"/>
              </w:rPr>
              <w:t>Untuk aset tetap lainnya berupa buku perpustakaan tidak ada nilai satuan minimum, sehingga berapapun nilainya dikapitalisasi</w:t>
            </w:r>
            <w:r>
              <w:rPr>
                <w:rFonts w:ascii="Arial" w:hAnsi="Arial" w:cs="Arial"/>
                <w:sz w:val="16"/>
                <w:szCs w:val="16"/>
              </w:rPr>
              <w:t>, sedangkan buku pelajaran dan buku pegangan guru tidak diklasifikasikan sebagai aset tetap lainnya</w:t>
            </w:r>
          </w:p>
        </w:tc>
      </w:tr>
      <w:tr w:rsidR="000E5B69">
        <w:trPr>
          <w:trHeight w:val="353"/>
        </w:trPr>
        <w:tc>
          <w:tcPr>
            <w:tcW w:w="685" w:type="dxa"/>
            <w:vAlign w:val="center"/>
          </w:tcPr>
          <w:p w:rsidR="000E5B69" w:rsidRDefault="0057031F">
            <w:pPr>
              <w:jc w:val="center"/>
              <w:rPr>
                <w:rFonts w:ascii="Arial" w:hAnsi="Arial" w:cs="Arial"/>
                <w:sz w:val="16"/>
                <w:szCs w:val="16"/>
              </w:rPr>
            </w:pPr>
            <w:r>
              <w:rPr>
                <w:rFonts w:ascii="Arial" w:hAnsi="Arial" w:cs="Arial"/>
                <w:sz w:val="16"/>
                <w:szCs w:val="16"/>
              </w:rPr>
              <w:t>1.2</w:t>
            </w:r>
          </w:p>
        </w:tc>
        <w:tc>
          <w:tcPr>
            <w:tcW w:w="4774" w:type="dxa"/>
            <w:vAlign w:val="center"/>
          </w:tcPr>
          <w:p w:rsidR="000E5B69" w:rsidRDefault="0057031F">
            <w:pPr>
              <w:rPr>
                <w:rFonts w:ascii="Arial" w:hAnsi="Arial" w:cs="Arial"/>
                <w:sz w:val="16"/>
                <w:szCs w:val="16"/>
              </w:rPr>
            </w:pPr>
            <w:r>
              <w:rPr>
                <w:rFonts w:ascii="Arial" w:hAnsi="Arial" w:cs="Arial"/>
                <w:sz w:val="16"/>
                <w:szCs w:val="16"/>
              </w:rPr>
              <w:t>Barang Bercorak Kesenian/Kebudayaan/Olahraga</w:t>
            </w:r>
          </w:p>
        </w:tc>
        <w:tc>
          <w:tcPr>
            <w:tcW w:w="1771" w:type="dxa"/>
            <w:vAlign w:val="center"/>
          </w:tcPr>
          <w:p w:rsidR="000E5B69" w:rsidRDefault="0057031F">
            <w:pPr>
              <w:jc w:val="right"/>
              <w:rPr>
                <w:rFonts w:ascii="Arial" w:hAnsi="Arial" w:cs="Arial"/>
                <w:sz w:val="16"/>
                <w:szCs w:val="16"/>
              </w:rPr>
            </w:pPr>
            <w:r>
              <w:rPr>
                <w:rFonts w:ascii="Arial" w:hAnsi="Arial" w:cs="Arial"/>
                <w:sz w:val="16"/>
                <w:szCs w:val="16"/>
              </w:rPr>
              <w:t>1.500.000,00</w:t>
            </w:r>
          </w:p>
        </w:tc>
      </w:tr>
      <w:tr w:rsidR="000E5B69">
        <w:trPr>
          <w:trHeight w:val="353"/>
        </w:trPr>
        <w:tc>
          <w:tcPr>
            <w:tcW w:w="685" w:type="dxa"/>
            <w:vAlign w:val="center"/>
          </w:tcPr>
          <w:p w:rsidR="000E5B69" w:rsidRDefault="0057031F">
            <w:pPr>
              <w:jc w:val="center"/>
              <w:rPr>
                <w:rFonts w:ascii="Arial" w:hAnsi="Arial" w:cs="Arial"/>
                <w:sz w:val="16"/>
                <w:szCs w:val="16"/>
              </w:rPr>
            </w:pPr>
            <w:r>
              <w:rPr>
                <w:rFonts w:ascii="Arial" w:hAnsi="Arial" w:cs="Arial"/>
                <w:sz w:val="16"/>
                <w:szCs w:val="16"/>
              </w:rPr>
              <w:t>1.3</w:t>
            </w:r>
          </w:p>
        </w:tc>
        <w:tc>
          <w:tcPr>
            <w:tcW w:w="4774" w:type="dxa"/>
            <w:vAlign w:val="center"/>
          </w:tcPr>
          <w:p w:rsidR="000E5B69" w:rsidRDefault="0057031F">
            <w:pPr>
              <w:rPr>
                <w:rFonts w:ascii="Arial" w:hAnsi="Arial" w:cs="Arial"/>
                <w:sz w:val="16"/>
                <w:szCs w:val="16"/>
              </w:rPr>
            </w:pPr>
            <w:r>
              <w:rPr>
                <w:rFonts w:ascii="Arial" w:hAnsi="Arial" w:cs="Arial"/>
                <w:sz w:val="16"/>
                <w:szCs w:val="16"/>
              </w:rPr>
              <w:t>Hewan/Ternak dan Tumbuhan</w:t>
            </w:r>
          </w:p>
        </w:tc>
        <w:tc>
          <w:tcPr>
            <w:tcW w:w="1771" w:type="dxa"/>
            <w:vAlign w:val="center"/>
          </w:tcPr>
          <w:p w:rsidR="000E5B69" w:rsidRDefault="0057031F">
            <w:pPr>
              <w:jc w:val="right"/>
              <w:rPr>
                <w:rFonts w:ascii="Arial" w:hAnsi="Arial" w:cs="Arial"/>
                <w:sz w:val="16"/>
                <w:szCs w:val="16"/>
              </w:rPr>
            </w:pPr>
            <w:r>
              <w:rPr>
                <w:rFonts w:ascii="Arial" w:hAnsi="Arial" w:cs="Arial"/>
                <w:sz w:val="16"/>
                <w:szCs w:val="16"/>
              </w:rPr>
              <w:t>500.000,00</w:t>
            </w:r>
          </w:p>
        </w:tc>
      </w:tr>
    </w:tbl>
    <w:p w:rsidR="000E5B69" w:rsidRDefault="000E5B69">
      <w:pPr>
        <w:pStyle w:val="BodyTextIndent"/>
        <w:suppressAutoHyphens/>
        <w:spacing w:after="120" w:line="280" w:lineRule="exact"/>
        <w:ind w:left="0" w:firstLine="0"/>
        <w:rPr>
          <w:sz w:val="22"/>
          <w:szCs w:val="22"/>
        </w:rPr>
      </w:pPr>
    </w:p>
    <w:p w:rsidR="000E5B69" w:rsidRDefault="000E5B69">
      <w:pPr>
        <w:pStyle w:val="BodyTextIndent"/>
        <w:suppressAutoHyphens/>
        <w:spacing w:after="120" w:line="280" w:lineRule="exact"/>
        <w:ind w:left="0" w:firstLine="0"/>
        <w:rPr>
          <w:sz w:val="22"/>
          <w:szCs w:val="22"/>
        </w:rPr>
      </w:pPr>
    </w:p>
    <w:p w:rsidR="000E5B69" w:rsidRDefault="0057031F">
      <w:pPr>
        <w:pStyle w:val="BodyTextIndent"/>
        <w:numPr>
          <w:ilvl w:val="0"/>
          <w:numId w:val="41"/>
        </w:numPr>
        <w:suppressAutoHyphens/>
        <w:spacing w:after="120" w:line="280" w:lineRule="exact"/>
        <w:ind w:left="1181" w:hanging="418"/>
        <w:rPr>
          <w:sz w:val="22"/>
          <w:szCs w:val="22"/>
        </w:rPr>
      </w:pPr>
      <w:r>
        <w:rPr>
          <w:sz w:val="22"/>
          <w:szCs w:val="22"/>
        </w:rPr>
        <w:t>Batas minimum kapitalisasi untuk pembelian/pengadaan baru aset tetap dikecualikan terhadap pengeluaran untuk:</w:t>
      </w:r>
    </w:p>
    <w:p w:rsidR="000E5B69" w:rsidRDefault="0057031F">
      <w:pPr>
        <w:numPr>
          <w:ilvl w:val="0"/>
          <w:numId w:val="44"/>
        </w:numPr>
        <w:spacing w:after="0" w:line="240" w:lineRule="auto"/>
        <w:ind w:left="1530" w:hanging="284"/>
      </w:pPr>
      <w:r>
        <w:t>pengadaan/pembelian tanah; atau</w:t>
      </w:r>
    </w:p>
    <w:p w:rsidR="000E5B69" w:rsidRDefault="0057031F">
      <w:pPr>
        <w:numPr>
          <w:ilvl w:val="0"/>
          <w:numId w:val="44"/>
        </w:numPr>
        <w:ind w:left="1541" w:hanging="288"/>
      </w:pPr>
      <w:proofErr w:type="gramStart"/>
      <w:r>
        <w:t>pembelian/pembangunan</w:t>
      </w:r>
      <w:proofErr w:type="gramEnd"/>
      <w:r>
        <w:t xml:space="preserve"> jalan/irigasi/jaringan.</w:t>
      </w:r>
    </w:p>
    <w:p w:rsidR="000E5B69" w:rsidRDefault="0057031F">
      <w:pPr>
        <w:pStyle w:val="BodyTextIndent"/>
        <w:numPr>
          <w:ilvl w:val="0"/>
          <w:numId w:val="41"/>
        </w:numPr>
        <w:suppressAutoHyphens/>
        <w:spacing w:after="120" w:line="280" w:lineRule="exact"/>
        <w:ind w:left="1181" w:hanging="418"/>
        <w:rPr>
          <w:sz w:val="22"/>
          <w:szCs w:val="22"/>
        </w:rPr>
      </w:pPr>
      <w:r>
        <w:rPr>
          <w:sz w:val="22"/>
          <w:szCs w:val="22"/>
        </w:rPr>
        <w:t>Nilai Satuan Minimum Pemeliharaan Kapitalisasi Aset Tetap adalah pengeluaran pemeliharaan yang dapat menambah nilai aset tetap dengan kriteria sebagai berikut:</w:t>
      </w:r>
    </w:p>
    <w:p w:rsidR="000E5B69" w:rsidRDefault="0057031F">
      <w:pPr>
        <w:pStyle w:val="BodyTextIndent"/>
        <w:numPr>
          <w:ilvl w:val="0"/>
          <w:numId w:val="45"/>
        </w:numPr>
        <w:suppressAutoHyphens/>
        <w:spacing w:after="120" w:line="280" w:lineRule="exact"/>
        <w:rPr>
          <w:sz w:val="22"/>
          <w:szCs w:val="22"/>
        </w:rPr>
      </w:pPr>
      <w:r>
        <w:rPr>
          <w:sz w:val="22"/>
          <w:szCs w:val="22"/>
        </w:rPr>
        <w:t>Manfaat ekonomi atas barang/aset tetap yang dipelihara:</w:t>
      </w:r>
    </w:p>
    <w:p w:rsidR="000E5B69" w:rsidRDefault="0057031F">
      <w:pPr>
        <w:tabs>
          <w:tab w:val="left" w:pos="1701"/>
          <w:tab w:val="left" w:pos="1843"/>
        </w:tabs>
        <w:spacing w:after="0" w:line="240" w:lineRule="auto"/>
        <w:ind w:left="1701"/>
      </w:pPr>
      <w:proofErr w:type="gramStart"/>
      <w:r>
        <w:t>bertambah</w:t>
      </w:r>
      <w:proofErr w:type="gramEnd"/>
      <w:r>
        <w:t xml:space="preserve"> ekonomis/efisien;</w:t>
      </w:r>
    </w:p>
    <w:p w:rsidR="000E5B69" w:rsidRDefault="0057031F">
      <w:pPr>
        <w:numPr>
          <w:ilvl w:val="0"/>
          <w:numId w:val="46"/>
        </w:numPr>
        <w:tabs>
          <w:tab w:val="left" w:pos="1701"/>
          <w:tab w:val="left" w:pos="1843"/>
        </w:tabs>
        <w:spacing w:after="0" w:line="240" w:lineRule="auto"/>
        <w:ind w:left="2127" w:hanging="426"/>
      </w:pPr>
      <w:r>
        <w:t>bertambah umur ekonomis;</w:t>
      </w:r>
    </w:p>
    <w:p w:rsidR="000E5B69" w:rsidRDefault="0057031F">
      <w:pPr>
        <w:numPr>
          <w:ilvl w:val="0"/>
          <w:numId w:val="46"/>
        </w:numPr>
        <w:tabs>
          <w:tab w:val="left" w:pos="1701"/>
          <w:tab w:val="left" w:pos="1843"/>
        </w:tabs>
        <w:spacing w:after="0" w:line="240" w:lineRule="auto"/>
        <w:ind w:left="2127" w:hanging="426"/>
      </w:pPr>
      <w:r>
        <w:t>bertambah volume; dan/atau</w:t>
      </w:r>
    </w:p>
    <w:p w:rsidR="000E5B69" w:rsidRDefault="0057031F">
      <w:pPr>
        <w:numPr>
          <w:ilvl w:val="0"/>
          <w:numId w:val="46"/>
        </w:numPr>
        <w:tabs>
          <w:tab w:val="left" w:pos="1701"/>
          <w:tab w:val="left" w:pos="1843"/>
        </w:tabs>
        <w:spacing w:after="0" w:line="240" w:lineRule="auto"/>
        <w:ind w:left="2127" w:hanging="426"/>
      </w:pPr>
      <w:proofErr w:type="gramStart"/>
      <w:r>
        <w:t>bertambah</w:t>
      </w:r>
      <w:proofErr w:type="gramEnd"/>
      <w:r>
        <w:t xml:space="preserve"> kapasitas produksi.</w:t>
      </w:r>
    </w:p>
    <w:p w:rsidR="000E5B69" w:rsidRDefault="0057031F">
      <w:pPr>
        <w:pStyle w:val="BodyTextIndent"/>
        <w:numPr>
          <w:ilvl w:val="0"/>
          <w:numId w:val="45"/>
        </w:numPr>
        <w:tabs>
          <w:tab w:val="left" w:pos="7797"/>
          <w:tab w:val="left" w:pos="7938"/>
        </w:tabs>
        <w:suppressAutoHyphens/>
        <w:spacing w:after="120" w:line="280" w:lineRule="exact"/>
        <w:rPr>
          <w:sz w:val="22"/>
          <w:szCs w:val="22"/>
        </w:rPr>
      </w:pPr>
      <w:r>
        <w:rPr>
          <w:sz w:val="22"/>
          <w:szCs w:val="22"/>
        </w:rPr>
        <w:lastRenderedPageBreak/>
        <w:t>Nilai rupiah pengeluaran belanja atas pemeliharaan barang/aset tetap tersebut material/melebihi batasan minimal kapitalisasi aset tetap sebagai berikut:</w:t>
      </w:r>
    </w:p>
    <w:p w:rsidR="000E5B69" w:rsidRDefault="0057031F">
      <w:pPr>
        <w:pStyle w:val="Caption"/>
        <w:keepNext/>
        <w:spacing w:after="0"/>
        <w:jc w:val="center"/>
        <w:rPr>
          <w:rFonts w:ascii="Arial" w:hAnsi="Arial" w:cs="Arial"/>
          <w:sz w:val="18"/>
          <w:szCs w:val="18"/>
        </w:rPr>
      </w:pPr>
      <w:bookmarkStart w:id="28" w:name="_Toc452447264"/>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.4. </w:t>
      </w:r>
      <w:r>
        <w:rPr>
          <w:rFonts w:ascii="Arial" w:hAnsi="Arial" w:cs="Arial"/>
          <w:sz w:val="18"/>
          <w:szCs w:val="18"/>
        </w:rPr>
        <w:fldChar w:fldCharType="begin"/>
      </w:r>
      <w:r>
        <w:rPr>
          <w:rFonts w:ascii="Arial" w:hAnsi="Arial" w:cs="Arial"/>
          <w:sz w:val="18"/>
          <w:szCs w:val="18"/>
        </w:rPr>
        <w:instrText xml:space="preserve"> SEQ Tabel_7.4. \* ARABIC </w:instrText>
      </w:r>
      <w:r>
        <w:rPr>
          <w:rFonts w:ascii="Arial" w:hAnsi="Arial" w:cs="Arial"/>
          <w:sz w:val="18"/>
          <w:szCs w:val="18"/>
        </w:rPr>
        <w:fldChar w:fldCharType="separate"/>
      </w:r>
      <w:r w:rsidR="00523F4F">
        <w:rPr>
          <w:rFonts w:ascii="Arial" w:hAnsi="Arial" w:cs="Arial"/>
          <w:noProof/>
          <w:sz w:val="18"/>
          <w:szCs w:val="18"/>
        </w:rPr>
        <w:t>5</w:t>
      </w:r>
      <w:r>
        <w:rPr>
          <w:rFonts w:ascii="Arial" w:hAnsi="Arial" w:cs="Arial"/>
          <w:sz w:val="18"/>
          <w:szCs w:val="18"/>
        </w:rPr>
        <w:fldChar w:fldCharType="end"/>
      </w:r>
      <w:bookmarkStart w:id="29" w:name="_Toc451416351"/>
      <w:bookmarkStart w:id="30" w:name="_Toc451329689"/>
      <w:r>
        <w:rPr>
          <w:rFonts w:ascii="Arial" w:hAnsi="Arial" w:cs="Arial"/>
          <w:sz w:val="18"/>
          <w:szCs w:val="18"/>
          <w:lang w:val="id-ID"/>
        </w:rPr>
        <w:t xml:space="preserve">. </w:t>
      </w:r>
      <w:r>
        <w:rPr>
          <w:rFonts w:ascii="Arial" w:hAnsi="Arial" w:cs="Arial"/>
          <w:sz w:val="18"/>
          <w:szCs w:val="18"/>
        </w:rPr>
        <w:t>Batasan Minimal Kapitalisasi atas Pemeliharaan Barang/Aset Tetap</w:t>
      </w:r>
      <w:bookmarkEnd w:id="28"/>
      <w:bookmarkEnd w:id="29"/>
      <w:bookmarkEnd w:id="30"/>
    </w:p>
    <w:p w:rsidR="000E5B69" w:rsidRDefault="0057031F">
      <w:pPr>
        <w:spacing w:after="0"/>
        <w:ind w:right="-78"/>
        <w:jc w:val="right"/>
        <w:rPr>
          <w:rFonts w:ascii="Arial" w:hAnsi="Arial" w:cs="Arial"/>
          <w:i/>
          <w:sz w:val="18"/>
        </w:rPr>
      </w:pPr>
      <w:r>
        <w:rPr>
          <w:rFonts w:ascii="Arial" w:hAnsi="Arial" w:cs="Arial"/>
          <w:i/>
          <w:sz w:val="18"/>
        </w:rPr>
        <w:t>(</w:t>
      </w:r>
      <w:proofErr w:type="gramStart"/>
      <w:r>
        <w:rPr>
          <w:rFonts w:ascii="Arial" w:hAnsi="Arial" w:cs="Arial"/>
          <w:i/>
          <w:sz w:val="18"/>
        </w:rPr>
        <w:t>dalam</w:t>
      </w:r>
      <w:proofErr w:type="gramEnd"/>
      <w:r>
        <w:rPr>
          <w:rFonts w:ascii="Arial" w:hAnsi="Arial" w:cs="Arial"/>
          <w:i/>
          <w:sz w:val="18"/>
        </w:rPr>
        <w:t xml:space="preserve"> rupiah)</w:t>
      </w:r>
    </w:p>
    <w:tbl>
      <w:tblPr>
        <w:tblpPr w:leftFromText="180" w:rightFromText="180" w:vertAnchor="text" w:horzAnchor="margin" w:tblpX="358" w:tblpY="187"/>
        <w:tblW w:w="7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3643"/>
        <w:gridCol w:w="3205"/>
      </w:tblGrid>
      <w:tr w:rsidR="000E5B69">
        <w:trPr>
          <w:trHeight w:val="626"/>
        </w:trPr>
        <w:tc>
          <w:tcPr>
            <w:tcW w:w="1038" w:type="dxa"/>
            <w:shd w:val="clear" w:color="auto" w:fill="D9D9D9" w:themeFill="background1" w:themeFillShade="D9"/>
            <w:vAlign w:val="center"/>
          </w:tcPr>
          <w:p w:rsidR="000E5B69" w:rsidRDefault="0057031F">
            <w:pPr>
              <w:jc w:val="center"/>
              <w:rPr>
                <w:rFonts w:ascii="Arial" w:hAnsi="Arial" w:cs="Arial"/>
                <w:sz w:val="16"/>
                <w:szCs w:val="16"/>
              </w:rPr>
            </w:pPr>
            <w:r>
              <w:rPr>
                <w:rFonts w:ascii="Arial" w:hAnsi="Arial" w:cs="Arial"/>
                <w:sz w:val="16"/>
                <w:szCs w:val="16"/>
              </w:rPr>
              <w:t>No</w:t>
            </w:r>
          </w:p>
        </w:tc>
        <w:tc>
          <w:tcPr>
            <w:tcW w:w="3643" w:type="dxa"/>
            <w:shd w:val="clear" w:color="auto" w:fill="D9D9D9" w:themeFill="background1" w:themeFillShade="D9"/>
            <w:vAlign w:val="center"/>
          </w:tcPr>
          <w:p w:rsidR="000E5B69" w:rsidRDefault="0057031F">
            <w:pPr>
              <w:jc w:val="center"/>
              <w:rPr>
                <w:rFonts w:ascii="Arial" w:hAnsi="Arial" w:cs="Arial"/>
                <w:sz w:val="16"/>
                <w:szCs w:val="16"/>
              </w:rPr>
            </w:pPr>
            <w:r>
              <w:rPr>
                <w:rFonts w:ascii="Arial" w:hAnsi="Arial" w:cs="Arial"/>
                <w:sz w:val="16"/>
                <w:szCs w:val="16"/>
              </w:rPr>
              <w:t>Uraian</w:t>
            </w:r>
          </w:p>
        </w:tc>
        <w:tc>
          <w:tcPr>
            <w:tcW w:w="3205" w:type="dxa"/>
            <w:shd w:val="clear" w:color="auto" w:fill="D9D9D9" w:themeFill="background1" w:themeFillShade="D9"/>
            <w:vAlign w:val="center"/>
          </w:tcPr>
          <w:p w:rsidR="000E5B69" w:rsidRDefault="0057031F">
            <w:pPr>
              <w:spacing w:after="0"/>
              <w:jc w:val="center"/>
              <w:rPr>
                <w:rFonts w:ascii="Arial" w:hAnsi="Arial" w:cs="Arial"/>
                <w:sz w:val="16"/>
                <w:szCs w:val="16"/>
              </w:rPr>
            </w:pPr>
            <w:r>
              <w:rPr>
                <w:rFonts w:ascii="Arial" w:hAnsi="Arial" w:cs="Arial"/>
                <w:sz w:val="16"/>
                <w:szCs w:val="16"/>
              </w:rPr>
              <w:t>Jumlah Harga</w:t>
            </w:r>
          </w:p>
          <w:p w:rsidR="000E5B69" w:rsidRDefault="0057031F">
            <w:pPr>
              <w:spacing w:after="0"/>
              <w:jc w:val="center"/>
              <w:rPr>
                <w:rFonts w:ascii="Arial" w:hAnsi="Arial" w:cs="Arial"/>
                <w:sz w:val="16"/>
                <w:szCs w:val="16"/>
              </w:rPr>
            </w:pPr>
            <w:r>
              <w:rPr>
                <w:rFonts w:ascii="Arial" w:hAnsi="Arial" w:cs="Arial"/>
                <w:sz w:val="16"/>
                <w:szCs w:val="16"/>
              </w:rPr>
              <w:t>Per unit (Rp)</w:t>
            </w:r>
          </w:p>
        </w:tc>
      </w:tr>
      <w:tr w:rsidR="000E5B69">
        <w:trPr>
          <w:trHeight w:hRule="exact" w:val="284"/>
        </w:trPr>
        <w:tc>
          <w:tcPr>
            <w:tcW w:w="1038" w:type="dxa"/>
            <w:vAlign w:val="center"/>
          </w:tcPr>
          <w:p w:rsidR="000E5B69" w:rsidRDefault="0057031F">
            <w:pPr>
              <w:jc w:val="center"/>
              <w:rPr>
                <w:rFonts w:ascii="Arial" w:hAnsi="Arial" w:cs="Arial"/>
                <w:sz w:val="16"/>
                <w:szCs w:val="16"/>
              </w:rPr>
            </w:pPr>
            <w:r>
              <w:rPr>
                <w:rFonts w:ascii="Arial" w:hAnsi="Arial" w:cs="Arial"/>
                <w:sz w:val="16"/>
                <w:szCs w:val="16"/>
              </w:rPr>
              <w:t>1.</w:t>
            </w:r>
          </w:p>
        </w:tc>
        <w:tc>
          <w:tcPr>
            <w:tcW w:w="3643" w:type="dxa"/>
            <w:vAlign w:val="center"/>
          </w:tcPr>
          <w:p w:rsidR="000E5B69" w:rsidRDefault="0057031F">
            <w:pPr>
              <w:rPr>
                <w:rFonts w:ascii="Arial" w:hAnsi="Arial" w:cs="Arial"/>
                <w:sz w:val="16"/>
                <w:szCs w:val="16"/>
              </w:rPr>
            </w:pPr>
            <w:r>
              <w:rPr>
                <w:rFonts w:ascii="Arial" w:hAnsi="Arial" w:cs="Arial"/>
                <w:sz w:val="16"/>
                <w:szCs w:val="16"/>
              </w:rPr>
              <w:t>Peralatan Mesin, terdiri atas :</w:t>
            </w:r>
          </w:p>
        </w:tc>
        <w:tc>
          <w:tcPr>
            <w:tcW w:w="3205" w:type="dxa"/>
            <w:vAlign w:val="center"/>
          </w:tcPr>
          <w:p w:rsidR="000E5B69" w:rsidRDefault="000E5B69">
            <w:pPr>
              <w:jc w:val="center"/>
              <w:rPr>
                <w:rFonts w:ascii="Arial" w:hAnsi="Arial" w:cs="Arial"/>
                <w:sz w:val="16"/>
                <w:szCs w:val="16"/>
              </w:rPr>
            </w:pPr>
          </w:p>
        </w:tc>
      </w:tr>
      <w:tr w:rsidR="000E5B69">
        <w:trPr>
          <w:trHeight w:hRule="exact" w:val="357"/>
        </w:trPr>
        <w:tc>
          <w:tcPr>
            <w:tcW w:w="1038" w:type="dxa"/>
            <w:vAlign w:val="center"/>
          </w:tcPr>
          <w:p w:rsidR="000E5B69" w:rsidRDefault="0057031F">
            <w:pPr>
              <w:jc w:val="center"/>
              <w:rPr>
                <w:rFonts w:ascii="Arial" w:hAnsi="Arial" w:cs="Arial"/>
                <w:sz w:val="16"/>
                <w:szCs w:val="16"/>
              </w:rPr>
            </w:pPr>
            <w:r>
              <w:rPr>
                <w:rFonts w:ascii="Arial" w:hAnsi="Arial" w:cs="Arial"/>
                <w:sz w:val="16"/>
                <w:szCs w:val="16"/>
              </w:rPr>
              <w:t>1.1</w:t>
            </w:r>
          </w:p>
        </w:tc>
        <w:tc>
          <w:tcPr>
            <w:tcW w:w="3643" w:type="dxa"/>
            <w:vAlign w:val="center"/>
          </w:tcPr>
          <w:p w:rsidR="000E5B69" w:rsidRDefault="0057031F">
            <w:pPr>
              <w:rPr>
                <w:rFonts w:ascii="Arial" w:hAnsi="Arial" w:cs="Arial"/>
                <w:sz w:val="16"/>
                <w:szCs w:val="16"/>
              </w:rPr>
            </w:pPr>
            <w:r>
              <w:rPr>
                <w:rFonts w:ascii="Arial" w:hAnsi="Arial" w:cs="Arial"/>
                <w:sz w:val="16"/>
                <w:szCs w:val="16"/>
              </w:rPr>
              <w:t>Alat-alat Berat</w:t>
            </w:r>
          </w:p>
        </w:tc>
        <w:tc>
          <w:tcPr>
            <w:tcW w:w="3205" w:type="dxa"/>
            <w:vAlign w:val="center"/>
          </w:tcPr>
          <w:p w:rsidR="000E5B69" w:rsidRDefault="0057031F">
            <w:pPr>
              <w:jc w:val="right"/>
              <w:rPr>
                <w:rFonts w:ascii="Arial" w:hAnsi="Arial" w:cs="Arial"/>
                <w:sz w:val="16"/>
                <w:szCs w:val="16"/>
              </w:rPr>
            </w:pPr>
            <w:r>
              <w:rPr>
                <w:rFonts w:ascii="Arial" w:hAnsi="Arial" w:cs="Arial"/>
                <w:sz w:val="16"/>
                <w:szCs w:val="16"/>
              </w:rPr>
              <w:t>20.000.000,00</w:t>
            </w:r>
          </w:p>
        </w:tc>
      </w:tr>
      <w:tr w:rsidR="000E5B69">
        <w:trPr>
          <w:trHeight w:hRule="exact" w:val="357"/>
        </w:trPr>
        <w:tc>
          <w:tcPr>
            <w:tcW w:w="1038" w:type="dxa"/>
            <w:vAlign w:val="center"/>
          </w:tcPr>
          <w:p w:rsidR="000E5B69" w:rsidRDefault="0057031F">
            <w:pPr>
              <w:jc w:val="center"/>
              <w:rPr>
                <w:rFonts w:ascii="Arial" w:hAnsi="Arial" w:cs="Arial"/>
                <w:sz w:val="16"/>
                <w:szCs w:val="16"/>
              </w:rPr>
            </w:pPr>
            <w:r>
              <w:rPr>
                <w:rFonts w:ascii="Arial" w:hAnsi="Arial" w:cs="Arial"/>
                <w:sz w:val="16"/>
                <w:szCs w:val="16"/>
              </w:rPr>
              <w:t>1.2</w:t>
            </w:r>
          </w:p>
        </w:tc>
        <w:tc>
          <w:tcPr>
            <w:tcW w:w="3643" w:type="dxa"/>
            <w:vAlign w:val="center"/>
          </w:tcPr>
          <w:p w:rsidR="000E5B69" w:rsidRDefault="0057031F">
            <w:pPr>
              <w:rPr>
                <w:rFonts w:ascii="Arial" w:hAnsi="Arial" w:cs="Arial"/>
                <w:sz w:val="16"/>
                <w:szCs w:val="16"/>
              </w:rPr>
            </w:pPr>
            <w:r>
              <w:rPr>
                <w:rFonts w:ascii="Arial" w:hAnsi="Arial" w:cs="Arial"/>
                <w:sz w:val="16"/>
                <w:szCs w:val="16"/>
              </w:rPr>
              <w:t>Alat-alat Angkutan</w:t>
            </w:r>
          </w:p>
        </w:tc>
        <w:tc>
          <w:tcPr>
            <w:tcW w:w="3205" w:type="dxa"/>
            <w:vAlign w:val="center"/>
          </w:tcPr>
          <w:p w:rsidR="000E5B69" w:rsidRDefault="0057031F">
            <w:pPr>
              <w:jc w:val="right"/>
              <w:rPr>
                <w:rFonts w:ascii="Arial" w:hAnsi="Arial" w:cs="Arial"/>
                <w:sz w:val="16"/>
                <w:szCs w:val="16"/>
              </w:rPr>
            </w:pPr>
            <w:r>
              <w:rPr>
                <w:rFonts w:ascii="Arial" w:hAnsi="Arial" w:cs="Arial"/>
                <w:sz w:val="16"/>
                <w:szCs w:val="16"/>
              </w:rPr>
              <w:t>10.000.000,00</w:t>
            </w:r>
          </w:p>
        </w:tc>
      </w:tr>
      <w:tr w:rsidR="000E5B69">
        <w:trPr>
          <w:trHeight w:hRule="exact" w:val="357"/>
        </w:trPr>
        <w:tc>
          <w:tcPr>
            <w:tcW w:w="1038" w:type="dxa"/>
            <w:vAlign w:val="center"/>
          </w:tcPr>
          <w:p w:rsidR="000E5B69" w:rsidRDefault="0057031F">
            <w:pPr>
              <w:jc w:val="center"/>
              <w:rPr>
                <w:rFonts w:ascii="Arial" w:hAnsi="Arial" w:cs="Arial"/>
                <w:sz w:val="16"/>
                <w:szCs w:val="16"/>
              </w:rPr>
            </w:pPr>
            <w:r>
              <w:rPr>
                <w:rFonts w:ascii="Arial" w:hAnsi="Arial" w:cs="Arial"/>
                <w:sz w:val="16"/>
                <w:szCs w:val="16"/>
              </w:rPr>
              <w:t>1.4</w:t>
            </w:r>
          </w:p>
        </w:tc>
        <w:tc>
          <w:tcPr>
            <w:tcW w:w="3643" w:type="dxa"/>
            <w:vAlign w:val="center"/>
          </w:tcPr>
          <w:p w:rsidR="000E5B69" w:rsidRDefault="0057031F">
            <w:pPr>
              <w:rPr>
                <w:rFonts w:ascii="Arial" w:hAnsi="Arial" w:cs="Arial"/>
                <w:sz w:val="16"/>
                <w:szCs w:val="16"/>
              </w:rPr>
            </w:pPr>
            <w:r>
              <w:rPr>
                <w:rFonts w:ascii="Arial" w:hAnsi="Arial" w:cs="Arial"/>
                <w:sz w:val="16"/>
                <w:szCs w:val="16"/>
              </w:rPr>
              <w:t>Alat-alat Pertanian</w:t>
            </w:r>
          </w:p>
        </w:tc>
        <w:tc>
          <w:tcPr>
            <w:tcW w:w="3205" w:type="dxa"/>
            <w:vAlign w:val="center"/>
          </w:tcPr>
          <w:p w:rsidR="000E5B69" w:rsidRDefault="0057031F">
            <w:pPr>
              <w:jc w:val="right"/>
              <w:rPr>
                <w:rFonts w:ascii="Arial" w:hAnsi="Arial" w:cs="Arial"/>
                <w:sz w:val="16"/>
                <w:szCs w:val="16"/>
              </w:rPr>
            </w:pPr>
            <w:r>
              <w:rPr>
                <w:rFonts w:ascii="Arial" w:hAnsi="Arial" w:cs="Arial"/>
                <w:sz w:val="16"/>
                <w:szCs w:val="16"/>
              </w:rPr>
              <w:t>3.000.000,00</w:t>
            </w:r>
          </w:p>
        </w:tc>
      </w:tr>
      <w:tr w:rsidR="000E5B69">
        <w:trPr>
          <w:trHeight w:hRule="exact" w:val="357"/>
        </w:trPr>
        <w:tc>
          <w:tcPr>
            <w:tcW w:w="1038" w:type="dxa"/>
            <w:vAlign w:val="center"/>
          </w:tcPr>
          <w:p w:rsidR="000E5B69" w:rsidRDefault="0057031F">
            <w:pPr>
              <w:jc w:val="center"/>
              <w:rPr>
                <w:rFonts w:ascii="Arial" w:hAnsi="Arial" w:cs="Arial"/>
                <w:sz w:val="16"/>
                <w:szCs w:val="16"/>
              </w:rPr>
            </w:pPr>
            <w:r>
              <w:rPr>
                <w:rFonts w:ascii="Arial" w:hAnsi="Arial" w:cs="Arial"/>
                <w:sz w:val="16"/>
                <w:szCs w:val="16"/>
              </w:rPr>
              <w:t>1.5</w:t>
            </w:r>
          </w:p>
        </w:tc>
        <w:tc>
          <w:tcPr>
            <w:tcW w:w="3643" w:type="dxa"/>
            <w:vAlign w:val="center"/>
          </w:tcPr>
          <w:p w:rsidR="000E5B69" w:rsidRDefault="0057031F">
            <w:pPr>
              <w:rPr>
                <w:rFonts w:ascii="Arial" w:hAnsi="Arial" w:cs="Arial"/>
                <w:sz w:val="16"/>
                <w:szCs w:val="16"/>
              </w:rPr>
            </w:pPr>
            <w:r>
              <w:rPr>
                <w:rFonts w:ascii="Arial" w:hAnsi="Arial" w:cs="Arial"/>
                <w:sz w:val="16"/>
                <w:szCs w:val="16"/>
              </w:rPr>
              <w:t>Alat-alat Kantor dan Rumah Tangga</w:t>
            </w:r>
          </w:p>
        </w:tc>
        <w:tc>
          <w:tcPr>
            <w:tcW w:w="3205" w:type="dxa"/>
            <w:vAlign w:val="center"/>
          </w:tcPr>
          <w:p w:rsidR="000E5B69" w:rsidRDefault="0057031F">
            <w:pPr>
              <w:jc w:val="right"/>
              <w:rPr>
                <w:rFonts w:ascii="Arial" w:hAnsi="Arial" w:cs="Arial"/>
                <w:sz w:val="16"/>
                <w:szCs w:val="16"/>
              </w:rPr>
            </w:pPr>
            <w:r>
              <w:rPr>
                <w:rFonts w:ascii="Arial" w:hAnsi="Arial" w:cs="Arial"/>
                <w:sz w:val="16"/>
                <w:szCs w:val="16"/>
              </w:rPr>
              <w:t>1.000.000,00</w:t>
            </w:r>
          </w:p>
        </w:tc>
      </w:tr>
      <w:tr w:rsidR="000E5B69">
        <w:trPr>
          <w:trHeight w:hRule="exact" w:val="357"/>
        </w:trPr>
        <w:tc>
          <w:tcPr>
            <w:tcW w:w="1038" w:type="dxa"/>
            <w:vAlign w:val="center"/>
          </w:tcPr>
          <w:p w:rsidR="000E5B69" w:rsidRDefault="0057031F">
            <w:pPr>
              <w:jc w:val="center"/>
              <w:rPr>
                <w:rFonts w:ascii="Arial" w:hAnsi="Arial" w:cs="Arial"/>
                <w:sz w:val="16"/>
                <w:szCs w:val="16"/>
              </w:rPr>
            </w:pPr>
            <w:r>
              <w:rPr>
                <w:rFonts w:ascii="Arial" w:hAnsi="Arial" w:cs="Arial"/>
                <w:sz w:val="16"/>
                <w:szCs w:val="16"/>
              </w:rPr>
              <w:t>1.6</w:t>
            </w:r>
          </w:p>
        </w:tc>
        <w:tc>
          <w:tcPr>
            <w:tcW w:w="3643" w:type="dxa"/>
            <w:vAlign w:val="center"/>
          </w:tcPr>
          <w:p w:rsidR="000E5B69" w:rsidRDefault="0057031F">
            <w:pPr>
              <w:rPr>
                <w:rFonts w:ascii="Arial" w:hAnsi="Arial" w:cs="Arial"/>
                <w:sz w:val="16"/>
                <w:szCs w:val="16"/>
              </w:rPr>
            </w:pPr>
            <w:r>
              <w:rPr>
                <w:rFonts w:ascii="Arial" w:hAnsi="Arial" w:cs="Arial"/>
                <w:sz w:val="16"/>
                <w:szCs w:val="16"/>
              </w:rPr>
              <w:t>Alat Studio dan Alat Komunikasi</w:t>
            </w:r>
          </w:p>
        </w:tc>
        <w:tc>
          <w:tcPr>
            <w:tcW w:w="3205" w:type="dxa"/>
            <w:vAlign w:val="center"/>
          </w:tcPr>
          <w:p w:rsidR="000E5B69" w:rsidRDefault="0057031F">
            <w:pPr>
              <w:jc w:val="right"/>
              <w:rPr>
                <w:rFonts w:ascii="Arial" w:hAnsi="Arial" w:cs="Arial"/>
                <w:sz w:val="16"/>
                <w:szCs w:val="16"/>
              </w:rPr>
            </w:pPr>
            <w:r>
              <w:rPr>
                <w:rFonts w:ascii="Arial" w:hAnsi="Arial" w:cs="Arial"/>
                <w:sz w:val="16"/>
                <w:szCs w:val="16"/>
              </w:rPr>
              <w:t>2.000.000,00</w:t>
            </w:r>
          </w:p>
        </w:tc>
      </w:tr>
      <w:tr w:rsidR="000E5B69">
        <w:trPr>
          <w:trHeight w:hRule="exact" w:val="357"/>
        </w:trPr>
        <w:tc>
          <w:tcPr>
            <w:tcW w:w="1038" w:type="dxa"/>
            <w:tcBorders>
              <w:bottom w:val="single" w:sz="4" w:space="0" w:color="auto"/>
            </w:tcBorders>
            <w:vAlign w:val="center"/>
          </w:tcPr>
          <w:p w:rsidR="000E5B69" w:rsidRDefault="0057031F">
            <w:pPr>
              <w:jc w:val="center"/>
              <w:rPr>
                <w:rFonts w:ascii="Arial" w:hAnsi="Arial" w:cs="Arial"/>
                <w:sz w:val="16"/>
                <w:szCs w:val="16"/>
              </w:rPr>
            </w:pPr>
            <w:r>
              <w:rPr>
                <w:rFonts w:ascii="Arial" w:hAnsi="Arial" w:cs="Arial"/>
                <w:sz w:val="16"/>
                <w:szCs w:val="16"/>
              </w:rPr>
              <w:t>2.</w:t>
            </w:r>
          </w:p>
        </w:tc>
        <w:tc>
          <w:tcPr>
            <w:tcW w:w="3643" w:type="dxa"/>
            <w:tcBorders>
              <w:bottom w:val="single" w:sz="4" w:space="0" w:color="auto"/>
            </w:tcBorders>
            <w:vAlign w:val="center"/>
          </w:tcPr>
          <w:p w:rsidR="000E5B69" w:rsidRDefault="0057031F">
            <w:pPr>
              <w:rPr>
                <w:rFonts w:ascii="Arial" w:hAnsi="Arial" w:cs="Arial"/>
                <w:sz w:val="16"/>
                <w:szCs w:val="16"/>
              </w:rPr>
            </w:pPr>
            <w:r>
              <w:rPr>
                <w:rFonts w:ascii="Arial" w:hAnsi="Arial" w:cs="Arial"/>
                <w:sz w:val="16"/>
                <w:szCs w:val="16"/>
              </w:rPr>
              <w:t>Gedung dan Bangunan</w:t>
            </w:r>
          </w:p>
        </w:tc>
        <w:tc>
          <w:tcPr>
            <w:tcW w:w="3205" w:type="dxa"/>
            <w:tcBorders>
              <w:bottom w:val="single" w:sz="4" w:space="0" w:color="auto"/>
            </w:tcBorders>
            <w:vAlign w:val="center"/>
          </w:tcPr>
          <w:p w:rsidR="000E5B69" w:rsidRDefault="0057031F">
            <w:pPr>
              <w:jc w:val="right"/>
              <w:rPr>
                <w:rFonts w:ascii="Arial" w:hAnsi="Arial" w:cs="Arial"/>
                <w:sz w:val="16"/>
                <w:szCs w:val="16"/>
              </w:rPr>
            </w:pPr>
            <w:r>
              <w:rPr>
                <w:rFonts w:ascii="Arial" w:hAnsi="Arial" w:cs="Arial"/>
                <w:sz w:val="16"/>
                <w:szCs w:val="16"/>
              </w:rPr>
              <w:t>25.000.000,00</w:t>
            </w:r>
          </w:p>
        </w:tc>
      </w:tr>
      <w:tr w:rsidR="000E5B69">
        <w:trPr>
          <w:trHeight w:hRule="exact" w:val="410"/>
        </w:trPr>
        <w:tc>
          <w:tcPr>
            <w:tcW w:w="1038" w:type="dxa"/>
            <w:tcBorders>
              <w:top w:val="single" w:sz="4" w:space="0" w:color="auto"/>
              <w:left w:val="single" w:sz="4" w:space="0" w:color="auto"/>
              <w:bottom w:val="single" w:sz="4" w:space="0" w:color="auto"/>
              <w:right w:val="single" w:sz="4" w:space="0" w:color="auto"/>
            </w:tcBorders>
            <w:vAlign w:val="center"/>
          </w:tcPr>
          <w:p w:rsidR="000E5B69" w:rsidRDefault="0057031F">
            <w:pPr>
              <w:jc w:val="center"/>
              <w:rPr>
                <w:rFonts w:ascii="Arial" w:hAnsi="Arial" w:cs="Arial"/>
                <w:sz w:val="16"/>
                <w:szCs w:val="16"/>
              </w:rPr>
            </w:pPr>
            <w:r>
              <w:rPr>
                <w:rFonts w:ascii="Arial" w:hAnsi="Arial" w:cs="Arial"/>
                <w:sz w:val="16"/>
                <w:szCs w:val="16"/>
              </w:rPr>
              <w:t>3.</w:t>
            </w:r>
          </w:p>
        </w:tc>
        <w:tc>
          <w:tcPr>
            <w:tcW w:w="3643" w:type="dxa"/>
            <w:tcBorders>
              <w:top w:val="single" w:sz="4" w:space="0" w:color="auto"/>
              <w:left w:val="single" w:sz="4" w:space="0" w:color="auto"/>
              <w:bottom w:val="single" w:sz="4" w:space="0" w:color="auto"/>
              <w:right w:val="single" w:sz="4" w:space="0" w:color="auto"/>
            </w:tcBorders>
            <w:vAlign w:val="center"/>
          </w:tcPr>
          <w:p w:rsidR="000E5B69" w:rsidRDefault="0057031F">
            <w:pPr>
              <w:rPr>
                <w:rFonts w:ascii="Arial" w:hAnsi="Arial" w:cs="Arial"/>
                <w:sz w:val="16"/>
                <w:szCs w:val="16"/>
              </w:rPr>
            </w:pPr>
            <w:r>
              <w:rPr>
                <w:rFonts w:ascii="Arial" w:hAnsi="Arial" w:cs="Arial"/>
                <w:sz w:val="16"/>
                <w:szCs w:val="16"/>
              </w:rPr>
              <w:t>Jalan, Irigasi dan Jaringan</w:t>
            </w:r>
          </w:p>
        </w:tc>
        <w:tc>
          <w:tcPr>
            <w:tcW w:w="3205" w:type="dxa"/>
            <w:tcBorders>
              <w:top w:val="single" w:sz="4" w:space="0" w:color="auto"/>
              <w:left w:val="single" w:sz="4" w:space="0" w:color="auto"/>
              <w:bottom w:val="single" w:sz="4" w:space="0" w:color="auto"/>
              <w:right w:val="single" w:sz="4" w:space="0" w:color="auto"/>
            </w:tcBorders>
            <w:vAlign w:val="center"/>
          </w:tcPr>
          <w:p w:rsidR="000E5B69" w:rsidRDefault="0057031F">
            <w:pPr>
              <w:jc w:val="right"/>
              <w:rPr>
                <w:rFonts w:ascii="Arial" w:hAnsi="Arial" w:cs="Arial"/>
                <w:sz w:val="16"/>
                <w:szCs w:val="16"/>
              </w:rPr>
            </w:pPr>
            <w:r>
              <w:rPr>
                <w:rFonts w:ascii="Arial" w:hAnsi="Arial" w:cs="Arial"/>
                <w:sz w:val="16"/>
                <w:szCs w:val="16"/>
              </w:rPr>
              <w:t>20.000.000,00</w:t>
            </w:r>
          </w:p>
        </w:tc>
      </w:tr>
      <w:tr w:rsidR="000E5B69">
        <w:trPr>
          <w:trHeight w:hRule="exact" w:val="410"/>
        </w:trPr>
        <w:tc>
          <w:tcPr>
            <w:tcW w:w="1038" w:type="dxa"/>
            <w:tcBorders>
              <w:top w:val="single" w:sz="4" w:space="0" w:color="auto"/>
              <w:left w:val="nil"/>
              <w:bottom w:val="nil"/>
              <w:right w:val="nil"/>
            </w:tcBorders>
            <w:vAlign w:val="center"/>
          </w:tcPr>
          <w:p w:rsidR="000E5B69" w:rsidRDefault="000E5B69">
            <w:pPr>
              <w:jc w:val="center"/>
              <w:rPr>
                <w:rFonts w:ascii="Arial" w:hAnsi="Arial" w:cs="Arial"/>
                <w:sz w:val="16"/>
                <w:szCs w:val="16"/>
              </w:rPr>
            </w:pPr>
          </w:p>
        </w:tc>
        <w:tc>
          <w:tcPr>
            <w:tcW w:w="3643" w:type="dxa"/>
            <w:tcBorders>
              <w:top w:val="single" w:sz="4" w:space="0" w:color="auto"/>
              <w:left w:val="nil"/>
              <w:bottom w:val="nil"/>
              <w:right w:val="nil"/>
            </w:tcBorders>
            <w:vAlign w:val="center"/>
          </w:tcPr>
          <w:p w:rsidR="000E5B69" w:rsidRDefault="000E5B69">
            <w:pPr>
              <w:rPr>
                <w:rFonts w:ascii="Arial" w:hAnsi="Arial" w:cs="Arial"/>
                <w:sz w:val="16"/>
                <w:szCs w:val="16"/>
              </w:rPr>
            </w:pPr>
          </w:p>
        </w:tc>
        <w:tc>
          <w:tcPr>
            <w:tcW w:w="3205" w:type="dxa"/>
            <w:tcBorders>
              <w:top w:val="single" w:sz="4" w:space="0" w:color="auto"/>
              <w:left w:val="nil"/>
              <w:bottom w:val="nil"/>
              <w:right w:val="nil"/>
            </w:tcBorders>
            <w:vAlign w:val="center"/>
          </w:tcPr>
          <w:p w:rsidR="000E5B69" w:rsidRDefault="000E5B69">
            <w:pPr>
              <w:jc w:val="right"/>
              <w:rPr>
                <w:rFonts w:ascii="Arial" w:hAnsi="Arial" w:cs="Arial"/>
                <w:sz w:val="16"/>
                <w:szCs w:val="16"/>
              </w:rPr>
            </w:pPr>
          </w:p>
        </w:tc>
      </w:tr>
    </w:tbl>
    <w:p w:rsidR="000E5B69" w:rsidRDefault="0057031F">
      <w:pPr>
        <w:pStyle w:val="BodyTextIndent"/>
        <w:numPr>
          <w:ilvl w:val="0"/>
          <w:numId w:val="41"/>
        </w:numPr>
        <w:suppressAutoHyphens/>
        <w:spacing w:after="120" w:line="280" w:lineRule="exact"/>
        <w:ind w:left="1181" w:hanging="418"/>
        <w:rPr>
          <w:sz w:val="22"/>
          <w:szCs w:val="22"/>
        </w:rPr>
      </w:pPr>
      <w:r>
        <w:rPr>
          <w:sz w:val="22"/>
          <w:szCs w:val="22"/>
        </w:rPr>
        <w:t>Aset tetap diakui apabila telah dilengkapi dengan Dokumen Berita Acara Serah Terima Pertama.</w:t>
      </w:r>
    </w:p>
    <w:p w:rsidR="000E5B69" w:rsidRDefault="0057031F">
      <w:pPr>
        <w:pStyle w:val="BodyTextIndent"/>
        <w:numPr>
          <w:ilvl w:val="0"/>
          <w:numId w:val="41"/>
        </w:numPr>
        <w:suppressAutoHyphens/>
        <w:spacing w:after="120" w:line="280" w:lineRule="exact"/>
        <w:ind w:left="1181" w:hanging="418"/>
        <w:rPr>
          <w:sz w:val="22"/>
          <w:szCs w:val="22"/>
        </w:rPr>
      </w:pPr>
      <w:r>
        <w:rPr>
          <w:sz w:val="22"/>
          <w:szCs w:val="22"/>
        </w:rPr>
        <w:t>Aset tetap disusutkan dengan menggunakan Metode Penyusutan Garis Lurus.</w:t>
      </w:r>
    </w:p>
    <w:p w:rsidR="000E5B69" w:rsidRDefault="0057031F">
      <w:pPr>
        <w:pStyle w:val="BodyTextIndent"/>
        <w:numPr>
          <w:ilvl w:val="0"/>
          <w:numId w:val="28"/>
        </w:numPr>
        <w:suppressAutoHyphens/>
        <w:spacing w:after="120" w:line="280" w:lineRule="exact"/>
        <w:rPr>
          <w:sz w:val="22"/>
          <w:szCs w:val="22"/>
        </w:rPr>
      </w:pPr>
      <w:r>
        <w:rPr>
          <w:b/>
          <w:sz w:val="22"/>
          <w:szCs w:val="22"/>
        </w:rPr>
        <w:t>Dana Cadangan</w:t>
      </w:r>
    </w:p>
    <w:p w:rsidR="000E5B69" w:rsidRDefault="0057031F">
      <w:pPr>
        <w:pStyle w:val="BodyTextIndent"/>
        <w:numPr>
          <w:ilvl w:val="0"/>
          <w:numId w:val="47"/>
        </w:numPr>
        <w:suppressAutoHyphens/>
        <w:spacing w:after="120" w:line="280" w:lineRule="exact"/>
        <w:ind w:left="1080" w:hanging="335"/>
        <w:rPr>
          <w:sz w:val="22"/>
          <w:szCs w:val="22"/>
        </w:rPr>
      </w:pPr>
      <w:r>
        <w:rPr>
          <w:sz w:val="22"/>
          <w:szCs w:val="22"/>
        </w:rPr>
        <w:t>Dana cadangan adalah dana yang disisihkan untuk menampung kebutuhan yang memerlukan dana relatif cukup besar yang tidak dapat dibebankan dalam satu periode akuntansi;</w:t>
      </w:r>
    </w:p>
    <w:p w:rsidR="000E5B69" w:rsidRDefault="0057031F">
      <w:pPr>
        <w:pStyle w:val="BodyTextIndent"/>
        <w:numPr>
          <w:ilvl w:val="0"/>
          <w:numId w:val="47"/>
        </w:numPr>
        <w:suppressAutoHyphens/>
        <w:spacing w:after="120" w:line="280" w:lineRule="exact"/>
        <w:ind w:left="1080" w:hanging="335"/>
        <w:rPr>
          <w:sz w:val="22"/>
          <w:szCs w:val="22"/>
        </w:rPr>
      </w:pPr>
      <w:r>
        <w:rPr>
          <w:sz w:val="22"/>
          <w:szCs w:val="22"/>
        </w:rPr>
        <w:t xml:space="preserve">Dana cadangan diakui pada akhir periode akuntansi berdasarkan jumlah pembiayaan yang berupa penerimaan transfer dari </w:t>
      </w:r>
      <w:proofErr w:type="gramStart"/>
      <w:r>
        <w:rPr>
          <w:sz w:val="22"/>
          <w:szCs w:val="22"/>
        </w:rPr>
        <w:t>dana</w:t>
      </w:r>
      <w:proofErr w:type="gramEnd"/>
      <w:r>
        <w:rPr>
          <w:sz w:val="22"/>
          <w:szCs w:val="22"/>
        </w:rPr>
        <w:t xml:space="preserve"> cadangan atau jumlah pembiayaan yang berupa pengeluaran transfer ke dana cadangan.</w:t>
      </w:r>
    </w:p>
    <w:p w:rsidR="000E5B69" w:rsidRDefault="0057031F">
      <w:pPr>
        <w:pStyle w:val="BodyTextIndent"/>
        <w:numPr>
          <w:ilvl w:val="0"/>
          <w:numId w:val="28"/>
        </w:numPr>
        <w:suppressAutoHyphens/>
        <w:spacing w:after="120" w:line="280" w:lineRule="exact"/>
        <w:rPr>
          <w:sz w:val="22"/>
          <w:szCs w:val="22"/>
        </w:rPr>
      </w:pPr>
      <w:r>
        <w:rPr>
          <w:b/>
          <w:sz w:val="22"/>
          <w:szCs w:val="22"/>
        </w:rPr>
        <w:t>Aktiva Lain-Lain</w:t>
      </w:r>
    </w:p>
    <w:p w:rsidR="000E5B69" w:rsidRDefault="0057031F">
      <w:pPr>
        <w:pStyle w:val="BodyTextIndent"/>
        <w:numPr>
          <w:ilvl w:val="0"/>
          <w:numId w:val="48"/>
        </w:numPr>
        <w:suppressAutoHyphens/>
        <w:spacing w:after="120" w:line="280" w:lineRule="exact"/>
        <w:ind w:left="1170" w:hanging="425"/>
        <w:rPr>
          <w:sz w:val="22"/>
          <w:szCs w:val="22"/>
        </w:rPr>
      </w:pPr>
      <w:r>
        <w:rPr>
          <w:sz w:val="22"/>
          <w:szCs w:val="22"/>
        </w:rPr>
        <w:t>Aktiva lain-lain adalah aktiva yang tidak dapat dikelompokkan ke dalam aktiva lancar, investasi jangka panjang, aktiva tetap dan dana cadangan;</w:t>
      </w:r>
    </w:p>
    <w:p w:rsidR="000E5B69" w:rsidRDefault="0057031F">
      <w:pPr>
        <w:pStyle w:val="BodyTextIndent"/>
        <w:numPr>
          <w:ilvl w:val="0"/>
          <w:numId w:val="48"/>
        </w:numPr>
        <w:suppressAutoHyphens/>
        <w:spacing w:after="120" w:line="280" w:lineRule="exact"/>
        <w:ind w:left="1170" w:hanging="425"/>
        <w:rPr>
          <w:sz w:val="22"/>
          <w:szCs w:val="22"/>
        </w:rPr>
      </w:pPr>
      <w:r>
        <w:rPr>
          <w:sz w:val="22"/>
          <w:szCs w:val="22"/>
        </w:rPr>
        <w:t xml:space="preserve">Aktiva lain-lain terdiri dari tagihan jangka panjang (berupa tagihan penjualan angsuran dan tuntutan ganti kerugian daerah), kemitraan dengan pihak ketiga (berupa kerjasama pemanfaatan, bangun guna serah dan bangun serah guna), aset tidak berwujud (berupa lisensi dan </w:t>
      </w:r>
      <w:r>
        <w:rPr>
          <w:i/>
          <w:sz w:val="22"/>
          <w:szCs w:val="22"/>
        </w:rPr>
        <w:t>franchise</w:t>
      </w:r>
      <w:r>
        <w:rPr>
          <w:sz w:val="22"/>
          <w:szCs w:val="22"/>
        </w:rPr>
        <w:t xml:space="preserve">, hak cipta paten, </w:t>
      </w:r>
      <w:r>
        <w:rPr>
          <w:i/>
          <w:sz w:val="22"/>
          <w:szCs w:val="22"/>
        </w:rPr>
        <w:t>software</w:t>
      </w:r>
      <w:r>
        <w:rPr>
          <w:sz w:val="22"/>
          <w:szCs w:val="22"/>
        </w:rPr>
        <w:t>, dan aset tidak berwujud lainnya), dan aset lain-lain;</w:t>
      </w:r>
    </w:p>
    <w:p w:rsidR="000E5B69" w:rsidRDefault="0057031F">
      <w:pPr>
        <w:pStyle w:val="BodyTextIndent"/>
        <w:numPr>
          <w:ilvl w:val="0"/>
          <w:numId w:val="48"/>
        </w:numPr>
        <w:suppressAutoHyphens/>
        <w:spacing w:after="120" w:line="280" w:lineRule="exact"/>
        <w:ind w:left="1170" w:hanging="425"/>
        <w:rPr>
          <w:sz w:val="22"/>
          <w:szCs w:val="22"/>
        </w:rPr>
      </w:pPr>
      <w:r>
        <w:rPr>
          <w:sz w:val="22"/>
          <w:szCs w:val="22"/>
        </w:rPr>
        <w:t>Piutang angsuran adalah jumlah yang dapat diterima dari penjualan rumah, kendaraan, aktiva tetap yang lain, atau hak lainnya kepada pegawai daerah;</w:t>
      </w:r>
    </w:p>
    <w:p w:rsidR="000E5B69" w:rsidRDefault="0057031F">
      <w:pPr>
        <w:pStyle w:val="BodyTextIndent"/>
        <w:numPr>
          <w:ilvl w:val="0"/>
          <w:numId w:val="48"/>
        </w:numPr>
        <w:suppressAutoHyphens/>
        <w:spacing w:after="120" w:line="280" w:lineRule="exact"/>
        <w:ind w:left="1170" w:hanging="425"/>
        <w:rPr>
          <w:sz w:val="22"/>
          <w:szCs w:val="22"/>
        </w:rPr>
      </w:pPr>
      <w:r>
        <w:rPr>
          <w:sz w:val="22"/>
          <w:szCs w:val="22"/>
        </w:rPr>
        <w:t>Tagihan jangka panjang, terdiri atas:</w:t>
      </w:r>
    </w:p>
    <w:p w:rsidR="000E5B69" w:rsidRDefault="0057031F">
      <w:pPr>
        <w:pStyle w:val="BodyTextIndent"/>
        <w:numPr>
          <w:ilvl w:val="7"/>
          <w:numId w:val="49"/>
        </w:numPr>
        <w:tabs>
          <w:tab w:val="clear" w:pos="5760"/>
        </w:tabs>
        <w:suppressAutoHyphens/>
        <w:spacing w:after="120" w:line="280" w:lineRule="exact"/>
        <w:ind w:left="1530" w:hanging="283"/>
        <w:rPr>
          <w:sz w:val="22"/>
          <w:szCs w:val="22"/>
        </w:rPr>
      </w:pPr>
      <w:r>
        <w:rPr>
          <w:sz w:val="22"/>
          <w:szCs w:val="22"/>
        </w:rPr>
        <w:lastRenderedPageBreak/>
        <w:t>Tagihan penjualan angsuran menggambarkan jumlah uang yang dapat diterima dari penjualan aset pemerintah daerah secara angsuran kepada pegawai/kepala daerah pemerintah daerah dan dinilai sebesar nominal dari kontrak/berita acara penjualan aset yang bersangkutan.</w:t>
      </w:r>
    </w:p>
    <w:p w:rsidR="000E5B69" w:rsidRDefault="0057031F">
      <w:pPr>
        <w:pStyle w:val="BodyTextIndent"/>
        <w:numPr>
          <w:ilvl w:val="7"/>
          <w:numId w:val="49"/>
        </w:numPr>
        <w:tabs>
          <w:tab w:val="clear" w:pos="5760"/>
        </w:tabs>
        <w:suppressAutoHyphens/>
        <w:spacing w:after="120" w:line="280" w:lineRule="exact"/>
        <w:ind w:left="1530" w:hanging="283"/>
        <w:rPr>
          <w:sz w:val="22"/>
          <w:szCs w:val="22"/>
        </w:rPr>
      </w:pPr>
      <w:r>
        <w:rPr>
          <w:sz w:val="22"/>
          <w:szCs w:val="22"/>
        </w:rPr>
        <w:t>Tagihan tuntutan kerugian daerah adalah sejumlah uang atau barang yang dapat dinilai dengan uang yang harus dikembalikan kepada negara/daerah oleh seseorang atau badan yang telah melakukan perbuatan melawan hukum baik sengaja maupun lalai. Tuntutan ganti rugi diakui putusan tentang kasus TGR terbit yaitu berupa Surat Keputusan Pembebanan Penggantian Kerugian. Tuntutan ganti rugi dinilai sebesar nilai nominal dalam SKP2K dengan dokumen pendukung berupa Surat Keterangan Tanggung Jawab Mutlak (SKTJM).</w:t>
      </w:r>
    </w:p>
    <w:p w:rsidR="000E5B69" w:rsidRDefault="0057031F">
      <w:pPr>
        <w:pStyle w:val="BodyTextIndent"/>
        <w:numPr>
          <w:ilvl w:val="0"/>
          <w:numId w:val="48"/>
        </w:numPr>
        <w:suppressAutoHyphens/>
        <w:spacing w:after="120" w:line="280" w:lineRule="exact"/>
        <w:ind w:left="1170" w:hanging="425"/>
        <w:rPr>
          <w:sz w:val="22"/>
          <w:szCs w:val="22"/>
        </w:rPr>
      </w:pPr>
      <w:r>
        <w:rPr>
          <w:sz w:val="22"/>
          <w:szCs w:val="22"/>
        </w:rPr>
        <w:t>Kemitraan dengan Pihak Ketiga, terdiri dari:</w:t>
      </w:r>
    </w:p>
    <w:p w:rsidR="000E5B69" w:rsidRDefault="0057031F">
      <w:pPr>
        <w:pStyle w:val="ListParagraph"/>
        <w:numPr>
          <w:ilvl w:val="7"/>
          <w:numId w:val="50"/>
        </w:numPr>
        <w:tabs>
          <w:tab w:val="clear" w:pos="360"/>
        </w:tabs>
        <w:autoSpaceDE w:val="0"/>
        <w:autoSpaceDN w:val="0"/>
        <w:adjustRightInd w:val="0"/>
        <w:spacing w:after="0" w:line="240" w:lineRule="auto"/>
        <w:ind w:left="1620"/>
      </w:pPr>
      <w:r>
        <w:t>Kemitraan dengan Pihak Ketiga - Sewa</w:t>
      </w:r>
    </w:p>
    <w:p w:rsidR="000E5B69" w:rsidRDefault="0057031F">
      <w:pPr>
        <w:autoSpaceDE w:val="0"/>
        <w:autoSpaceDN w:val="0"/>
        <w:adjustRightInd w:val="0"/>
        <w:ind w:left="1620"/>
      </w:pPr>
      <w:r>
        <w:t>Kemitraan dengan pihak ketiga berupa sewa diakui pada saat terjadiperjanjian kerjasama/kemitraan, yaitu dengan perubahan klasifikasiaset dari aset tetap menjadi aset lainnya kerjasama/kemitraan-sewa. Sewa dinilai sebesar nominal dari kontrak/berita acara penjualan aset yang bersangkutan.</w:t>
      </w:r>
    </w:p>
    <w:p w:rsidR="000E5B69" w:rsidRDefault="0057031F">
      <w:pPr>
        <w:pStyle w:val="ListParagraph"/>
        <w:numPr>
          <w:ilvl w:val="7"/>
          <w:numId w:val="50"/>
        </w:numPr>
        <w:tabs>
          <w:tab w:val="clear" w:pos="360"/>
        </w:tabs>
        <w:autoSpaceDE w:val="0"/>
        <w:autoSpaceDN w:val="0"/>
        <w:adjustRightInd w:val="0"/>
        <w:spacing w:after="0" w:line="240" w:lineRule="auto"/>
        <w:ind w:left="1620"/>
      </w:pPr>
      <w:r>
        <w:t>Kerja Sama Pemanfaatan (KSP)</w:t>
      </w:r>
    </w:p>
    <w:p w:rsidR="000E5B69" w:rsidRDefault="0057031F">
      <w:pPr>
        <w:autoSpaceDE w:val="0"/>
        <w:autoSpaceDN w:val="0"/>
        <w:adjustRightInd w:val="0"/>
        <w:ind w:left="1620"/>
      </w:pPr>
      <w:r>
        <w:t>Kerjasama pemanfaatan adalah pendayagunaan Barang Milik Daerah</w:t>
      </w:r>
      <w:r w:rsidR="00E8253C">
        <w:t xml:space="preserve"> </w:t>
      </w:r>
      <w:r>
        <w:t>oleh pihak lain dalam jangka waktu tertentu dalam rangkapeningkatan penerimaan daerah dan sumber pembiayaan lainnya.</w:t>
      </w:r>
    </w:p>
    <w:p w:rsidR="000E5B69" w:rsidRDefault="0057031F">
      <w:pPr>
        <w:autoSpaceDE w:val="0"/>
        <w:autoSpaceDN w:val="0"/>
        <w:adjustRightInd w:val="0"/>
        <w:ind w:left="1620"/>
      </w:pPr>
      <w:r>
        <w:t>Kerjasama pemanfaatan (KSP) diakui pada saat terjadi perjanjiankerjasama/ kemitraan, yaitu dengan perubahan klasifikasi aset dariaset tetap menjadi aset lainnya kerjasama-pemanfaatan (KSP). KSP dinilai sebesar nilai bersih yang tercatat pada saat perjanjian atau nilai wajar pada saat perjanjian, dipilih yang paling objektif atau paling berdaya uji.</w:t>
      </w:r>
    </w:p>
    <w:p w:rsidR="000E5B69" w:rsidRDefault="0057031F">
      <w:pPr>
        <w:pStyle w:val="ListParagraph"/>
        <w:numPr>
          <w:ilvl w:val="7"/>
          <w:numId w:val="50"/>
        </w:numPr>
        <w:tabs>
          <w:tab w:val="clear" w:pos="360"/>
        </w:tabs>
        <w:autoSpaceDE w:val="0"/>
        <w:autoSpaceDN w:val="0"/>
        <w:adjustRightInd w:val="0"/>
        <w:spacing w:after="0" w:line="240" w:lineRule="auto"/>
        <w:ind w:left="1620"/>
      </w:pPr>
      <w:r>
        <w:t>Bangun Guna Serah – BGS (</w:t>
      </w:r>
      <w:r>
        <w:rPr>
          <w:i/>
          <w:iCs/>
        </w:rPr>
        <w:t>Build, Operate, Transfer – BOT</w:t>
      </w:r>
      <w:r>
        <w:t>)</w:t>
      </w:r>
    </w:p>
    <w:p w:rsidR="000E5B69" w:rsidRDefault="0057031F">
      <w:pPr>
        <w:autoSpaceDE w:val="0"/>
        <w:autoSpaceDN w:val="0"/>
        <w:adjustRightInd w:val="0"/>
        <w:ind w:left="1620"/>
      </w:pPr>
      <w:r>
        <w:t>Bangun Guna Serah (BGS) adalah suatu bentuk kerjasama berupapemanfaatan aset pemerintah daerah oleh pihak ketiga/investor</w:t>
      </w:r>
      <w:proofErr w:type="gramStart"/>
      <w:r>
        <w:t>,dengan</w:t>
      </w:r>
      <w:proofErr w:type="gramEnd"/>
      <w:r>
        <w:t xml:space="preserve"> cara pihak ketiga/investor tersebut mendirikan bangunandan/atau sarana lain berikut fasilitasnya serta mendayagunakannyadalam jangka waktu tertentu, kemudian menyerahkan kembalibangunan dan atau sarana lain berikut fasilitasnya kepada pemerintahdaerah setelah berakhirnya jangka waktu yang disepakati (masakonsesi). Dalam perjanjian ini pencatatannya dilakukan terpisah olehmasing-masing pihak.</w:t>
      </w:r>
    </w:p>
    <w:p w:rsidR="000E5B69" w:rsidRDefault="0057031F">
      <w:pPr>
        <w:autoSpaceDE w:val="0"/>
        <w:autoSpaceDN w:val="0"/>
        <w:adjustRightInd w:val="0"/>
        <w:ind w:left="1620"/>
      </w:pPr>
      <w:r>
        <w:t>BGS dicatat sebesar nilai aset yang diserahkan oleh pemerintah daerahkepada pihak ketiga/investor untuk membangun aset BGS tersebut.</w:t>
      </w:r>
    </w:p>
    <w:p w:rsidR="000E5B69" w:rsidRDefault="0057031F">
      <w:pPr>
        <w:autoSpaceDE w:val="0"/>
        <w:autoSpaceDN w:val="0"/>
        <w:adjustRightInd w:val="0"/>
        <w:ind w:left="1620"/>
      </w:pPr>
      <w:r>
        <w:t>Aset yang berada dalam BGS ini disajikan terpisah dari Aset Tetap.</w:t>
      </w:r>
    </w:p>
    <w:p w:rsidR="000E5B69" w:rsidRDefault="0057031F">
      <w:pPr>
        <w:pStyle w:val="ListParagraph"/>
        <w:numPr>
          <w:ilvl w:val="7"/>
          <w:numId w:val="50"/>
        </w:numPr>
        <w:tabs>
          <w:tab w:val="clear" w:pos="360"/>
        </w:tabs>
        <w:autoSpaceDE w:val="0"/>
        <w:autoSpaceDN w:val="0"/>
        <w:adjustRightInd w:val="0"/>
        <w:spacing w:after="0" w:line="240" w:lineRule="auto"/>
        <w:ind w:left="1620"/>
      </w:pPr>
      <w:r>
        <w:t>Bangun Serah Guna– BSG (</w:t>
      </w:r>
      <w:r>
        <w:rPr>
          <w:i/>
          <w:iCs/>
        </w:rPr>
        <w:t>Build, Transfer, Operate – BTO</w:t>
      </w:r>
      <w:r>
        <w:t>)</w:t>
      </w:r>
    </w:p>
    <w:p w:rsidR="000E5B69" w:rsidRDefault="0057031F">
      <w:pPr>
        <w:autoSpaceDE w:val="0"/>
        <w:autoSpaceDN w:val="0"/>
        <w:adjustRightInd w:val="0"/>
        <w:ind w:left="1620"/>
      </w:pPr>
      <w:r>
        <w:t xml:space="preserve">Bangun Serah Guna (BSG) adalah pemanfaatan aset pemerintahdaerah oleh pihak ketiga/investor, dengan </w:t>
      </w:r>
      <w:proofErr w:type="gramStart"/>
      <w:r>
        <w:t>cara</w:t>
      </w:r>
      <w:proofErr w:type="gramEnd"/>
      <w:r>
        <w:t xml:space="preserve"> pihak ketiga/investortersebut mendirikan bangunan dan/atau sarana lain berikutfasilitasnya kemudian menyerahkan aset </w:t>
      </w:r>
      <w:r>
        <w:lastRenderedPageBreak/>
        <w:t>yang dibangun tersebut</w:t>
      </w:r>
      <w:r w:rsidR="009F05FA">
        <w:t xml:space="preserve"> </w:t>
      </w:r>
      <w:r>
        <w:t>kepada pemerintah daerah untuk dikelola sesuai dengan tujuanpembangunan aset tersebut.</w:t>
      </w:r>
    </w:p>
    <w:p w:rsidR="000E5B69" w:rsidRDefault="0057031F">
      <w:pPr>
        <w:autoSpaceDE w:val="0"/>
        <w:autoSpaceDN w:val="0"/>
        <w:adjustRightInd w:val="0"/>
        <w:ind w:left="1620"/>
      </w:pPr>
      <w:r>
        <w:t>BSG diakui pada saat pengadaan/pembangunan gedung dan/atausarana berikut fasilitasnya selesai dan siap digunakan untukdigunakan/dioperasikan. Penyerahan aset oleh pihak ketiga/ investorkepada pemerintah daerah disertai dengan kewajiban pemerintahdaerah untuk melakukan pembayaran kepada pihak ketiga/investor.</w:t>
      </w:r>
    </w:p>
    <w:p w:rsidR="000E5B69" w:rsidRDefault="0057031F">
      <w:pPr>
        <w:autoSpaceDE w:val="0"/>
        <w:autoSpaceDN w:val="0"/>
        <w:adjustRightInd w:val="0"/>
        <w:ind w:left="1620"/>
      </w:pPr>
      <w:r>
        <w:t>Pembayaran oleh pemerintah daerah ini dapat juga dilakukan secarabagi hasil.</w:t>
      </w:r>
    </w:p>
    <w:p w:rsidR="000E5B69" w:rsidRDefault="0057031F">
      <w:pPr>
        <w:pStyle w:val="BodyTextIndent"/>
        <w:suppressAutoHyphens/>
        <w:spacing w:after="120" w:line="280" w:lineRule="exact"/>
        <w:ind w:left="1620" w:firstLine="0"/>
        <w:rPr>
          <w:sz w:val="22"/>
          <w:szCs w:val="22"/>
        </w:rPr>
      </w:pPr>
      <w:r>
        <w:rPr>
          <w:sz w:val="22"/>
          <w:szCs w:val="22"/>
        </w:rPr>
        <w:t>BSG dicatat sebesar nilai perolehan aset tetap yang dibangun yaitu sebesar nilai aset tetap yang diserahkan pemerintah daerah ditambah dengan nilai perolehan aset yang dikeluarkan oleh pihak ketiga/investor untuk membangun aset tersebut.</w:t>
      </w:r>
    </w:p>
    <w:p w:rsidR="000E5B69" w:rsidRDefault="0057031F">
      <w:pPr>
        <w:pStyle w:val="BodyTextIndent"/>
        <w:numPr>
          <w:ilvl w:val="0"/>
          <w:numId w:val="48"/>
        </w:numPr>
        <w:suppressAutoHyphens/>
        <w:spacing w:after="120" w:line="280" w:lineRule="exact"/>
        <w:ind w:left="1170" w:hanging="425"/>
        <w:rPr>
          <w:sz w:val="22"/>
          <w:szCs w:val="22"/>
        </w:rPr>
      </w:pPr>
      <w:r>
        <w:rPr>
          <w:sz w:val="22"/>
          <w:szCs w:val="22"/>
        </w:rPr>
        <w:t>Aset Tidak Berwujud (ATB)</w:t>
      </w:r>
    </w:p>
    <w:p w:rsidR="000E5B69" w:rsidRDefault="0057031F">
      <w:pPr>
        <w:pStyle w:val="BodyTextIndent"/>
        <w:suppressAutoHyphens/>
        <w:spacing w:after="120" w:line="280" w:lineRule="exact"/>
        <w:ind w:left="1170" w:firstLine="0"/>
        <w:rPr>
          <w:sz w:val="22"/>
          <w:szCs w:val="22"/>
        </w:rPr>
      </w:pPr>
      <w:r>
        <w:rPr>
          <w:sz w:val="22"/>
          <w:szCs w:val="22"/>
        </w:rPr>
        <w:t xml:space="preserve"> Aset tidak berwujud (ATB) adalah aset non-moneter yang tidak mempunyai wujud fisik, dan merupakan salah satu jenis aset yangdimiliki oleh pemerintah daerah. Aset ini sering dihubungkan denganhasil kegiatan entitas dalam menjalankan tugas dan fungsi penelitian danpengembangan serta sebagian diperoleh dari proses pengadaan dari luarentitas. Aset tak berwujud terdiri atas:</w:t>
      </w:r>
    </w:p>
    <w:p w:rsidR="000E5B69" w:rsidRDefault="0057031F">
      <w:pPr>
        <w:pStyle w:val="ListParagraph"/>
        <w:numPr>
          <w:ilvl w:val="0"/>
          <w:numId w:val="51"/>
        </w:numPr>
        <w:autoSpaceDE w:val="0"/>
        <w:autoSpaceDN w:val="0"/>
        <w:adjustRightInd w:val="0"/>
        <w:spacing w:after="0" w:line="240" w:lineRule="auto"/>
        <w:ind w:left="1620"/>
        <w:rPr>
          <w:i/>
        </w:rPr>
      </w:pPr>
      <w:r>
        <w:rPr>
          <w:i/>
        </w:rPr>
        <w:t>Goodwill</w:t>
      </w:r>
    </w:p>
    <w:p w:rsidR="000E5B69" w:rsidRDefault="0057031F">
      <w:pPr>
        <w:autoSpaceDE w:val="0"/>
        <w:autoSpaceDN w:val="0"/>
        <w:adjustRightInd w:val="0"/>
        <w:ind w:left="1620"/>
      </w:pPr>
      <w:r>
        <w:rPr>
          <w:i/>
        </w:rPr>
        <w:t>Goodwill</w:t>
      </w:r>
      <w:r>
        <w:t xml:space="preserve"> adalah kelebihaan nilai yang diakui oleh pemerintah daerah</w:t>
      </w:r>
      <w:r w:rsidR="0036714E">
        <w:t xml:space="preserve"> </w:t>
      </w:r>
      <w:r>
        <w:t>akibat adanya pembelian kepentingan/saham di atas nilai buku.</w:t>
      </w:r>
    </w:p>
    <w:p w:rsidR="000E5B69" w:rsidRDefault="0057031F">
      <w:pPr>
        <w:autoSpaceDE w:val="0"/>
        <w:autoSpaceDN w:val="0"/>
        <w:adjustRightInd w:val="0"/>
        <w:ind w:left="1620"/>
      </w:pPr>
      <w:r>
        <w:rPr>
          <w:i/>
        </w:rPr>
        <w:t>Goodwill</w:t>
      </w:r>
      <w:r>
        <w:t xml:space="preserve"> dihitung berdasarkan selisih antara nilai entitas berdasarkan pengakuan dari suatu transaksi peralihan/penjualankepentingan/saham dengan nilai buku kekayaan bersih perusahaan.</w:t>
      </w:r>
    </w:p>
    <w:p w:rsidR="000E5B69" w:rsidRDefault="0057031F">
      <w:pPr>
        <w:pStyle w:val="ListParagraph"/>
        <w:numPr>
          <w:ilvl w:val="0"/>
          <w:numId w:val="51"/>
        </w:numPr>
        <w:autoSpaceDE w:val="0"/>
        <w:autoSpaceDN w:val="0"/>
        <w:adjustRightInd w:val="0"/>
        <w:spacing w:after="0" w:line="240" w:lineRule="auto"/>
        <w:ind w:left="1620"/>
      </w:pPr>
      <w:r>
        <w:t>Hak Paten atau Hak Cipta</w:t>
      </w:r>
    </w:p>
    <w:p w:rsidR="000E5B69" w:rsidRDefault="0057031F">
      <w:pPr>
        <w:autoSpaceDE w:val="0"/>
        <w:autoSpaceDN w:val="0"/>
        <w:adjustRightInd w:val="0"/>
        <w:ind w:left="1620"/>
      </w:pPr>
      <w:r>
        <w:t>Hak-hak ini pada dasarnya diperoleh karena adanya kepemilikankekayaan intelektual atau atas suatu pengetahuan teknis atau suatukarya yang dapat menghasilkan manfaat bagi pemerintah daerah.</w:t>
      </w:r>
    </w:p>
    <w:p w:rsidR="000E5B69" w:rsidRDefault="0057031F">
      <w:pPr>
        <w:autoSpaceDE w:val="0"/>
        <w:autoSpaceDN w:val="0"/>
        <w:adjustRightInd w:val="0"/>
        <w:ind w:left="1620"/>
        <w:rPr>
          <w:lang w:val="id-ID"/>
        </w:rPr>
      </w:pPr>
      <w:r>
        <w:t>Selain itu dengan adanya hak ini dapat mengendalikan pemanfaatanaset tersebut dan membatasi pihak lain yang tidak berhak untukmemanfaatkannya.</w:t>
      </w:r>
    </w:p>
    <w:p w:rsidR="000E5B69" w:rsidRDefault="000E5B69">
      <w:pPr>
        <w:pStyle w:val="BodyText21"/>
        <w:rPr>
          <w:lang w:val="id-ID"/>
        </w:rPr>
      </w:pPr>
    </w:p>
    <w:p w:rsidR="000E5B69" w:rsidRDefault="0057031F">
      <w:pPr>
        <w:pStyle w:val="ListParagraph"/>
        <w:numPr>
          <w:ilvl w:val="0"/>
          <w:numId w:val="51"/>
        </w:numPr>
        <w:autoSpaceDE w:val="0"/>
        <w:autoSpaceDN w:val="0"/>
        <w:adjustRightInd w:val="0"/>
        <w:spacing w:after="0" w:line="240" w:lineRule="auto"/>
        <w:ind w:left="1620"/>
      </w:pPr>
      <w:r>
        <w:t>Royalti</w:t>
      </w:r>
    </w:p>
    <w:p w:rsidR="000E5B69" w:rsidRDefault="0057031F">
      <w:pPr>
        <w:autoSpaceDE w:val="0"/>
        <w:autoSpaceDN w:val="0"/>
        <w:adjustRightInd w:val="0"/>
        <w:ind w:left="1620"/>
        <w:rPr>
          <w:lang w:val="id-ID"/>
        </w:rPr>
      </w:pPr>
      <w:r>
        <w:t>Nilai manfaat ekonomi yang akan/dapat diterima atas kepemilikanhak cipta/hak paten/hak lainnya pada saat hak dimaksud akandimanfaatkan oleh orang, instansi atau perusahaan lain.</w:t>
      </w:r>
    </w:p>
    <w:p w:rsidR="000E5B69" w:rsidRDefault="000E5B69">
      <w:pPr>
        <w:pStyle w:val="BodyText21"/>
        <w:rPr>
          <w:lang w:val="id-ID"/>
        </w:rPr>
      </w:pPr>
    </w:p>
    <w:p w:rsidR="000E5B69" w:rsidRDefault="0057031F">
      <w:pPr>
        <w:pStyle w:val="ListParagraph"/>
        <w:numPr>
          <w:ilvl w:val="0"/>
          <w:numId w:val="51"/>
        </w:numPr>
        <w:autoSpaceDE w:val="0"/>
        <w:autoSpaceDN w:val="0"/>
        <w:adjustRightInd w:val="0"/>
        <w:spacing w:after="0" w:line="240" w:lineRule="auto"/>
        <w:ind w:left="1620"/>
        <w:rPr>
          <w:i/>
        </w:rPr>
      </w:pPr>
      <w:r>
        <w:rPr>
          <w:i/>
        </w:rPr>
        <w:t>Software</w:t>
      </w:r>
    </w:p>
    <w:p w:rsidR="000E5B69" w:rsidRDefault="0057031F">
      <w:pPr>
        <w:autoSpaceDE w:val="0"/>
        <w:autoSpaceDN w:val="0"/>
        <w:adjustRightInd w:val="0"/>
        <w:ind w:left="1620"/>
      </w:pPr>
      <w:r>
        <w:rPr>
          <w:i/>
        </w:rPr>
        <w:t>Software</w:t>
      </w:r>
      <w:r>
        <w:t xml:space="preserve"> komputer yang masuk dalam kategori aset tak berwujudadalah software yang bukan merupakan bagian tak terpisahkan dari</w:t>
      </w:r>
      <w:r>
        <w:rPr>
          <w:i/>
        </w:rPr>
        <w:t>hardware</w:t>
      </w:r>
      <w:r>
        <w:t xml:space="preserve"> komputer tertentu. Jadi software ini adalah yang dapatdigunakan di komputer </w:t>
      </w:r>
      <w:r>
        <w:lastRenderedPageBreak/>
        <w:t xml:space="preserve">lain. </w:t>
      </w:r>
      <w:r>
        <w:rPr>
          <w:i/>
        </w:rPr>
        <w:t>Software</w:t>
      </w:r>
      <w:r>
        <w:t xml:space="preserve"> yang diakui sebagai ATBmemiliki karakteristik berupa adanya hak istimewa/eksklusif atas</w:t>
      </w:r>
      <w:r>
        <w:rPr>
          <w:i/>
        </w:rPr>
        <w:t>software</w:t>
      </w:r>
      <w:r>
        <w:t xml:space="preserve"> berkenaan.</w:t>
      </w:r>
    </w:p>
    <w:p w:rsidR="000E5B69" w:rsidRDefault="0057031F">
      <w:pPr>
        <w:pStyle w:val="ListParagraph"/>
        <w:numPr>
          <w:ilvl w:val="0"/>
          <w:numId w:val="51"/>
        </w:numPr>
        <w:autoSpaceDE w:val="0"/>
        <w:autoSpaceDN w:val="0"/>
        <w:adjustRightInd w:val="0"/>
        <w:spacing w:after="0" w:line="240" w:lineRule="auto"/>
        <w:ind w:left="1620"/>
      </w:pPr>
      <w:r>
        <w:t>Lisensi</w:t>
      </w:r>
    </w:p>
    <w:p w:rsidR="000E5B69" w:rsidRDefault="0057031F">
      <w:pPr>
        <w:autoSpaceDE w:val="0"/>
        <w:autoSpaceDN w:val="0"/>
        <w:adjustRightInd w:val="0"/>
        <w:ind w:left="1620"/>
      </w:pPr>
      <w:r>
        <w:t>Lisensi adalah izin yang diberikan pemilik hak paten atau hak ciptayang diberikan kepada pihak lain berdasarkan perjanjian pemberianhak untuk menikmati manfaat ekonomi dari suatu Hak KekayaanIntelektual yang diberi perlindungan dalam jangka waktu dan syarattertentu.</w:t>
      </w:r>
    </w:p>
    <w:p w:rsidR="000E5B69" w:rsidRDefault="0057031F">
      <w:pPr>
        <w:pStyle w:val="ListParagraph"/>
        <w:numPr>
          <w:ilvl w:val="0"/>
          <w:numId w:val="51"/>
        </w:numPr>
        <w:autoSpaceDE w:val="0"/>
        <w:autoSpaceDN w:val="0"/>
        <w:adjustRightInd w:val="0"/>
        <w:spacing w:after="0" w:line="240" w:lineRule="auto"/>
        <w:ind w:left="1620"/>
      </w:pPr>
      <w:r>
        <w:t>Hasil kajian/penelitian yang memberikan manfaat jangka panjang</w:t>
      </w:r>
    </w:p>
    <w:p w:rsidR="000E5B69" w:rsidRDefault="0057031F">
      <w:pPr>
        <w:autoSpaceDE w:val="0"/>
        <w:autoSpaceDN w:val="0"/>
        <w:adjustRightInd w:val="0"/>
        <w:ind w:left="1620"/>
      </w:pPr>
      <w:r>
        <w:t xml:space="preserve">Hasil kajian/pengembangan yang memberikan manfaat jangka panjang adalah suatu kajian atau pengembangan yang memberikanmanfaat ekonomis dan/atau sosial dimasa yang </w:t>
      </w:r>
      <w:proofErr w:type="gramStart"/>
      <w:r>
        <w:t>akan</w:t>
      </w:r>
      <w:proofErr w:type="gramEnd"/>
      <w:r>
        <w:t xml:space="preserve"> datang yangdapat diidentifikasi sebagai aset.</w:t>
      </w:r>
    </w:p>
    <w:p w:rsidR="000E5B69" w:rsidRDefault="0057031F">
      <w:pPr>
        <w:pStyle w:val="ListParagraph"/>
        <w:numPr>
          <w:ilvl w:val="0"/>
          <w:numId w:val="51"/>
        </w:numPr>
        <w:autoSpaceDE w:val="0"/>
        <w:autoSpaceDN w:val="0"/>
        <w:adjustRightInd w:val="0"/>
        <w:spacing w:after="0" w:line="240" w:lineRule="auto"/>
        <w:ind w:left="1620"/>
      </w:pPr>
      <w:r>
        <w:t>Aset Tak Berwujud Lainnya</w:t>
      </w:r>
    </w:p>
    <w:p w:rsidR="000E5B69" w:rsidRDefault="0057031F">
      <w:pPr>
        <w:autoSpaceDE w:val="0"/>
        <w:autoSpaceDN w:val="0"/>
        <w:adjustRightInd w:val="0"/>
        <w:ind w:left="1620"/>
      </w:pPr>
      <w:r>
        <w:t>Aset tak berwujud lainnya merupakan jenis aset tak berwujud yangtidak dapat dikelompokkan ke dalam jenis aset tak berwujud yangada.</w:t>
      </w:r>
    </w:p>
    <w:p w:rsidR="000E5B69" w:rsidRDefault="0057031F">
      <w:pPr>
        <w:pStyle w:val="ListParagraph"/>
        <w:numPr>
          <w:ilvl w:val="0"/>
          <w:numId w:val="51"/>
        </w:numPr>
        <w:autoSpaceDE w:val="0"/>
        <w:autoSpaceDN w:val="0"/>
        <w:adjustRightInd w:val="0"/>
        <w:spacing w:after="0" w:line="240" w:lineRule="auto"/>
        <w:ind w:left="1620"/>
      </w:pPr>
      <w:r>
        <w:t>Aset Tak Berwujud dalam Pengerjaan</w:t>
      </w:r>
    </w:p>
    <w:p w:rsidR="000E5B69" w:rsidRDefault="0057031F">
      <w:pPr>
        <w:pStyle w:val="BodyTextIndent"/>
        <w:suppressAutoHyphens/>
        <w:spacing w:after="120" w:line="280" w:lineRule="exact"/>
        <w:ind w:left="1620" w:firstLine="0"/>
        <w:rPr>
          <w:sz w:val="22"/>
          <w:szCs w:val="22"/>
        </w:rPr>
      </w:pPr>
      <w:r>
        <w:rPr>
          <w:sz w:val="22"/>
          <w:szCs w:val="22"/>
        </w:rPr>
        <w:t>Terdapat kemungkinan pengembangan suatu aset tak berwujud yangdiperoleh secara internal yang jangka waktu penyelesaiannya melebihisatu Tahun Anggaran atau pelaksanaan pengembangannya melewatitanggal pelaporan. Dalam hal terjadi seperti ini, maka ataspengeluaran yang telah terjadi dalam rangka pengembangan tersebutsampai dengan tanggal pelaporan harus diakui sebagai aset takberwujud dalam Pengerjaan (</w:t>
      </w:r>
      <w:r>
        <w:rPr>
          <w:i/>
          <w:iCs/>
          <w:sz w:val="22"/>
          <w:szCs w:val="22"/>
        </w:rPr>
        <w:t>intangible aset</w:t>
      </w:r>
      <w:r>
        <w:rPr>
          <w:sz w:val="22"/>
          <w:szCs w:val="22"/>
        </w:rPr>
        <w:t>– w</w:t>
      </w:r>
      <w:r>
        <w:rPr>
          <w:i/>
          <w:iCs/>
          <w:sz w:val="22"/>
          <w:szCs w:val="22"/>
        </w:rPr>
        <w:t>ork in progress</w:t>
      </w:r>
      <w:r>
        <w:rPr>
          <w:sz w:val="22"/>
          <w:szCs w:val="22"/>
        </w:rPr>
        <w:t xml:space="preserve">), dan setelah pekerjaan selesai kemudian </w:t>
      </w:r>
      <w:proofErr w:type="gramStart"/>
      <w:r>
        <w:rPr>
          <w:sz w:val="22"/>
          <w:szCs w:val="22"/>
        </w:rPr>
        <w:t>akan</w:t>
      </w:r>
      <w:proofErr w:type="gramEnd"/>
      <w:r>
        <w:rPr>
          <w:sz w:val="22"/>
          <w:szCs w:val="22"/>
        </w:rPr>
        <w:t xml:space="preserve"> direklasifikasi menjadi asettak berwujud yang bersangkutan.</w:t>
      </w:r>
    </w:p>
    <w:p w:rsidR="000E5B69" w:rsidRDefault="0057031F">
      <w:pPr>
        <w:pStyle w:val="BodyTextIndent"/>
        <w:suppressAutoHyphens/>
        <w:spacing w:after="120" w:line="280" w:lineRule="exact"/>
        <w:ind w:left="1170" w:firstLine="0"/>
        <w:rPr>
          <w:sz w:val="22"/>
          <w:szCs w:val="22"/>
        </w:rPr>
      </w:pPr>
      <w:r>
        <w:rPr>
          <w:sz w:val="22"/>
          <w:szCs w:val="22"/>
        </w:rPr>
        <w:t>Sesuatu diakui sebagai aset tidak berwujud jika dan hanya jika:</w:t>
      </w:r>
    </w:p>
    <w:p w:rsidR="000E5B69" w:rsidRDefault="0057031F">
      <w:pPr>
        <w:pStyle w:val="ListParagraph"/>
        <w:numPr>
          <w:ilvl w:val="1"/>
          <w:numId w:val="52"/>
        </w:numPr>
        <w:autoSpaceDE w:val="0"/>
        <w:autoSpaceDN w:val="0"/>
        <w:adjustRightInd w:val="0"/>
        <w:ind w:left="1620" w:hanging="374"/>
        <w:contextualSpacing w:val="0"/>
      </w:pPr>
      <w:r>
        <w:t>Kemungkinan besar diperkirakan manfaat ekonomi di masa datangyang diharapkan atau jasa potensial yang diakibatkan dari ATBtersebut akan mengalir kepada entitas pemerintah daerah ataudinikmati oleh entitas; dan</w:t>
      </w:r>
    </w:p>
    <w:p w:rsidR="000E5B69" w:rsidRDefault="0057031F">
      <w:pPr>
        <w:pStyle w:val="ListParagraph"/>
        <w:numPr>
          <w:ilvl w:val="1"/>
          <w:numId w:val="52"/>
        </w:numPr>
        <w:autoSpaceDE w:val="0"/>
        <w:autoSpaceDN w:val="0"/>
        <w:adjustRightInd w:val="0"/>
        <w:ind w:left="1620" w:hanging="374"/>
        <w:contextualSpacing w:val="0"/>
      </w:pPr>
      <w:r>
        <w:t>Biaya perolehan atau nilai wajarnya dapat diukur dengan andal.</w:t>
      </w:r>
    </w:p>
    <w:p w:rsidR="000E5B69" w:rsidRDefault="0057031F">
      <w:pPr>
        <w:pStyle w:val="ListParagraph"/>
        <w:autoSpaceDE w:val="0"/>
        <w:autoSpaceDN w:val="0"/>
        <w:adjustRightInd w:val="0"/>
        <w:ind w:left="1170"/>
        <w:contextualSpacing w:val="0"/>
      </w:pPr>
      <w:r>
        <w:t>Aset tak berwujud diukur dengan harga perolehan, yaitu harga yan</w:t>
      </w:r>
      <w:r>
        <w:rPr>
          <w:lang w:val="id-ID"/>
        </w:rPr>
        <w:t xml:space="preserve">g </w:t>
      </w:r>
      <w:r>
        <w:t xml:space="preserve">harus dibayar entitas pemerintah daerah untuk memperoleh suatu asettak berwujud hingga siap untuk digunakan dan mempunyai manfaatekonomi yang diharapkan dimasa datang atau jasa potensial yangmelekat pada aset tersebut </w:t>
      </w:r>
      <w:proofErr w:type="gramStart"/>
      <w:r>
        <w:t>akan</w:t>
      </w:r>
      <w:proofErr w:type="gramEnd"/>
      <w:r>
        <w:t xml:space="preserve"> mengalir masuk ke dalam entitaspemerintah daerah tersebut.</w:t>
      </w:r>
    </w:p>
    <w:p w:rsidR="000E5B69" w:rsidRDefault="0057031F">
      <w:pPr>
        <w:pStyle w:val="ListParagraph"/>
        <w:autoSpaceDE w:val="0"/>
        <w:autoSpaceDN w:val="0"/>
        <w:adjustRightInd w:val="0"/>
        <w:ind w:left="1166"/>
        <w:contextualSpacing w:val="0"/>
      </w:pPr>
      <w:r>
        <w:t>Biaya untuk memperoleh aset tak berwujud dengan pembelian terdiri dari:</w:t>
      </w:r>
    </w:p>
    <w:p w:rsidR="000E5B69" w:rsidRDefault="0057031F">
      <w:pPr>
        <w:pStyle w:val="ListParagraph"/>
        <w:numPr>
          <w:ilvl w:val="0"/>
          <w:numId w:val="53"/>
        </w:numPr>
        <w:autoSpaceDE w:val="0"/>
        <w:autoSpaceDN w:val="0"/>
        <w:adjustRightInd w:val="0"/>
        <w:ind w:left="1627" w:hanging="360"/>
        <w:contextualSpacing w:val="0"/>
      </w:pPr>
      <w:r>
        <w:t>Harga beli, termasuk biaya impor dan pajak-pajak, setelah dikurangidengan potongan harga dan rabat;</w:t>
      </w:r>
    </w:p>
    <w:p w:rsidR="000E5B69" w:rsidRDefault="0057031F">
      <w:pPr>
        <w:pStyle w:val="ListParagraph"/>
        <w:numPr>
          <w:ilvl w:val="0"/>
          <w:numId w:val="53"/>
        </w:numPr>
        <w:autoSpaceDE w:val="0"/>
        <w:autoSpaceDN w:val="0"/>
        <w:adjustRightInd w:val="0"/>
        <w:ind w:left="1627" w:hanging="360"/>
        <w:contextualSpacing w:val="0"/>
      </w:pPr>
      <w:r>
        <w:t>Setiap biaya yang dapat diatribusikan secara langsung dalam membawa aset tersebut ke kondisi yang membuat aset tersebut dapatbekerja untuk penggunaan yang dimaksudkan.</w:t>
      </w:r>
    </w:p>
    <w:p w:rsidR="000E5B69" w:rsidRDefault="0057031F">
      <w:pPr>
        <w:autoSpaceDE w:val="0"/>
        <w:autoSpaceDN w:val="0"/>
        <w:adjustRightInd w:val="0"/>
        <w:ind w:left="1267"/>
      </w:pPr>
      <w:r>
        <w:t>Pengukuran aset tak berwujud yang diperoleh secara internal adalah:</w:t>
      </w:r>
    </w:p>
    <w:p w:rsidR="000E5B69" w:rsidRDefault="0057031F">
      <w:pPr>
        <w:pStyle w:val="ListParagraph"/>
        <w:numPr>
          <w:ilvl w:val="0"/>
          <w:numId w:val="54"/>
        </w:numPr>
        <w:autoSpaceDE w:val="0"/>
        <w:autoSpaceDN w:val="0"/>
        <w:adjustRightInd w:val="0"/>
        <w:ind w:left="1627" w:hanging="283"/>
        <w:contextualSpacing w:val="0"/>
      </w:pPr>
      <w:r>
        <w:lastRenderedPageBreak/>
        <w:t>Aset Tak Berwujud dari kegiatan pengembangan yang memenuhisyarat pengakuan, diakui sebesar biaya perolehan yang meliputi biayayang dikeluarkan sejak memenuhi kriteria pengakuan.</w:t>
      </w:r>
    </w:p>
    <w:p w:rsidR="000E5B69" w:rsidRDefault="0057031F">
      <w:pPr>
        <w:pStyle w:val="ListParagraph"/>
        <w:numPr>
          <w:ilvl w:val="0"/>
          <w:numId w:val="54"/>
        </w:numPr>
        <w:autoSpaceDE w:val="0"/>
        <w:autoSpaceDN w:val="0"/>
        <w:adjustRightInd w:val="0"/>
        <w:ind w:left="1627" w:hanging="283"/>
        <w:contextualSpacing w:val="0"/>
      </w:pPr>
      <w:r>
        <w:t>Pengeluaran atas unsur tidak berwujud yang awalnya telah diakui olehentitas sebagai beban tidak boleh diakui sebagai bagian dari hargaperolehan aset tak berwujud di kemudian hari.</w:t>
      </w:r>
    </w:p>
    <w:p w:rsidR="000E5B69" w:rsidRDefault="0057031F">
      <w:pPr>
        <w:pStyle w:val="ListParagraph"/>
        <w:autoSpaceDE w:val="0"/>
        <w:autoSpaceDN w:val="0"/>
        <w:adjustRightInd w:val="0"/>
        <w:ind w:left="1627"/>
        <w:contextualSpacing w:val="0"/>
      </w:pPr>
      <w:r>
        <w:t xml:space="preserve">Aset tak berwujud yang dihasilkan dari pengembangan </w:t>
      </w:r>
      <w:r>
        <w:rPr>
          <w:i/>
          <w:iCs/>
        </w:rPr>
        <w:t>software</w:t>
      </w:r>
      <w:r>
        <w:t>komputer, maka pengeluaran yang dapat dikapitalisasi adalahpengeluaran tahap pengembangan aplikasi.Aset yang memenuhi definisi dan syarat pengakuan aset tak berwujud</w:t>
      </w:r>
      <w:proofErr w:type="gramStart"/>
      <w:r>
        <w:t>,namun</w:t>
      </w:r>
      <w:proofErr w:type="gramEnd"/>
      <w:r>
        <w:t xml:space="preserve"> biaya perolehannya tidak dapat ditelusuri dapat disajikan sebesarnilai wajar</w:t>
      </w:r>
    </w:p>
    <w:p w:rsidR="000E5B69" w:rsidRDefault="0057031F">
      <w:pPr>
        <w:autoSpaceDE w:val="0"/>
        <w:autoSpaceDN w:val="0"/>
        <w:adjustRightInd w:val="0"/>
        <w:ind w:left="1134"/>
        <w:rPr>
          <w:b/>
        </w:rPr>
      </w:pPr>
      <w:r>
        <w:rPr>
          <w:b/>
        </w:rPr>
        <w:t>Amortisasi Aset Tak Berwujud</w:t>
      </w:r>
    </w:p>
    <w:p w:rsidR="000E5B69" w:rsidRDefault="0057031F">
      <w:pPr>
        <w:autoSpaceDE w:val="0"/>
        <w:autoSpaceDN w:val="0"/>
        <w:adjustRightInd w:val="0"/>
        <w:ind w:left="1134"/>
      </w:pPr>
      <w:r>
        <w:t>Terhadap aset tak berwujud dilakukan amortisasi, kecuali atas aset takberwujud yang memiliki masa manfaat tak terbatas. Amortisasi adalahpenyusutan terhadap aset tidak berwujud yang dialokasikan secarasistematis dan rasional selama masa manfaatnya.</w:t>
      </w:r>
    </w:p>
    <w:p w:rsidR="000E5B69" w:rsidRDefault="0057031F">
      <w:pPr>
        <w:pStyle w:val="BodyText21"/>
        <w:tabs>
          <w:tab w:val="clear" w:pos="360"/>
          <w:tab w:val="clear" w:pos="900"/>
          <w:tab w:val="clear" w:pos="1260"/>
          <w:tab w:val="clear" w:pos="1620"/>
        </w:tabs>
        <w:spacing w:after="120" w:line="280" w:lineRule="exact"/>
        <w:ind w:left="1134"/>
        <w:rPr>
          <w:b w:val="0"/>
        </w:rPr>
      </w:pPr>
      <w:r>
        <w:rPr>
          <w:b w:val="0"/>
          <w:sz w:val="22"/>
          <w:szCs w:val="22"/>
        </w:rPr>
        <w:t>Amortisasi dilakukan dengan metode garis lurus. Amortisasi dilakukan setiap akhir periode.</w:t>
      </w:r>
    </w:p>
    <w:p w:rsidR="000E5B69" w:rsidRDefault="0057031F">
      <w:pPr>
        <w:pStyle w:val="BodyTextIndent"/>
        <w:numPr>
          <w:ilvl w:val="0"/>
          <w:numId w:val="48"/>
        </w:numPr>
        <w:suppressAutoHyphens/>
        <w:spacing w:after="120" w:line="280" w:lineRule="exact"/>
        <w:ind w:left="1170" w:hanging="425"/>
        <w:rPr>
          <w:sz w:val="22"/>
          <w:szCs w:val="22"/>
        </w:rPr>
      </w:pPr>
      <w:r>
        <w:rPr>
          <w:sz w:val="22"/>
          <w:szCs w:val="22"/>
        </w:rPr>
        <w:t>Aset Lain-Lain</w:t>
      </w:r>
    </w:p>
    <w:p w:rsidR="000E5B69" w:rsidRDefault="0057031F">
      <w:pPr>
        <w:pStyle w:val="BodyTextIndent"/>
        <w:suppressAutoHyphens/>
        <w:spacing w:after="120" w:line="280" w:lineRule="exact"/>
        <w:ind w:left="1166" w:firstLine="0"/>
        <w:rPr>
          <w:sz w:val="22"/>
          <w:szCs w:val="22"/>
        </w:rPr>
      </w:pPr>
      <w:r>
        <w:rPr>
          <w:sz w:val="22"/>
          <w:szCs w:val="22"/>
        </w:rPr>
        <w:t xml:space="preserve">Aset tetap yang dimaksudkan untuk dihentikan dari penggunaan aktif pemerintah direklasifikasi ke dalam aset lain-lain. Hal ini dapat disebabkan karena rusak berat, usang, dan/atau aset tetap yang tidak digunakan karena sedang menunggu proses pemindahtanganan (proses penjualan, sewa beli, penghibahan, penyertaan modal). </w:t>
      </w:r>
    </w:p>
    <w:p w:rsidR="000E5B69" w:rsidRDefault="0057031F">
      <w:pPr>
        <w:pStyle w:val="BodyTextIndent"/>
        <w:suppressAutoHyphens/>
        <w:spacing w:after="120" w:line="280" w:lineRule="exact"/>
        <w:ind w:left="1170" w:firstLine="0"/>
        <w:rPr>
          <w:sz w:val="22"/>
          <w:szCs w:val="22"/>
        </w:rPr>
      </w:pPr>
      <w:r>
        <w:rPr>
          <w:sz w:val="22"/>
          <w:szCs w:val="22"/>
        </w:rPr>
        <w:t>Aset lain-lain diakui pada saat dihentikan dari penggunaan aktif pemerintah dan direklasifikasikan ke dalam aset lain-lain menurut nilai tercatat/nilai bukunya.</w:t>
      </w:r>
    </w:p>
    <w:p w:rsidR="000E5B69" w:rsidRDefault="0057031F">
      <w:pPr>
        <w:pStyle w:val="BodyTextIndent"/>
        <w:numPr>
          <w:ilvl w:val="0"/>
          <w:numId w:val="28"/>
        </w:numPr>
        <w:suppressAutoHyphens/>
        <w:spacing w:after="120" w:line="280" w:lineRule="exact"/>
        <w:rPr>
          <w:sz w:val="22"/>
          <w:szCs w:val="22"/>
        </w:rPr>
      </w:pPr>
      <w:r>
        <w:rPr>
          <w:b/>
          <w:sz w:val="22"/>
          <w:szCs w:val="22"/>
        </w:rPr>
        <w:t>Utang Lancar</w:t>
      </w:r>
    </w:p>
    <w:p w:rsidR="000E5B69" w:rsidRDefault="0057031F">
      <w:pPr>
        <w:pStyle w:val="BodyTextIndent"/>
        <w:numPr>
          <w:ilvl w:val="0"/>
          <w:numId w:val="55"/>
        </w:numPr>
        <w:suppressAutoHyphens/>
        <w:spacing w:after="120" w:line="280" w:lineRule="exact"/>
        <w:ind w:left="1170" w:hanging="425"/>
        <w:rPr>
          <w:sz w:val="22"/>
          <w:szCs w:val="22"/>
        </w:rPr>
      </w:pPr>
      <w:r>
        <w:rPr>
          <w:sz w:val="22"/>
          <w:szCs w:val="22"/>
        </w:rPr>
        <w:t>Utang lancar merupakan utang yang harus dibayar kembali atau jatuh tempo dalam satu periode akuntansi;</w:t>
      </w:r>
    </w:p>
    <w:p w:rsidR="000E5B69" w:rsidRDefault="0057031F">
      <w:pPr>
        <w:pStyle w:val="BodyTextIndent"/>
        <w:numPr>
          <w:ilvl w:val="0"/>
          <w:numId w:val="55"/>
        </w:numPr>
        <w:suppressAutoHyphens/>
        <w:spacing w:after="120" w:line="280" w:lineRule="exact"/>
        <w:ind w:left="1170" w:hanging="425"/>
        <w:rPr>
          <w:sz w:val="22"/>
          <w:szCs w:val="22"/>
        </w:rPr>
      </w:pPr>
      <w:r>
        <w:rPr>
          <w:sz w:val="22"/>
          <w:szCs w:val="22"/>
        </w:rPr>
        <w:t>Utang lancar terdiri atas utang transfer pemerintah daerah, utang kepada pegawai, utang bunga, utang jangka pendek kepada pihak ketiga, utang perhitungan fihak ketiga (PFK), dan bagian lancar utang jangka panjang;</w:t>
      </w:r>
    </w:p>
    <w:p w:rsidR="000E5B69" w:rsidRDefault="0057031F">
      <w:pPr>
        <w:pStyle w:val="BodyTextIndent"/>
        <w:numPr>
          <w:ilvl w:val="0"/>
          <w:numId w:val="55"/>
        </w:numPr>
        <w:suppressAutoHyphens/>
        <w:spacing w:after="120" w:line="280" w:lineRule="exact"/>
        <w:ind w:left="1170" w:hanging="425"/>
        <w:rPr>
          <w:sz w:val="22"/>
          <w:szCs w:val="22"/>
        </w:rPr>
      </w:pPr>
      <w:r>
        <w:rPr>
          <w:sz w:val="22"/>
          <w:szCs w:val="22"/>
        </w:rPr>
        <w:t>Bagian lancar utang jangka panjang adalah bagian utang jangka panjang yang jatuh tempo dalam satu periode akuntansi;</w:t>
      </w:r>
    </w:p>
    <w:p w:rsidR="000E5B69" w:rsidRDefault="0057031F">
      <w:pPr>
        <w:pStyle w:val="BodyTextIndent"/>
        <w:numPr>
          <w:ilvl w:val="0"/>
          <w:numId w:val="55"/>
        </w:numPr>
        <w:suppressAutoHyphens/>
        <w:spacing w:after="120" w:line="280" w:lineRule="exact"/>
        <w:ind w:left="1170" w:hanging="425"/>
        <w:rPr>
          <w:sz w:val="22"/>
          <w:szCs w:val="22"/>
        </w:rPr>
      </w:pPr>
      <w:r>
        <w:rPr>
          <w:sz w:val="22"/>
          <w:szCs w:val="22"/>
        </w:rPr>
        <w:t>Utang perhitungan pihak ketiga adalah kewajiban kepada pihak ketiga sebagai akibat transaksi keuangan masa lalu yang harus dibayar kembali atau jatuh tempo dalam satu periode akuntansi;</w:t>
      </w:r>
    </w:p>
    <w:p w:rsidR="000E5B69" w:rsidRDefault="0057031F">
      <w:pPr>
        <w:pStyle w:val="BodyTextIndent"/>
        <w:numPr>
          <w:ilvl w:val="0"/>
          <w:numId w:val="55"/>
        </w:numPr>
        <w:suppressAutoHyphens/>
        <w:spacing w:after="120" w:line="280" w:lineRule="exact"/>
        <w:ind w:left="1170" w:hanging="425"/>
        <w:rPr>
          <w:sz w:val="22"/>
          <w:szCs w:val="22"/>
        </w:rPr>
      </w:pPr>
      <w:r>
        <w:rPr>
          <w:sz w:val="22"/>
          <w:szCs w:val="22"/>
        </w:rPr>
        <w:t>Bagian lancar utang jangka panjang diakui pada saat reklasifikasi dalam periode berjalan atau berdasarkan jumlah pembiayaan yang berupa pembayaran bagian lancar utang jangka panjang yang telah diakui dalam periode berjalan;</w:t>
      </w:r>
    </w:p>
    <w:p w:rsidR="000E5B69" w:rsidRDefault="0057031F">
      <w:pPr>
        <w:pStyle w:val="BodyTextIndent"/>
        <w:numPr>
          <w:ilvl w:val="0"/>
          <w:numId w:val="55"/>
        </w:numPr>
        <w:suppressAutoHyphens/>
        <w:spacing w:after="120" w:line="280" w:lineRule="exact"/>
        <w:ind w:left="1170" w:hanging="425"/>
        <w:rPr>
          <w:sz w:val="22"/>
          <w:szCs w:val="22"/>
        </w:rPr>
      </w:pPr>
      <w:r>
        <w:rPr>
          <w:sz w:val="22"/>
          <w:szCs w:val="22"/>
        </w:rPr>
        <w:lastRenderedPageBreak/>
        <w:t>Utang perhitungan pihak ketiga diakui pada akhir periode akuntansi berdasarkan nilai sekarang, yang akan dibayarkan atau jumlah pembiayaan yang berupa penerimaan atau pembayaran utang perhitungan pihak ketiga yang telah diakui dalam periode berjalan;</w:t>
      </w:r>
    </w:p>
    <w:p w:rsidR="000E5B69" w:rsidRDefault="0057031F">
      <w:pPr>
        <w:pStyle w:val="BodyTextIndent"/>
        <w:numPr>
          <w:ilvl w:val="0"/>
          <w:numId w:val="55"/>
        </w:numPr>
        <w:suppressAutoHyphens/>
        <w:spacing w:after="120" w:line="280" w:lineRule="exact"/>
        <w:ind w:left="1170" w:hanging="425"/>
        <w:rPr>
          <w:sz w:val="22"/>
          <w:szCs w:val="22"/>
        </w:rPr>
      </w:pPr>
      <w:r>
        <w:rPr>
          <w:sz w:val="22"/>
          <w:szCs w:val="22"/>
        </w:rPr>
        <w:t>Untuk pengadaan konstruksi, utang dapat diakui setelah terbitnya Berita Acara Serah Terima Pertama (PHO) dan untuk pengadaan barang lainnya, maka utang diakui setelah terbitnya Berita Acara Pemeriksaan Barang dan Berita Acara Serah Terima Barang.</w:t>
      </w:r>
    </w:p>
    <w:p w:rsidR="000E5B69" w:rsidRDefault="0057031F">
      <w:pPr>
        <w:pStyle w:val="BodyTextIndent"/>
        <w:numPr>
          <w:ilvl w:val="0"/>
          <w:numId w:val="55"/>
        </w:numPr>
        <w:suppressAutoHyphens/>
        <w:spacing w:after="120" w:line="280" w:lineRule="exact"/>
        <w:ind w:left="1170" w:hanging="425"/>
        <w:rPr>
          <w:sz w:val="22"/>
          <w:szCs w:val="22"/>
        </w:rPr>
      </w:pPr>
      <w:r>
        <w:rPr>
          <w:sz w:val="22"/>
          <w:szCs w:val="22"/>
        </w:rPr>
        <w:t>Retensi dapat dibayarkan apabila kontraktor melampirkan jaminan pemeliharaan (bank garansi) dari bank penjamin dan apabila tidak melampirkan jaminan pemeliharaan, maka dibayarkan setelah masa pemeliharaannya selesai (6 bulan).</w:t>
      </w:r>
    </w:p>
    <w:p w:rsidR="000E5B69" w:rsidRDefault="0057031F">
      <w:pPr>
        <w:pStyle w:val="BodyTextIndent"/>
        <w:numPr>
          <w:ilvl w:val="0"/>
          <w:numId w:val="55"/>
        </w:numPr>
        <w:suppressAutoHyphens/>
        <w:spacing w:after="120" w:line="280" w:lineRule="exact"/>
        <w:ind w:left="1181" w:hanging="432"/>
        <w:rPr>
          <w:sz w:val="22"/>
          <w:szCs w:val="22"/>
        </w:rPr>
      </w:pPr>
      <w:r>
        <w:rPr>
          <w:sz w:val="22"/>
          <w:szCs w:val="22"/>
        </w:rPr>
        <w:t>Utang lancar diukur dengan nilai nominal mata uang rupiah yang harus dibayar kembali. Utang yang diukur dalam mata uang asing dikonversikan ke mata uang rupiah berdasarkan nilai tukar (kurs tengah Bank Indonesia) pada tanggal transaksi.</w:t>
      </w:r>
    </w:p>
    <w:p w:rsidR="000E5B69" w:rsidRDefault="000E5B69">
      <w:pPr>
        <w:pStyle w:val="BodyTextIndent"/>
        <w:suppressAutoHyphens/>
        <w:spacing w:after="120" w:line="280" w:lineRule="exact"/>
        <w:rPr>
          <w:sz w:val="22"/>
          <w:szCs w:val="22"/>
          <w:lang w:val="id-ID"/>
        </w:rPr>
      </w:pPr>
    </w:p>
    <w:p w:rsidR="000E5B69" w:rsidRDefault="0057031F">
      <w:pPr>
        <w:pStyle w:val="BodyTextIndent"/>
        <w:numPr>
          <w:ilvl w:val="0"/>
          <w:numId w:val="28"/>
        </w:numPr>
        <w:suppressAutoHyphens/>
        <w:spacing w:after="120" w:line="280" w:lineRule="exact"/>
        <w:rPr>
          <w:sz w:val="22"/>
          <w:szCs w:val="22"/>
        </w:rPr>
      </w:pPr>
      <w:r>
        <w:rPr>
          <w:b/>
          <w:sz w:val="22"/>
          <w:szCs w:val="22"/>
        </w:rPr>
        <w:t>Utang Jangka Panjang</w:t>
      </w:r>
    </w:p>
    <w:p w:rsidR="000E5B69" w:rsidRDefault="0057031F">
      <w:pPr>
        <w:pStyle w:val="BodyTextIndent"/>
        <w:numPr>
          <w:ilvl w:val="0"/>
          <w:numId w:val="56"/>
        </w:numPr>
        <w:suppressAutoHyphens/>
        <w:spacing w:after="120" w:line="280" w:lineRule="exact"/>
        <w:ind w:left="1170" w:hanging="425"/>
        <w:rPr>
          <w:sz w:val="22"/>
          <w:szCs w:val="22"/>
        </w:rPr>
      </w:pPr>
      <w:r>
        <w:rPr>
          <w:sz w:val="22"/>
          <w:szCs w:val="22"/>
        </w:rPr>
        <w:t>Utang jangka panjang adalah utang yang harus dibayar kembali atau jatuh tempo lebih dari satu periode akuntansi;</w:t>
      </w:r>
    </w:p>
    <w:p w:rsidR="000E5B69" w:rsidRDefault="0057031F">
      <w:pPr>
        <w:pStyle w:val="BodyTextIndent"/>
        <w:numPr>
          <w:ilvl w:val="0"/>
          <w:numId w:val="56"/>
        </w:numPr>
        <w:suppressAutoHyphens/>
        <w:spacing w:after="120" w:line="280" w:lineRule="exact"/>
        <w:ind w:left="1170" w:hanging="425"/>
        <w:rPr>
          <w:sz w:val="22"/>
          <w:szCs w:val="22"/>
        </w:rPr>
      </w:pPr>
      <w:r>
        <w:rPr>
          <w:sz w:val="22"/>
          <w:szCs w:val="22"/>
        </w:rPr>
        <w:t>Utang jangka panjang terdiri dari pinjaman dalam negeri dan pinjaman luar negeri;</w:t>
      </w:r>
    </w:p>
    <w:p w:rsidR="000E5B69" w:rsidRDefault="0057031F">
      <w:pPr>
        <w:pStyle w:val="BodyTextIndent"/>
        <w:numPr>
          <w:ilvl w:val="0"/>
          <w:numId w:val="56"/>
        </w:numPr>
        <w:suppressAutoHyphens/>
        <w:spacing w:after="120" w:line="280" w:lineRule="exact"/>
        <w:ind w:left="1170" w:hanging="425"/>
        <w:rPr>
          <w:sz w:val="22"/>
          <w:szCs w:val="22"/>
        </w:rPr>
      </w:pPr>
      <w:r>
        <w:rPr>
          <w:sz w:val="22"/>
          <w:szCs w:val="22"/>
        </w:rPr>
        <w:t>Utang dalam negeri adalah utang jangka panjang kepada pihak ketiga di dalam negeri;</w:t>
      </w:r>
    </w:p>
    <w:p w:rsidR="000E5B69" w:rsidRDefault="0057031F">
      <w:pPr>
        <w:pStyle w:val="BodyTextIndent"/>
        <w:numPr>
          <w:ilvl w:val="0"/>
          <w:numId w:val="56"/>
        </w:numPr>
        <w:suppressAutoHyphens/>
        <w:spacing w:after="120" w:line="280" w:lineRule="exact"/>
        <w:ind w:left="1170" w:hanging="425"/>
        <w:rPr>
          <w:sz w:val="22"/>
          <w:szCs w:val="22"/>
        </w:rPr>
      </w:pPr>
      <w:r>
        <w:rPr>
          <w:sz w:val="22"/>
          <w:szCs w:val="22"/>
        </w:rPr>
        <w:t>Utang dalam negeri diakui pada akhir periode akuntansi berdasarkan jumlah pembiayaan yang berupa penerimaan utang dalam negeri yang telah diakui dalam periode berjalan;</w:t>
      </w:r>
    </w:p>
    <w:p w:rsidR="000E5B69" w:rsidRDefault="0057031F">
      <w:pPr>
        <w:pStyle w:val="BodyTextIndent"/>
        <w:numPr>
          <w:ilvl w:val="0"/>
          <w:numId w:val="56"/>
        </w:numPr>
        <w:suppressAutoHyphens/>
        <w:spacing w:after="120" w:line="280" w:lineRule="exact"/>
        <w:ind w:left="1170" w:hanging="425"/>
        <w:rPr>
          <w:sz w:val="22"/>
          <w:szCs w:val="22"/>
        </w:rPr>
      </w:pPr>
      <w:r>
        <w:rPr>
          <w:sz w:val="22"/>
          <w:szCs w:val="22"/>
        </w:rPr>
        <w:t>Utang luar negeri adalah utang jangka panjang kepada pihak ketiga di luar negeri;</w:t>
      </w:r>
    </w:p>
    <w:p w:rsidR="000E5B69" w:rsidRDefault="0057031F">
      <w:pPr>
        <w:pStyle w:val="BodyTextIndent"/>
        <w:numPr>
          <w:ilvl w:val="0"/>
          <w:numId w:val="56"/>
        </w:numPr>
        <w:suppressAutoHyphens/>
        <w:spacing w:after="120" w:line="280" w:lineRule="exact"/>
        <w:ind w:left="1170" w:hanging="425"/>
        <w:rPr>
          <w:sz w:val="22"/>
          <w:szCs w:val="22"/>
        </w:rPr>
      </w:pPr>
      <w:r>
        <w:rPr>
          <w:sz w:val="22"/>
          <w:szCs w:val="22"/>
        </w:rPr>
        <w:t>Utang luar negeri diakui pada akhir periode akuntansi berdasarkan jumlah pembiayaan yang berupa penerimaan utang luar negeri yang telah diakui dalam periode berjalan;</w:t>
      </w:r>
    </w:p>
    <w:p w:rsidR="000E5B69" w:rsidRDefault="0057031F">
      <w:pPr>
        <w:pStyle w:val="BodyTextIndent"/>
        <w:numPr>
          <w:ilvl w:val="0"/>
          <w:numId w:val="56"/>
        </w:numPr>
        <w:suppressAutoHyphens/>
        <w:spacing w:after="120" w:line="280" w:lineRule="exact"/>
        <w:ind w:left="1170" w:hanging="425"/>
        <w:rPr>
          <w:sz w:val="22"/>
          <w:szCs w:val="22"/>
        </w:rPr>
      </w:pPr>
      <w:r>
        <w:rPr>
          <w:sz w:val="22"/>
          <w:szCs w:val="22"/>
        </w:rPr>
        <w:t>Utang jangka panjang diukur dengan nilai nominal mata uang rupiah yang harus dibayar kembali. Utang jangka panjang yang diukur dalam mata uang asing dikonversikan ke mata uang rupiah berdasarkan nilai tukar (kurs tengah Bank Indonesia) pada tanggal transaksi.</w:t>
      </w:r>
    </w:p>
    <w:p w:rsidR="000E5B69" w:rsidRDefault="0057031F">
      <w:pPr>
        <w:pStyle w:val="BodyTextIndent"/>
        <w:numPr>
          <w:ilvl w:val="0"/>
          <w:numId w:val="28"/>
        </w:numPr>
        <w:suppressAutoHyphens/>
        <w:spacing w:after="120" w:line="280" w:lineRule="exact"/>
        <w:rPr>
          <w:sz w:val="22"/>
          <w:szCs w:val="22"/>
        </w:rPr>
      </w:pPr>
      <w:r>
        <w:rPr>
          <w:b/>
          <w:sz w:val="22"/>
          <w:szCs w:val="22"/>
        </w:rPr>
        <w:t>Ekuitas Dana</w:t>
      </w:r>
    </w:p>
    <w:p w:rsidR="000E5B69" w:rsidRDefault="0057031F">
      <w:pPr>
        <w:pStyle w:val="BodyTextIndent"/>
        <w:numPr>
          <w:ilvl w:val="0"/>
          <w:numId w:val="57"/>
        </w:numPr>
        <w:suppressAutoHyphens/>
        <w:spacing w:after="120" w:line="280" w:lineRule="exact"/>
        <w:ind w:left="1170" w:hanging="425"/>
        <w:rPr>
          <w:sz w:val="22"/>
          <w:szCs w:val="22"/>
        </w:rPr>
      </w:pPr>
      <w:r>
        <w:rPr>
          <w:sz w:val="22"/>
          <w:szCs w:val="22"/>
        </w:rPr>
        <w:t>Ekuitas dana adalah kekayaan bersih Pemerintah Kabupaten Sinjai yang merupakan selisih antara jumlah aktiva dengan jumlah utang;</w:t>
      </w:r>
    </w:p>
    <w:p w:rsidR="000E5B69" w:rsidRDefault="0057031F">
      <w:pPr>
        <w:pStyle w:val="BodyTextIndent"/>
        <w:numPr>
          <w:ilvl w:val="0"/>
          <w:numId w:val="57"/>
        </w:numPr>
        <w:suppressAutoHyphens/>
        <w:spacing w:after="120" w:line="280" w:lineRule="exact"/>
        <w:ind w:left="1170" w:hanging="425"/>
        <w:rPr>
          <w:sz w:val="22"/>
          <w:szCs w:val="22"/>
        </w:rPr>
      </w:pPr>
      <w:r>
        <w:rPr>
          <w:sz w:val="22"/>
          <w:szCs w:val="22"/>
        </w:rPr>
        <w:t>Saldo ekuitas di Neraca berasal dari saldo akhir ekuitas pada Laporan Perubahan Ekuitas (LPE).</w:t>
      </w:r>
    </w:p>
    <w:p w:rsidR="000E5B69" w:rsidRDefault="000E5B69">
      <w:pPr>
        <w:pStyle w:val="BodyTextIndent"/>
        <w:suppressAutoHyphens/>
        <w:spacing w:after="120" w:line="280" w:lineRule="exact"/>
        <w:ind w:left="1170" w:firstLine="0"/>
        <w:rPr>
          <w:sz w:val="22"/>
          <w:szCs w:val="22"/>
        </w:rPr>
      </w:pPr>
    </w:p>
    <w:p w:rsidR="000E5B69" w:rsidRDefault="0057031F">
      <w:pPr>
        <w:pStyle w:val="TOC2"/>
      </w:pPr>
      <w:r>
        <w:lastRenderedPageBreak/>
        <w:t>5.4.3. LAPORAN OPERASIONAL (LO)</w:t>
      </w:r>
    </w:p>
    <w:p w:rsidR="000E5B69" w:rsidRDefault="0057031F">
      <w:pPr>
        <w:pStyle w:val="BodyTextIndent"/>
        <w:numPr>
          <w:ilvl w:val="0"/>
          <w:numId w:val="58"/>
        </w:numPr>
        <w:suppressAutoHyphens/>
        <w:spacing w:after="120" w:line="280" w:lineRule="exact"/>
        <w:rPr>
          <w:b/>
        </w:rPr>
      </w:pPr>
      <w:r>
        <w:rPr>
          <w:b/>
          <w:sz w:val="22"/>
          <w:szCs w:val="22"/>
        </w:rPr>
        <w:t>Pendapatan-LO</w:t>
      </w:r>
    </w:p>
    <w:p w:rsidR="000E5B69" w:rsidRDefault="0057031F">
      <w:pPr>
        <w:numPr>
          <w:ilvl w:val="0"/>
          <w:numId w:val="59"/>
        </w:numPr>
        <w:suppressAutoHyphens/>
        <w:ind w:left="1170" w:hanging="425"/>
        <w:rPr>
          <w:rFonts w:eastAsia="Batang"/>
          <w:lang w:val="id-ID"/>
        </w:rPr>
      </w:pPr>
      <w:r>
        <w:rPr>
          <w:rFonts w:eastAsia="Batang"/>
          <w:lang w:val="id-ID"/>
        </w:rPr>
        <w:t>Pendapatan-LO merupakan hak Dinas Perikanan Kabupaten Sinjai yang diakui sebagai penambah ekuitas dalam periode Tahun Anggaran yang bersangkutan dan tidak perlu dibayar kembali.</w:t>
      </w:r>
    </w:p>
    <w:p w:rsidR="000E5B69" w:rsidRDefault="0057031F">
      <w:pPr>
        <w:numPr>
          <w:ilvl w:val="0"/>
          <w:numId w:val="59"/>
        </w:numPr>
        <w:suppressAutoHyphens/>
        <w:ind w:left="1170" w:hanging="425"/>
        <w:rPr>
          <w:rFonts w:eastAsia="Batang"/>
          <w:lang w:val="id-ID"/>
        </w:rPr>
      </w:pPr>
      <w:r>
        <w:rPr>
          <w:rFonts w:eastAsia="Batang"/>
          <w:lang w:val="id-ID"/>
        </w:rPr>
        <w:t>Pendapatan-LO diklasifikasikan menurut sumber pendapatan.</w:t>
      </w:r>
    </w:p>
    <w:p w:rsidR="000E5B69" w:rsidRDefault="0057031F">
      <w:pPr>
        <w:numPr>
          <w:ilvl w:val="0"/>
          <w:numId w:val="59"/>
        </w:numPr>
        <w:suppressAutoHyphens/>
        <w:ind w:left="1170" w:hanging="425"/>
        <w:rPr>
          <w:rFonts w:eastAsia="Batang"/>
          <w:lang w:val="id-ID"/>
        </w:rPr>
      </w:pPr>
      <w:r>
        <w:rPr>
          <w:rFonts w:eastAsia="Batang"/>
          <w:lang w:val="id-ID"/>
        </w:rPr>
        <w:t>Akuntansi pendapatan dilaksanakan berdasarkan azas bruto, yaitu dengan membukukan penerimaan bruto dan tidak mencatat jumlah neto (setelah dikompensasikan dengan pengeluaran)</w:t>
      </w:r>
    </w:p>
    <w:p w:rsidR="000E5B69" w:rsidRDefault="0057031F">
      <w:pPr>
        <w:numPr>
          <w:ilvl w:val="0"/>
          <w:numId w:val="59"/>
        </w:numPr>
        <w:suppressAutoHyphens/>
        <w:ind w:left="1170" w:hanging="425"/>
        <w:rPr>
          <w:rFonts w:eastAsia="Batang"/>
          <w:lang w:val="id-ID"/>
        </w:rPr>
      </w:pPr>
      <w:r>
        <w:rPr>
          <w:rFonts w:eastAsia="Batang"/>
          <w:lang w:val="id-ID"/>
        </w:rPr>
        <w:t>Pengakuan pendapatan-LO diakui saat timbulnya hak atas pendapatan (</w:t>
      </w:r>
      <w:r>
        <w:rPr>
          <w:rFonts w:eastAsia="Batang"/>
          <w:i/>
          <w:lang w:val="id-ID"/>
        </w:rPr>
        <w:t>earned</w:t>
      </w:r>
      <w:r>
        <w:rPr>
          <w:rFonts w:eastAsia="Batang"/>
          <w:lang w:val="id-ID"/>
        </w:rPr>
        <w:t>) dan Pendapatan direalisasi baik diterima secara tunai maupun masih berupa piutang.</w:t>
      </w:r>
    </w:p>
    <w:p w:rsidR="000E5B69" w:rsidRDefault="000E5B69">
      <w:pPr>
        <w:pStyle w:val="BodyText21"/>
        <w:rPr>
          <w:rFonts w:eastAsia="Batang"/>
          <w:lang w:val="id-ID"/>
        </w:rPr>
      </w:pPr>
    </w:p>
    <w:p w:rsidR="000E5B69" w:rsidRDefault="0057031F">
      <w:pPr>
        <w:pStyle w:val="BodyTextIndent"/>
        <w:numPr>
          <w:ilvl w:val="0"/>
          <w:numId w:val="58"/>
        </w:numPr>
        <w:suppressAutoHyphens/>
        <w:spacing w:after="120" w:line="280" w:lineRule="exact"/>
        <w:rPr>
          <w:b/>
        </w:rPr>
      </w:pPr>
      <w:r>
        <w:rPr>
          <w:b/>
          <w:sz w:val="22"/>
          <w:szCs w:val="22"/>
        </w:rPr>
        <w:t>Beban</w:t>
      </w:r>
    </w:p>
    <w:p w:rsidR="000E5B69" w:rsidRDefault="0057031F">
      <w:pPr>
        <w:numPr>
          <w:ilvl w:val="0"/>
          <w:numId w:val="60"/>
        </w:numPr>
        <w:suppressAutoHyphens/>
        <w:ind w:left="1170" w:hanging="396"/>
        <w:rPr>
          <w:rFonts w:eastAsia="Batang"/>
        </w:rPr>
      </w:pPr>
      <w:r>
        <w:rPr>
          <w:rFonts w:eastAsia="Batang"/>
          <w:lang w:val="id-ID"/>
        </w:rPr>
        <w:t>Bebanmerupakan kewajiban Dinas Perikanan</w:t>
      </w:r>
      <w:r>
        <w:rPr>
          <w:rFonts w:eastAsia="Batang"/>
        </w:rPr>
        <w:t xml:space="preserve"> Kabupaten Sinjai </w:t>
      </w:r>
      <w:r>
        <w:rPr>
          <w:rFonts w:eastAsia="Batang"/>
          <w:lang w:val="id-ID"/>
        </w:rPr>
        <w:t xml:space="preserve">yang diakui sebagai pengurang ekuitas dalam periode Tahun Anggaran yang bersangkutan dan tidak </w:t>
      </w:r>
      <w:r>
        <w:rPr>
          <w:rFonts w:eastAsia="Batang"/>
        </w:rPr>
        <w:t>akan diperoleh pembayarannya kembali</w:t>
      </w:r>
      <w:r>
        <w:rPr>
          <w:rFonts w:eastAsia="Batang"/>
          <w:lang w:val="id-ID"/>
        </w:rPr>
        <w:t>.</w:t>
      </w:r>
      <w:r>
        <w:rPr>
          <w:rFonts w:eastAsia="Batang"/>
        </w:rPr>
        <w:t xml:space="preserve">; </w:t>
      </w:r>
    </w:p>
    <w:p w:rsidR="000E5B69" w:rsidRDefault="0057031F">
      <w:pPr>
        <w:numPr>
          <w:ilvl w:val="0"/>
          <w:numId w:val="60"/>
        </w:numPr>
        <w:suppressAutoHyphens/>
        <w:ind w:left="1170" w:hanging="396"/>
        <w:rPr>
          <w:rFonts w:eastAsia="Batang"/>
        </w:rPr>
      </w:pPr>
      <w:r>
        <w:rPr>
          <w:rFonts w:eastAsia="Batang"/>
        </w:rPr>
        <w:t>Be</w:t>
      </w:r>
      <w:r>
        <w:rPr>
          <w:rFonts w:eastAsia="Batang"/>
          <w:lang w:val="id-ID"/>
        </w:rPr>
        <w:t>ban diakui pada saat timbulnya kewajiban, terjadi komsumsi aset, atau terjadinya penurunan manfaat ekonomi atau potensi jasa.</w:t>
      </w:r>
    </w:p>
    <w:p w:rsidR="000E5B69" w:rsidRDefault="0057031F">
      <w:pPr>
        <w:numPr>
          <w:ilvl w:val="0"/>
          <w:numId w:val="60"/>
        </w:numPr>
        <w:suppressAutoHyphens/>
        <w:ind w:left="1170" w:hanging="396"/>
        <w:rPr>
          <w:rFonts w:eastAsia="Batang"/>
        </w:rPr>
      </w:pPr>
      <w:r>
        <w:rPr>
          <w:rFonts w:eastAsia="Batang"/>
        </w:rPr>
        <w:t>Be</w:t>
      </w:r>
      <w:r>
        <w:rPr>
          <w:rFonts w:eastAsia="Batang"/>
          <w:lang w:val="id-ID"/>
        </w:rPr>
        <w:t>ban</w:t>
      </w:r>
      <w:r>
        <w:rPr>
          <w:rFonts w:eastAsia="Batang"/>
        </w:rPr>
        <w:t xml:space="preserve"> diklasifikasikan menurut </w:t>
      </w:r>
      <w:r>
        <w:rPr>
          <w:rFonts w:eastAsia="Batang"/>
          <w:lang w:val="id-ID"/>
        </w:rPr>
        <w:t>klasifikasi ekonomi</w:t>
      </w:r>
      <w:r>
        <w:rPr>
          <w:rFonts w:eastAsia="Batang"/>
        </w:rPr>
        <w:t>;</w:t>
      </w:r>
    </w:p>
    <w:p w:rsidR="000E5B69" w:rsidRDefault="0057031F">
      <w:pPr>
        <w:numPr>
          <w:ilvl w:val="0"/>
          <w:numId w:val="60"/>
        </w:numPr>
        <w:suppressAutoHyphens/>
        <w:ind w:left="1170" w:hanging="396"/>
        <w:rPr>
          <w:rFonts w:eastAsia="Batang"/>
          <w:lang w:val="id-ID"/>
        </w:rPr>
      </w:pPr>
      <w:r>
        <w:rPr>
          <w:rFonts w:eastAsia="Batang"/>
          <w:lang w:val="id-ID"/>
        </w:rPr>
        <w:t>Pengukuran beban dari transaksi non pertukaran diukur sebesar aset yang digunakan atau dikeluarkan yang saat perolehan diukur dengan nilai wajar dan dari transaksi pertukaran diukur dengan menggunakan harga sebenarnya yang dibayarkan ataupun yang menjadi tagihan sesuai dengan perjanjian yang telah membentuk harga.</w:t>
      </w:r>
    </w:p>
    <w:p w:rsidR="000E5B69" w:rsidRDefault="000E5B69">
      <w:pPr>
        <w:pStyle w:val="BodyText21"/>
        <w:rPr>
          <w:rFonts w:eastAsia="Batang"/>
          <w:lang w:val="id-ID"/>
        </w:rPr>
      </w:pPr>
    </w:p>
    <w:p w:rsidR="000E5B69" w:rsidRDefault="0057031F">
      <w:pPr>
        <w:pStyle w:val="BodyTextIndent"/>
        <w:numPr>
          <w:ilvl w:val="0"/>
          <w:numId w:val="58"/>
        </w:numPr>
        <w:suppressAutoHyphens/>
        <w:spacing w:after="120" w:line="280" w:lineRule="exact"/>
        <w:rPr>
          <w:b/>
        </w:rPr>
      </w:pPr>
      <w:r>
        <w:rPr>
          <w:b/>
          <w:sz w:val="22"/>
          <w:szCs w:val="22"/>
        </w:rPr>
        <w:t>Surplus/Defisit dari operasi</w:t>
      </w:r>
    </w:p>
    <w:p w:rsidR="000E5B69" w:rsidRDefault="0057031F">
      <w:pPr>
        <w:pStyle w:val="BodyTextIndent"/>
        <w:suppressAutoHyphens/>
        <w:spacing w:after="120" w:line="280" w:lineRule="exact"/>
        <w:ind w:left="720" w:firstLine="0"/>
      </w:pPr>
      <w:r>
        <w:rPr>
          <w:sz w:val="22"/>
        </w:rPr>
        <w:t xml:space="preserve">Surplus/defisit dari </w:t>
      </w:r>
      <w:proofErr w:type="gramStart"/>
      <w:r>
        <w:rPr>
          <w:sz w:val="22"/>
        </w:rPr>
        <w:t>operasi  adalah</w:t>
      </w:r>
      <w:proofErr w:type="gramEnd"/>
      <w:r>
        <w:rPr>
          <w:sz w:val="22"/>
        </w:rPr>
        <w:t xml:space="preserve"> selisih lebih atau kurang antara pendapatan dan beban selama satu periode pelaporan.</w:t>
      </w:r>
    </w:p>
    <w:p w:rsidR="000E5B69" w:rsidRDefault="0057031F">
      <w:pPr>
        <w:pStyle w:val="BodyTextIndent"/>
        <w:numPr>
          <w:ilvl w:val="0"/>
          <w:numId w:val="58"/>
        </w:numPr>
        <w:suppressAutoHyphens/>
        <w:spacing w:after="120" w:line="280" w:lineRule="exact"/>
        <w:rPr>
          <w:b/>
        </w:rPr>
      </w:pPr>
      <w:r>
        <w:rPr>
          <w:b/>
          <w:sz w:val="22"/>
          <w:szCs w:val="22"/>
        </w:rPr>
        <w:t>Kegiatan Non Operasional</w:t>
      </w:r>
    </w:p>
    <w:p w:rsidR="000E5B69" w:rsidRDefault="0057031F">
      <w:pPr>
        <w:pStyle w:val="BodyTextIndent"/>
        <w:suppressAutoHyphens/>
        <w:spacing w:after="120" w:line="280" w:lineRule="exact"/>
        <w:ind w:left="720" w:firstLine="0"/>
      </w:pPr>
      <w:r>
        <w:rPr>
          <w:rFonts w:eastAsia="Batang"/>
          <w:sz w:val="22"/>
          <w:szCs w:val="22"/>
          <w:lang w:val="id-ID"/>
        </w:rPr>
        <w:t>Kegiatan non operasional merupakan pendapatan dan beban yang sifatnya tidak rutin. Termasuk dalam pendapatan atau beban dari kegiatan non operasional antara lain surplus/defisit penjualan aset non lancar, surplus/defisit penyelesaian kewajiban jangka panjang dan surplus/defisit dari kegiatan non operasional lainnya.</w:t>
      </w:r>
    </w:p>
    <w:p w:rsidR="000E5B69" w:rsidRDefault="0057031F">
      <w:pPr>
        <w:pStyle w:val="BodyTextIndent"/>
        <w:numPr>
          <w:ilvl w:val="0"/>
          <w:numId w:val="58"/>
        </w:numPr>
        <w:suppressAutoHyphens/>
        <w:spacing w:after="120" w:line="280" w:lineRule="exact"/>
        <w:rPr>
          <w:b/>
        </w:rPr>
      </w:pPr>
      <w:r>
        <w:rPr>
          <w:b/>
          <w:sz w:val="22"/>
          <w:szCs w:val="22"/>
        </w:rPr>
        <w:t>Surplus/Defisit Sebelum Pos Luar Biasa</w:t>
      </w:r>
    </w:p>
    <w:p w:rsidR="000E5B69" w:rsidRDefault="0057031F">
      <w:pPr>
        <w:pStyle w:val="BodyTextIndent"/>
        <w:suppressAutoHyphens/>
        <w:spacing w:after="120" w:line="280" w:lineRule="exact"/>
        <w:ind w:left="720" w:firstLine="0"/>
        <w:rPr>
          <w:rFonts w:eastAsia="Batang"/>
          <w:sz w:val="22"/>
          <w:szCs w:val="22"/>
          <w:lang w:val="id-ID"/>
        </w:rPr>
      </w:pPr>
      <w:r>
        <w:rPr>
          <w:rFonts w:eastAsia="Batang"/>
          <w:sz w:val="22"/>
          <w:szCs w:val="22"/>
        </w:rPr>
        <w:t xml:space="preserve">Surplus/defisit sebelum pos luar biasa adalah selisih lebih atau kurang antara Surplus/defisit dari kegiatan </w:t>
      </w:r>
      <w:proofErr w:type="gramStart"/>
      <w:r>
        <w:rPr>
          <w:rFonts w:eastAsia="Batang"/>
          <w:sz w:val="22"/>
          <w:szCs w:val="22"/>
        </w:rPr>
        <w:t>non operasional</w:t>
      </w:r>
      <w:proofErr w:type="gramEnd"/>
      <w:r>
        <w:rPr>
          <w:rFonts w:eastAsia="Batang"/>
          <w:sz w:val="22"/>
          <w:szCs w:val="22"/>
        </w:rPr>
        <w:t xml:space="preserve"> dan Surplus/defisit dari kegiatan operasional.</w:t>
      </w:r>
    </w:p>
    <w:p w:rsidR="000E5B69" w:rsidRDefault="000E5B69">
      <w:pPr>
        <w:pStyle w:val="BodyTextIndent"/>
        <w:suppressAutoHyphens/>
        <w:spacing w:after="120" w:line="280" w:lineRule="exact"/>
        <w:ind w:left="720" w:firstLine="0"/>
        <w:rPr>
          <w:lang w:val="id-ID"/>
        </w:rPr>
      </w:pPr>
    </w:p>
    <w:p w:rsidR="000E5B69" w:rsidRDefault="0057031F">
      <w:pPr>
        <w:pStyle w:val="BodyTextIndent"/>
        <w:numPr>
          <w:ilvl w:val="0"/>
          <w:numId w:val="58"/>
        </w:numPr>
        <w:suppressAutoHyphens/>
        <w:spacing w:after="120" w:line="280" w:lineRule="exact"/>
        <w:rPr>
          <w:b/>
        </w:rPr>
      </w:pPr>
      <w:r>
        <w:rPr>
          <w:b/>
          <w:sz w:val="22"/>
          <w:szCs w:val="22"/>
        </w:rPr>
        <w:lastRenderedPageBreak/>
        <w:t>Pos Luar Biasa</w:t>
      </w:r>
    </w:p>
    <w:p w:rsidR="000E5B69" w:rsidRDefault="0057031F">
      <w:pPr>
        <w:pStyle w:val="BodyTextIndent"/>
        <w:spacing w:after="120" w:line="280" w:lineRule="exact"/>
        <w:ind w:left="720" w:firstLine="0"/>
        <w:rPr>
          <w:sz w:val="22"/>
          <w:szCs w:val="22"/>
        </w:rPr>
      </w:pPr>
      <w:r>
        <w:rPr>
          <w:sz w:val="22"/>
          <w:szCs w:val="22"/>
        </w:rPr>
        <w:t>Pos luar biasa disajikan terpisah dari pos-pos lainnya dalam laporan operasional dan disajikan sesudah surplus/defisit sebelum pos luar biasa.</w:t>
      </w:r>
    </w:p>
    <w:p w:rsidR="000E5B69" w:rsidRDefault="0057031F">
      <w:pPr>
        <w:pStyle w:val="BodyTextIndent"/>
        <w:suppressAutoHyphens/>
        <w:spacing w:after="120" w:line="280" w:lineRule="exact"/>
        <w:ind w:left="720" w:firstLine="0"/>
        <w:rPr>
          <w:sz w:val="22"/>
          <w:szCs w:val="22"/>
        </w:rPr>
      </w:pPr>
      <w:r>
        <w:rPr>
          <w:sz w:val="22"/>
          <w:szCs w:val="22"/>
        </w:rPr>
        <w:t>Pos luar biasa memuat kejadian luar biasa yang mempunyai karakteristik sebagi berikut:</w:t>
      </w:r>
    </w:p>
    <w:p w:rsidR="000E5B69" w:rsidRDefault="0057031F">
      <w:pPr>
        <w:numPr>
          <w:ilvl w:val="0"/>
          <w:numId w:val="61"/>
        </w:numPr>
        <w:suppressAutoHyphens/>
        <w:ind w:left="1170" w:hanging="426"/>
        <w:rPr>
          <w:rFonts w:eastAsia="Batang"/>
        </w:rPr>
      </w:pPr>
      <w:r>
        <w:rPr>
          <w:rFonts w:eastAsia="Batang"/>
          <w:lang w:val="id-ID"/>
        </w:rPr>
        <w:t>Kejadian yang tidak dapat diramalkan terjadi pada awal Tahun Anggaran</w:t>
      </w:r>
      <w:r>
        <w:rPr>
          <w:rFonts w:eastAsia="Batang"/>
        </w:rPr>
        <w:t>;</w:t>
      </w:r>
    </w:p>
    <w:p w:rsidR="000E5B69" w:rsidRDefault="0057031F">
      <w:pPr>
        <w:numPr>
          <w:ilvl w:val="0"/>
          <w:numId w:val="61"/>
        </w:numPr>
        <w:suppressAutoHyphens/>
        <w:ind w:left="1170" w:hanging="426"/>
        <w:rPr>
          <w:rFonts w:eastAsia="Batang"/>
        </w:rPr>
      </w:pPr>
      <w:r>
        <w:rPr>
          <w:rFonts w:eastAsia="Batang"/>
          <w:lang w:val="id-ID"/>
        </w:rPr>
        <w:t>Tidak diharapkan terjadi berulang-ulang</w:t>
      </w:r>
      <w:r>
        <w:rPr>
          <w:rFonts w:eastAsia="Batang"/>
        </w:rPr>
        <w:t>;</w:t>
      </w:r>
      <w:r>
        <w:rPr>
          <w:rFonts w:eastAsia="Batang"/>
          <w:lang w:val="id-ID"/>
        </w:rPr>
        <w:t xml:space="preserve"> dan</w:t>
      </w:r>
    </w:p>
    <w:p w:rsidR="000E5B69" w:rsidRDefault="0057031F">
      <w:pPr>
        <w:numPr>
          <w:ilvl w:val="0"/>
          <w:numId w:val="61"/>
        </w:numPr>
        <w:suppressAutoHyphens/>
        <w:ind w:left="1170" w:hanging="426"/>
        <w:rPr>
          <w:rFonts w:eastAsia="Batang"/>
        </w:rPr>
      </w:pPr>
      <w:r>
        <w:rPr>
          <w:rFonts w:eastAsia="Batang"/>
          <w:lang w:val="id-ID"/>
        </w:rPr>
        <w:t>Kejadian diluar kendali Pemerintah Kabupaten Sinjai</w:t>
      </w:r>
    </w:p>
    <w:p w:rsidR="000E5B69" w:rsidRDefault="000E5B69">
      <w:pPr>
        <w:pStyle w:val="BodyText21"/>
        <w:rPr>
          <w:rFonts w:eastAsia="Batang"/>
        </w:rPr>
      </w:pPr>
    </w:p>
    <w:p w:rsidR="000E5B69" w:rsidRDefault="0057031F">
      <w:pPr>
        <w:pStyle w:val="BodyTextIndent"/>
        <w:numPr>
          <w:ilvl w:val="0"/>
          <w:numId w:val="58"/>
        </w:numPr>
        <w:suppressAutoHyphens/>
        <w:spacing w:after="120" w:line="280" w:lineRule="exact"/>
        <w:rPr>
          <w:b/>
        </w:rPr>
      </w:pPr>
      <w:r>
        <w:rPr>
          <w:b/>
          <w:sz w:val="22"/>
          <w:szCs w:val="22"/>
        </w:rPr>
        <w:t>Surplus/Defisit-LO</w:t>
      </w:r>
    </w:p>
    <w:p w:rsidR="000E5B69" w:rsidRDefault="0057031F">
      <w:pPr>
        <w:pStyle w:val="BodyTextIndent"/>
        <w:spacing w:after="120" w:line="280" w:lineRule="exact"/>
        <w:ind w:left="720" w:firstLine="0"/>
        <w:rPr>
          <w:sz w:val="22"/>
          <w:szCs w:val="22"/>
        </w:rPr>
      </w:pPr>
      <w:r>
        <w:rPr>
          <w:sz w:val="22"/>
          <w:szCs w:val="22"/>
        </w:rPr>
        <w:t xml:space="preserve">Surplus/Defisit-LO adalah penjumlahan selisih lebih/kurang antara surplus/defisit kegiatan operasional, kegiatan </w:t>
      </w:r>
      <w:proofErr w:type="gramStart"/>
      <w:r>
        <w:rPr>
          <w:sz w:val="22"/>
          <w:szCs w:val="22"/>
        </w:rPr>
        <w:t>non operasional</w:t>
      </w:r>
      <w:proofErr w:type="gramEnd"/>
      <w:r>
        <w:rPr>
          <w:sz w:val="22"/>
          <w:szCs w:val="22"/>
        </w:rPr>
        <w:t xml:space="preserve"> dan kejadian luar biasa</w:t>
      </w:r>
    </w:p>
    <w:p w:rsidR="000E5B69" w:rsidRDefault="0057031F">
      <w:pPr>
        <w:pStyle w:val="BodyTextIndent"/>
        <w:suppressAutoHyphens/>
        <w:spacing w:after="120" w:line="280" w:lineRule="exact"/>
        <w:ind w:left="720" w:firstLine="0"/>
        <w:rPr>
          <w:rFonts w:eastAsia="Batang"/>
          <w:sz w:val="22"/>
          <w:szCs w:val="22"/>
          <w:lang w:val="id-ID"/>
        </w:rPr>
      </w:pPr>
      <w:r>
        <w:rPr>
          <w:rFonts w:eastAsia="Batang"/>
          <w:sz w:val="22"/>
          <w:szCs w:val="22"/>
        </w:rPr>
        <w:t>S</w:t>
      </w:r>
      <w:r>
        <w:rPr>
          <w:rFonts w:eastAsia="Batang"/>
          <w:sz w:val="22"/>
          <w:szCs w:val="22"/>
          <w:lang w:val="id-ID"/>
        </w:rPr>
        <w:t xml:space="preserve">aldo </w:t>
      </w:r>
      <w:r>
        <w:rPr>
          <w:sz w:val="22"/>
          <w:szCs w:val="22"/>
        </w:rPr>
        <w:t>Surplus/Defisit-LO</w:t>
      </w:r>
      <w:r>
        <w:rPr>
          <w:rFonts w:eastAsia="Batang"/>
          <w:sz w:val="22"/>
          <w:szCs w:val="22"/>
          <w:lang w:val="id-ID"/>
        </w:rPr>
        <w:t xml:space="preserve"> pada akhir periode pelaporan dipindahkan ke Laporan Perubahan Ekuitas.</w:t>
      </w:r>
    </w:p>
    <w:p w:rsidR="000E5B69" w:rsidRDefault="000E5B69">
      <w:pPr>
        <w:pStyle w:val="BodyText21"/>
        <w:rPr>
          <w:lang w:val="id-ID"/>
        </w:rPr>
      </w:pPr>
    </w:p>
    <w:p w:rsidR="000E5B69" w:rsidRDefault="0057031F">
      <w:pPr>
        <w:pStyle w:val="TOC2"/>
      </w:pPr>
      <w:r>
        <w:t xml:space="preserve"> 5.4.4.  LAPORAN PERUBAHAN EKUITAS</w:t>
      </w:r>
    </w:p>
    <w:p w:rsidR="000E5B69" w:rsidRDefault="0057031F">
      <w:pPr>
        <w:pStyle w:val="ListParagraph"/>
        <w:ind w:left="360"/>
        <w:contextualSpacing w:val="0"/>
        <w:rPr>
          <w:rFonts w:eastAsia="Batang"/>
        </w:rPr>
      </w:pPr>
      <w:r>
        <w:rPr>
          <w:rFonts w:eastAsia="Batang"/>
          <w:lang w:val="id-ID"/>
        </w:rPr>
        <w:t>Laporan Perubahan Ekuitas menyajikan pos-pos berikut</w:t>
      </w:r>
      <w:r>
        <w:rPr>
          <w:rFonts w:eastAsia="Batang"/>
        </w:rPr>
        <w:t>.</w:t>
      </w:r>
    </w:p>
    <w:p w:rsidR="000E5B69" w:rsidRDefault="0057031F">
      <w:pPr>
        <w:numPr>
          <w:ilvl w:val="2"/>
          <w:numId w:val="62"/>
        </w:numPr>
        <w:suppressAutoHyphens/>
        <w:rPr>
          <w:rFonts w:eastAsia="Batang"/>
          <w:lang w:val="id-ID"/>
        </w:rPr>
      </w:pPr>
      <w:r>
        <w:rPr>
          <w:rFonts w:eastAsia="Batang"/>
          <w:lang w:val="id-ID"/>
        </w:rPr>
        <w:t>Ekuitas awal;</w:t>
      </w:r>
    </w:p>
    <w:p w:rsidR="000E5B69" w:rsidRDefault="0057031F">
      <w:pPr>
        <w:numPr>
          <w:ilvl w:val="2"/>
          <w:numId w:val="62"/>
        </w:numPr>
        <w:suppressAutoHyphens/>
        <w:rPr>
          <w:rFonts w:eastAsia="Batang"/>
          <w:lang w:val="sv-SE"/>
        </w:rPr>
      </w:pPr>
      <w:r>
        <w:rPr>
          <w:rFonts w:eastAsia="Batang"/>
          <w:lang w:val="id-ID"/>
        </w:rPr>
        <w:t>Surplus/defisit-LO pada periode bersangkutan;</w:t>
      </w:r>
    </w:p>
    <w:p w:rsidR="000E5B69" w:rsidRDefault="0057031F">
      <w:pPr>
        <w:numPr>
          <w:ilvl w:val="2"/>
          <w:numId w:val="62"/>
        </w:numPr>
        <w:suppressAutoHyphens/>
        <w:rPr>
          <w:rFonts w:eastAsia="Batang"/>
          <w:lang w:val="sv-SE"/>
        </w:rPr>
      </w:pPr>
      <w:r>
        <w:rPr>
          <w:rFonts w:eastAsia="Batang"/>
          <w:lang w:val="id-ID"/>
        </w:rPr>
        <w:t>Koreksi-koreksi yang langsung menambah/mengurangi ekuitas;</w:t>
      </w:r>
    </w:p>
    <w:p w:rsidR="000E5B69" w:rsidRDefault="0057031F">
      <w:pPr>
        <w:numPr>
          <w:ilvl w:val="2"/>
          <w:numId w:val="62"/>
        </w:numPr>
        <w:suppressAutoHyphens/>
        <w:rPr>
          <w:rFonts w:eastAsia="Batang"/>
          <w:lang w:val="sv-SE"/>
        </w:rPr>
      </w:pPr>
      <w:r>
        <w:rPr>
          <w:rFonts w:eastAsia="Batang"/>
          <w:lang w:val="id-ID"/>
        </w:rPr>
        <w:t>Ekuitas Akhir.</w:t>
      </w:r>
    </w:p>
    <w:p w:rsidR="000E5B69" w:rsidRDefault="000E5B69">
      <w:pPr>
        <w:pStyle w:val="ListParagraph"/>
        <w:ind w:left="0"/>
        <w:contextualSpacing w:val="0"/>
        <w:rPr>
          <w:lang w:val="id-ID"/>
        </w:rPr>
      </w:pPr>
    </w:p>
    <w:p w:rsidR="000E5B69" w:rsidRDefault="000E5B69">
      <w:pPr>
        <w:pStyle w:val="ListParagraph"/>
        <w:ind w:left="0"/>
        <w:contextualSpacing w:val="0"/>
        <w:rPr>
          <w:lang w:val="id-ID"/>
        </w:rPr>
      </w:pPr>
    </w:p>
    <w:p w:rsidR="000E5B69" w:rsidRDefault="000E5B69">
      <w:pPr>
        <w:pStyle w:val="ListParagraph"/>
        <w:ind w:left="0"/>
        <w:contextualSpacing w:val="0"/>
        <w:rPr>
          <w:lang w:val="id-ID"/>
        </w:rPr>
      </w:pPr>
    </w:p>
    <w:p w:rsidR="000E5B69" w:rsidRDefault="000E5B69">
      <w:pPr>
        <w:pStyle w:val="ListParagraph"/>
        <w:ind w:left="0"/>
        <w:contextualSpacing w:val="0"/>
        <w:rPr>
          <w:lang w:val="id-ID"/>
        </w:rPr>
      </w:pPr>
    </w:p>
    <w:p w:rsidR="000E5B69" w:rsidRDefault="000E5B69">
      <w:pPr>
        <w:pStyle w:val="ListParagraph"/>
        <w:ind w:left="0"/>
        <w:contextualSpacing w:val="0"/>
        <w:rPr>
          <w:lang w:val="id-ID"/>
        </w:rPr>
      </w:pPr>
    </w:p>
    <w:p w:rsidR="000E5B69" w:rsidRDefault="000E5B69">
      <w:pPr>
        <w:pStyle w:val="ListParagraph"/>
        <w:ind w:left="0"/>
        <w:contextualSpacing w:val="0"/>
        <w:rPr>
          <w:lang w:val="id-ID"/>
        </w:rPr>
      </w:pPr>
    </w:p>
    <w:p w:rsidR="000E5B69" w:rsidRDefault="000E5B69">
      <w:pPr>
        <w:pStyle w:val="ListParagraph"/>
        <w:ind w:left="0"/>
        <w:contextualSpacing w:val="0"/>
        <w:rPr>
          <w:lang w:val="id-ID"/>
        </w:rPr>
      </w:pPr>
    </w:p>
    <w:p w:rsidR="000E5B69" w:rsidRDefault="000E5B69">
      <w:pPr>
        <w:pStyle w:val="ListParagraph"/>
        <w:ind w:left="0"/>
        <w:contextualSpacing w:val="0"/>
        <w:rPr>
          <w:lang w:val="id-ID"/>
        </w:rPr>
      </w:pPr>
    </w:p>
    <w:p w:rsidR="000E5B69" w:rsidRDefault="000E5B69">
      <w:pPr>
        <w:pStyle w:val="ListParagraph"/>
        <w:ind w:left="0"/>
        <w:contextualSpacing w:val="0"/>
        <w:rPr>
          <w:lang w:val="id-ID"/>
        </w:rPr>
      </w:pPr>
    </w:p>
    <w:p w:rsidR="000E5B69" w:rsidRDefault="000E5B69">
      <w:pPr>
        <w:pStyle w:val="ListParagraph"/>
        <w:ind w:left="0"/>
        <w:contextualSpacing w:val="0"/>
        <w:rPr>
          <w:lang w:val="id-ID"/>
        </w:rPr>
      </w:pPr>
    </w:p>
    <w:p w:rsidR="000E5B69" w:rsidRDefault="000E5B69">
      <w:pPr>
        <w:pStyle w:val="ListParagraph"/>
        <w:ind w:left="0"/>
        <w:contextualSpacing w:val="0"/>
        <w:rPr>
          <w:lang w:val="id-ID"/>
        </w:rPr>
      </w:pPr>
    </w:p>
    <w:p w:rsidR="000E5B69" w:rsidRDefault="000E5B69">
      <w:pPr>
        <w:pStyle w:val="ListParagraph"/>
        <w:ind w:left="0"/>
        <w:contextualSpacing w:val="0"/>
        <w:rPr>
          <w:lang w:val="id-ID"/>
        </w:rPr>
      </w:pPr>
    </w:p>
    <w:p w:rsidR="000E5B69" w:rsidRDefault="000E5B69">
      <w:pPr>
        <w:pStyle w:val="ListParagraph"/>
        <w:ind w:left="0"/>
        <w:contextualSpacing w:val="0"/>
        <w:rPr>
          <w:lang w:val="id-ID"/>
        </w:rPr>
      </w:pPr>
    </w:p>
    <w:p w:rsidR="000E5B69" w:rsidRDefault="0057031F">
      <w:pPr>
        <w:pStyle w:val="TOC2"/>
      </w:pPr>
      <w:bookmarkStart w:id="31" w:name="_Toc451329802"/>
      <w:bookmarkStart w:id="32" w:name="_Toc452485863"/>
      <w:bookmarkStart w:id="33" w:name="_Toc451329885"/>
      <w:bookmarkStart w:id="34" w:name="_Toc390891762"/>
      <w:r>
        <w:lastRenderedPageBreak/>
        <w:t>5.5.  PENJELASA</w:t>
      </w:r>
      <w:r>
        <w:rPr>
          <w:lang w:val="en-US"/>
        </w:rPr>
        <w:t xml:space="preserve">N </w:t>
      </w:r>
      <w:r>
        <w:t>POS –POS LAPORAN KEUANGAN</w:t>
      </w:r>
      <w:bookmarkEnd w:id="31"/>
      <w:bookmarkEnd w:id="32"/>
      <w:bookmarkEnd w:id="33"/>
    </w:p>
    <w:p w:rsidR="000E5B69" w:rsidRDefault="0057031F">
      <w:pPr>
        <w:pStyle w:val="ListParagraph"/>
        <w:ind w:left="0"/>
        <w:contextualSpacing w:val="0"/>
        <w:rPr>
          <w:b/>
        </w:rPr>
      </w:pPr>
      <w:r>
        <w:rPr>
          <w:b/>
        </w:rPr>
        <w:t>Rincian dan Penjelasan masing–masing Pos Laporan Realisasi Anggaran</w:t>
      </w:r>
    </w:p>
    <w:p w:rsidR="000E5B69" w:rsidRDefault="0057031F">
      <w:pPr>
        <w:pStyle w:val="Heading4"/>
      </w:pPr>
      <w:r>
        <w:rPr>
          <w:lang w:val="id-ID"/>
        </w:rPr>
        <w:t xml:space="preserve">5.5.1.   </w:t>
      </w:r>
      <w:r>
        <w:t>LAPORAN REALISASI ANGGARAN</w:t>
      </w:r>
    </w:p>
    <w:p w:rsidR="000E5B69" w:rsidRDefault="0057031F">
      <w:pPr>
        <w:pStyle w:val="ListParagraph"/>
        <w:tabs>
          <w:tab w:val="left" w:pos="5954"/>
        </w:tabs>
        <w:ind w:left="360" w:firstLine="360"/>
        <w:contextualSpacing w:val="0"/>
        <w:rPr>
          <w:lang w:val="id-ID"/>
        </w:rPr>
      </w:pPr>
      <w:r>
        <w:t xml:space="preserve">Realisasi Pendapatan </w:t>
      </w:r>
      <w:r>
        <w:rPr>
          <w:lang w:val="id-ID"/>
        </w:rPr>
        <w:t>D</w:t>
      </w:r>
      <w:r>
        <w:t>inas</w:t>
      </w:r>
      <w:r>
        <w:rPr>
          <w:lang w:val="id-ID"/>
        </w:rPr>
        <w:t xml:space="preserve"> Perikanan Kab. Sinjai</w:t>
      </w:r>
      <w:r w:rsidR="0010066B">
        <w:t xml:space="preserve"> pada Tahun Anggaran 2020</w:t>
      </w:r>
      <w:r>
        <w:t xml:space="preserve"> adalah sebesar Rp</w:t>
      </w:r>
      <w:r w:rsidR="00C713E4">
        <w:rPr>
          <w:lang w:val="id-ID"/>
        </w:rPr>
        <w:t>.535.100.000</w:t>
      </w:r>
      <w:r>
        <w:rPr>
          <w:lang w:val="id-ID"/>
        </w:rPr>
        <w:t>,-</w:t>
      </w:r>
      <w:r>
        <w:t xml:space="preserve"> yang berasal dari Pendapatan Asli Daerah</w:t>
      </w:r>
      <w:r>
        <w:rPr>
          <w:lang w:val="id-ID"/>
        </w:rPr>
        <w:t>.</w:t>
      </w:r>
    </w:p>
    <w:p w:rsidR="000E5B69" w:rsidRDefault="0057031F">
      <w:pPr>
        <w:pStyle w:val="ListParagraph"/>
        <w:tabs>
          <w:tab w:val="left" w:pos="5954"/>
        </w:tabs>
        <w:ind w:left="360" w:firstLine="360"/>
        <w:contextualSpacing w:val="0"/>
        <w:rPr>
          <w:lang w:val="fi-FI"/>
        </w:rPr>
      </w:pPr>
      <w:r>
        <w:rPr>
          <w:lang w:val="fi-FI"/>
        </w:rPr>
        <w:t>Pendapatan Asli Daerah terdiri dari Pendapatan Pajak Daerah, Pendapatan Retribusi Daerah, Pendapatan Bagi Hasil Pengelolaan Kekayaan Daerah yang Dipisahkan, dan Lain-Lain Pendapatan Asli Daerah yang Sah. Pemerintah Daerah telah berupaya untuk meningkatkan Pendapatan Asli Daerah dari tahun ke tahun. Salah satu upaya yang dilakukan adalah dengan meningkatkan penerimaan pajak. Faktor-faktor yang mempengaruhi penerimaan Pendap</w:t>
      </w:r>
      <w:r w:rsidR="0010066B">
        <w:rPr>
          <w:lang w:val="fi-FI"/>
        </w:rPr>
        <w:t>atan Asli Daerah dalam Tahun 2020</w:t>
      </w:r>
      <w:r>
        <w:rPr>
          <w:lang w:val="fi-FI"/>
        </w:rPr>
        <w:t xml:space="preserve"> antara lain mencakup: (i) kesadaran masyarakat untuk membayar pajak dan retribusi; (ii) potensi-potensi pendapatan baru yang dapat digali; dan (iii) regulasi terkait Pajak dan Retribusi Daerah.</w:t>
      </w:r>
    </w:p>
    <w:p w:rsidR="000E5B69" w:rsidRDefault="0057031F">
      <w:pPr>
        <w:autoSpaceDE w:val="0"/>
        <w:ind w:left="420" w:firstLine="573"/>
        <w:rPr>
          <w:lang w:val="fi-FI"/>
        </w:rPr>
      </w:pPr>
      <w:r>
        <w:rPr>
          <w:lang w:val="fi-FI"/>
        </w:rPr>
        <w:t>Belanja Daerah dilakukan berdasarkan pada prinsip pengendalian anggaran belanja daerah dengan tetap menjamin terpenuhinya kebutuhan dasar dan alokasi belanja minimum, dengan mempertimbangkan penghematan dan efisiensi peng</w:t>
      </w:r>
      <w:r w:rsidR="006A018A">
        <w:rPr>
          <w:lang w:val="fi-FI"/>
        </w:rPr>
        <w:t xml:space="preserve">  </w:t>
      </w:r>
      <w:r>
        <w:rPr>
          <w:lang w:val="fi-FI"/>
        </w:rPr>
        <w:t>gunaan belanja daerah, menjamin terlaksananya kegiatan administrasi pemerintahan, serta terselenggaranya agenda-agenda penting daerah.</w:t>
      </w:r>
    </w:p>
    <w:p w:rsidR="000E5B69" w:rsidRDefault="0057031F">
      <w:pPr>
        <w:autoSpaceDE w:val="0"/>
        <w:ind w:left="420" w:firstLine="573"/>
        <w:rPr>
          <w:lang w:val="fi-FI"/>
        </w:rPr>
      </w:pPr>
      <w:r>
        <w:rPr>
          <w:lang w:val="fi-FI"/>
        </w:rPr>
        <w:t>Belanja daerah meliputi (i) Belanja Operasi, (ii) Belanja Modal, dan (iii) Belanja Tak Terduga. Belanja Operasi ditujukan untuk mendukung pelaksanaan kegiatan pembangunan tanpa menimbulkan aset tetap. Belanja Modal ditujukan untuk mendukung kegiatan pembangunan berupa aset tetap.</w:t>
      </w:r>
    </w:p>
    <w:p w:rsidR="000E5B69" w:rsidRDefault="0057031F">
      <w:pPr>
        <w:autoSpaceDE w:val="0"/>
        <w:ind w:left="420" w:firstLine="573"/>
        <w:rPr>
          <w:lang w:val="id-ID"/>
        </w:rPr>
      </w:pPr>
      <w:r>
        <w:rPr>
          <w:lang w:val="fi-FI"/>
        </w:rPr>
        <w:t xml:space="preserve">Realisasi Belanja </w:t>
      </w:r>
      <w:r>
        <w:rPr>
          <w:lang w:val="id-ID"/>
        </w:rPr>
        <w:t xml:space="preserve"> Dinas Perikanan </w:t>
      </w:r>
      <w:r w:rsidR="0010066B">
        <w:rPr>
          <w:lang w:val="fi-FI"/>
        </w:rPr>
        <w:t xml:space="preserve">pada TA 2020 </w:t>
      </w:r>
      <w:r>
        <w:rPr>
          <w:lang w:val="fi-FI"/>
        </w:rPr>
        <w:t>adalah sebesar</w:t>
      </w:r>
      <w:r w:rsidR="0010066B">
        <w:rPr>
          <w:lang w:val="fi-FI"/>
        </w:rPr>
        <w:t xml:space="preserve"> </w:t>
      </w:r>
      <w:r>
        <w:rPr>
          <w:lang w:val="fi-FI"/>
        </w:rPr>
        <w:t>Rp</w:t>
      </w:r>
      <w:r w:rsidR="006A018A">
        <w:rPr>
          <w:lang w:val="id-ID"/>
        </w:rPr>
        <w:t>. 3.976.730.711,96</w:t>
      </w:r>
      <w:r>
        <w:rPr>
          <w:lang w:val="fi-FI"/>
        </w:rPr>
        <w:t xml:space="preserve"> yang terdiri dari (i) Belanja Operasi sebesar Rp</w:t>
      </w:r>
      <w:r w:rsidR="006A018A">
        <w:rPr>
          <w:lang w:val="id-ID"/>
        </w:rPr>
        <w:t>. 3.565.813.495</w:t>
      </w:r>
      <w:r w:rsidR="0010066B">
        <w:rPr>
          <w:lang w:val="id-ID"/>
        </w:rPr>
        <w:t>,00</w:t>
      </w:r>
      <w:r>
        <w:rPr>
          <w:lang w:val="fi-FI"/>
        </w:rPr>
        <w:t>(ii) Belanja Modal sebesar Rp</w:t>
      </w:r>
      <w:r w:rsidR="00C713E4">
        <w:rPr>
          <w:lang w:val="id-ID"/>
        </w:rPr>
        <w:t>. 410.917.216</w:t>
      </w:r>
      <w:r w:rsidR="00740CDF">
        <w:rPr>
          <w:lang w:val="id-ID"/>
        </w:rPr>
        <w:t>,96</w:t>
      </w:r>
      <w:r>
        <w:rPr>
          <w:lang w:val="id-ID"/>
        </w:rPr>
        <w:t>,-</w:t>
      </w:r>
      <w:r>
        <w:rPr>
          <w:lang w:val="fi-FI"/>
        </w:rPr>
        <w:t xml:space="preserve"> Berdasarkan realisasi Pendapatan dan realisasi Belanja, maka </w:t>
      </w:r>
      <w:r>
        <w:rPr>
          <w:lang w:val="id-ID"/>
        </w:rPr>
        <w:t>Defisit</w:t>
      </w:r>
      <w:r>
        <w:rPr>
          <w:lang w:val="fi-FI"/>
        </w:rPr>
        <w:t xml:space="preserve"> Anggaran yang</w:t>
      </w:r>
      <w:r w:rsidR="0010066B">
        <w:rPr>
          <w:lang w:val="fi-FI"/>
        </w:rPr>
        <w:t xml:space="preserve"> terjadi pada Tahun Anggaran 2020</w:t>
      </w:r>
      <w:r>
        <w:rPr>
          <w:lang w:val="fi-FI"/>
        </w:rPr>
        <w:t xml:space="preserve"> adalah sebesar </w:t>
      </w:r>
      <w:r w:rsidR="00AC159D">
        <w:rPr>
          <w:lang w:val="id-ID"/>
        </w:rPr>
        <w:t>Rp. 3.441.630.711,96</w:t>
      </w:r>
      <w:r>
        <w:rPr>
          <w:lang w:val="id-ID"/>
        </w:rPr>
        <w:t>,-</w:t>
      </w:r>
    </w:p>
    <w:p w:rsidR="000E5B69" w:rsidRDefault="000E5B69">
      <w:pPr>
        <w:pStyle w:val="BodyText21"/>
        <w:rPr>
          <w:lang w:val="id-ID"/>
        </w:rPr>
      </w:pPr>
    </w:p>
    <w:p w:rsidR="000E5B69" w:rsidRDefault="0057031F">
      <w:pPr>
        <w:pStyle w:val="Heading5"/>
        <w:numPr>
          <w:ilvl w:val="0"/>
          <w:numId w:val="63"/>
        </w:numPr>
        <w:rPr>
          <w:color w:val="auto"/>
          <w:lang w:val="fi-FI"/>
        </w:rPr>
      </w:pPr>
      <w:r>
        <w:rPr>
          <w:color w:val="auto"/>
        </w:rPr>
        <w:t>PENDAPATAN</w:t>
      </w:r>
    </w:p>
    <w:p w:rsidR="000E5B69" w:rsidRPr="00597403" w:rsidRDefault="0057031F" w:rsidP="00597403">
      <w:pPr>
        <w:pStyle w:val="ListParagraph"/>
        <w:tabs>
          <w:tab w:val="left" w:pos="5954"/>
        </w:tabs>
        <w:ind w:left="360" w:firstLine="360"/>
        <w:contextualSpacing w:val="0"/>
      </w:pPr>
      <w:r>
        <w:t>Pada Tahun Anggar</w:t>
      </w:r>
      <w:r w:rsidR="0010066B">
        <w:t>an 2020</w:t>
      </w:r>
      <w:r>
        <w:t xml:space="preserve">, </w:t>
      </w:r>
      <w:r>
        <w:rPr>
          <w:lang w:val="id-ID"/>
        </w:rPr>
        <w:t>Dinas Perikanan</w:t>
      </w:r>
      <w:r>
        <w:t xml:space="preserve"> menganggarkan Pendapatan sebesar Rp</w:t>
      </w:r>
      <w:r w:rsidR="0010066B">
        <w:rPr>
          <w:lang w:val="id-ID"/>
        </w:rPr>
        <w:t>. 702.500.000</w:t>
      </w:r>
      <w:r>
        <w:rPr>
          <w:lang w:val="id-ID"/>
        </w:rPr>
        <w:t>,-</w:t>
      </w:r>
      <w:r>
        <w:t xml:space="preserve"> yang terealisasi sebesar Rp</w:t>
      </w:r>
      <w:r w:rsidR="00C713E4">
        <w:rPr>
          <w:lang w:val="id-ID"/>
        </w:rPr>
        <w:t>.535.100.000</w:t>
      </w:r>
      <w:r>
        <w:rPr>
          <w:lang w:val="id-ID"/>
        </w:rPr>
        <w:t xml:space="preserve">,- </w:t>
      </w:r>
      <w:r>
        <w:t xml:space="preserve">atau mencapai </w:t>
      </w:r>
      <w:r w:rsidR="00C713E4">
        <w:rPr>
          <w:lang w:val="id-ID"/>
        </w:rPr>
        <w:t>76.17</w:t>
      </w:r>
      <w:r w:rsidR="00597403">
        <w:t xml:space="preserve">% dari anggaran </w:t>
      </w:r>
      <w:r>
        <w:t>dengan perincian sebagai berikut:</w:t>
      </w:r>
      <w:bookmarkStart w:id="35" w:name="_Toc452653229"/>
    </w:p>
    <w:p w:rsidR="00597403" w:rsidRDefault="00597403">
      <w:pPr>
        <w:pStyle w:val="Caption"/>
        <w:keepNext/>
        <w:spacing w:after="0" w:line="360" w:lineRule="auto"/>
        <w:jc w:val="center"/>
        <w:rPr>
          <w:rFonts w:ascii="Arial" w:hAnsi="Arial" w:cs="Arial"/>
          <w:sz w:val="18"/>
          <w:szCs w:val="18"/>
        </w:rPr>
      </w:pPr>
    </w:p>
    <w:p w:rsidR="00597403" w:rsidRDefault="00597403">
      <w:pPr>
        <w:pStyle w:val="Caption"/>
        <w:keepNext/>
        <w:spacing w:after="0" w:line="360" w:lineRule="auto"/>
        <w:jc w:val="center"/>
        <w:rPr>
          <w:rFonts w:ascii="Arial" w:hAnsi="Arial" w:cs="Arial"/>
          <w:sz w:val="18"/>
          <w:szCs w:val="18"/>
        </w:rPr>
      </w:pPr>
    </w:p>
    <w:p w:rsidR="00597403" w:rsidRDefault="00597403">
      <w:pPr>
        <w:pStyle w:val="Caption"/>
        <w:keepNext/>
        <w:spacing w:after="0" w:line="360" w:lineRule="auto"/>
        <w:jc w:val="center"/>
        <w:rPr>
          <w:rFonts w:ascii="Arial" w:hAnsi="Arial" w:cs="Arial"/>
          <w:sz w:val="18"/>
          <w:szCs w:val="18"/>
        </w:rPr>
      </w:pPr>
    </w:p>
    <w:p w:rsidR="00597403" w:rsidRDefault="00597403">
      <w:pPr>
        <w:pStyle w:val="Caption"/>
        <w:keepNext/>
        <w:spacing w:after="0" w:line="360" w:lineRule="auto"/>
        <w:jc w:val="center"/>
        <w:rPr>
          <w:rFonts w:ascii="Arial" w:hAnsi="Arial" w:cs="Arial"/>
          <w:sz w:val="18"/>
          <w:szCs w:val="18"/>
        </w:rPr>
      </w:pPr>
    </w:p>
    <w:p w:rsidR="00597403" w:rsidRDefault="00597403">
      <w:pPr>
        <w:pStyle w:val="Caption"/>
        <w:keepNext/>
        <w:spacing w:after="0" w:line="360" w:lineRule="auto"/>
        <w:jc w:val="center"/>
        <w:rPr>
          <w:rFonts w:ascii="Arial" w:hAnsi="Arial" w:cs="Arial"/>
          <w:sz w:val="18"/>
          <w:szCs w:val="18"/>
        </w:rPr>
      </w:pPr>
    </w:p>
    <w:p w:rsidR="00597403" w:rsidRDefault="00597403">
      <w:pPr>
        <w:pStyle w:val="Caption"/>
        <w:keepNext/>
        <w:spacing w:after="0" w:line="360" w:lineRule="auto"/>
        <w:jc w:val="center"/>
        <w:rPr>
          <w:rFonts w:ascii="Arial" w:hAnsi="Arial" w:cs="Arial"/>
          <w:sz w:val="18"/>
          <w:szCs w:val="18"/>
        </w:rPr>
      </w:pPr>
    </w:p>
    <w:p w:rsidR="00597403" w:rsidRDefault="00597403" w:rsidP="00597403">
      <w:pPr>
        <w:pStyle w:val="Caption"/>
        <w:keepNext/>
        <w:spacing w:after="0" w:line="360" w:lineRule="auto"/>
        <w:rPr>
          <w:b w:val="0"/>
          <w:bCs w:val="0"/>
          <w:sz w:val="22"/>
          <w:szCs w:val="22"/>
        </w:rPr>
      </w:pPr>
    </w:p>
    <w:p w:rsidR="006A018A" w:rsidRPr="006A018A" w:rsidRDefault="006A018A" w:rsidP="006A018A"/>
    <w:p w:rsidR="000E5B69" w:rsidRDefault="0057031F">
      <w:pPr>
        <w:pStyle w:val="Caption"/>
        <w:keepNext/>
        <w:spacing w:after="0" w:line="360" w:lineRule="auto"/>
        <w:jc w:val="center"/>
        <w:rPr>
          <w:rFonts w:ascii="Arial" w:hAnsi="Arial" w:cs="Arial"/>
          <w:sz w:val="18"/>
          <w:szCs w:val="18"/>
        </w:rPr>
      </w:pPr>
      <w:r w:rsidRPr="002E3BAB">
        <w:rPr>
          <w:rFonts w:ascii="Arial" w:hAnsi="Arial" w:cs="Arial"/>
          <w:sz w:val="18"/>
          <w:szCs w:val="18"/>
        </w:rPr>
        <w:lastRenderedPageBreak/>
        <w:t xml:space="preserve">Tabel </w:t>
      </w:r>
      <w:r w:rsidRPr="002E3BAB">
        <w:rPr>
          <w:rFonts w:ascii="Arial" w:hAnsi="Arial" w:cs="Arial"/>
          <w:sz w:val="18"/>
          <w:szCs w:val="18"/>
          <w:lang w:val="id-ID"/>
        </w:rPr>
        <w:t>5</w:t>
      </w:r>
      <w:r w:rsidRPr="002E3BAB">
        <w:rPr>
          <w:rFonts w:ascii="Arial" w:hAnsi="Arial" w:cs="Arial"/>
          <w:sz w:val="18"/>
          <w:szCs w:val="18"/>
        </w:rPr>
        <w:t xml:space="preserve">.5. </w:t>
      </w:r>
      <w:r w:rsidRPr="002E3BAB">
        <w:rPr>
          <w:rFonts w:ascii="Arial" w:hAnsi="Arial" w:cs="Arial"/>
          <w:sz w:val="18"/>
          <w:szCs w:val="18"/>
        </w:rPr>
        <w:fldChar w:fldCharType="begin"/>
      </w:r>
      <w:r w:rsidRPr="002E3BAB">
        <w:rPr>
          <w:rFonts w:ascii="Arial" w:hAnsi="Arial" w:cs="Arial"/>
          <w:sz w:val="18"/>
          <w:szCs w:val="18"/>
        </w:rPr>
        <w:instrText xml:space="preserve"> SEQ Tabel_7.5. \* ARABIC </w:instrText>
      </w:r>
      <w:r w:rsidRPr="002E3BAB">
        <w:rPr>
          <w:rFonts w:ascii="Arial" w:hAnsi="Arial" w:cs="Arial"/>
          <w:sz w:val="18"/>
          <w:szCs w:val="18"/>
        </w:rPr>
        <w:fldChar w:fldCharType="separate"/>
      </w:r>
      <w:r w:rsidR="00523F4F">
        <w:rPr>
          <w:rFonts w:ascii="Arial" w:hAnsi="Arial" w:cs="Arial"/>
          <w:noProof/>
          <w:sz w:val="18"/>
          <w:szCs w:val="18"/>
        </w:rPr>
        <w:t>1</w:t>
      </w:r>
      <w:r w:rsidRPr="002E3BAB">
        <w:rPr>
          <w:rFonts w:ascii="Arial" w:hAnsi="Arial" w:cs="Arial"/>
          <w:sz w:val="18"/>
          <w:szCs w:val="18"/>
        </w:rPr>
        <w:fldChar w:fldCharType="end"/>
      </w:r>
      <w:bookmarkStart w:id="36" w:name="_Toc451329742"/>
      <w:bookmarkStart w:id="37" w:name="_Toc451416352"/>
      <w:r w:rsidRPr="002E3BAB">
        <w:rPr>
          <w:rFonts w:ascii="Arial" w:hAnsi="Arial" w:cs="Arial"/>
          <w:sz w:val="18"/>
          <w:szCs w:val="18"/>
          <w:lang w:val="id-ID"/>
        </w:rPr>
        <w:t>Rincian Pendapatan</w:t>
      </w:r>
      <w:bookmarkEnd w:id="35"/>
      <w:bookmarkEnd w:id="36"/>
      <w:bookmarkEnd w:id="37"/>
    </w:p>
    <w:p w:rsidR="000E5B69" w:rsidRDefault="0057031F">
      <w:pPr>
        <w:spacing w:after="0"/>
        <w:ind w:right="16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279" w:type="dxa"/>
        <w:tblLayout w:type="fixed"/>
        <w:tblLook w:val="04A0" w:firstRow="1" w:lastRow="0" w:firstColumn="1" w:lastColumn="0" w:noHBand="0" w:noVBand="1"/>
      </w:tblPr>
      <w:tblGrid>
        <w:gridCol w:w="450"/>
        <w:gridCol w:w="1924"/>
        <w:gridCol w:w="1899"/>
        <w:gridCol w:w="1899"/>
        <w:gridCol w:w="645"/>
        <w:gridCol w:w="1462"/>
      </w:tblGrid>
      <w:tr w:rsidR="000E5B69">
        <w:trPr>
          <w:trHeight w:val="300"/>
        </w:trPr>
        <w:tc>
          <w:tcPr>
            <w:tcW w:w="45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line="160" w:lineRule="exact"/>
              <w:jc w:val="center"/>
              <w:rPr>
                <w:rFonts w:ascii="Arial" w:hAnsi="Arial" w:cs="Arial"/>
                <w:b/>
                <w:bCs/>
                <w:sz w:val="14"/>
                <w:szCs w:val="14"/>
              </w:rPr>
            </w:pPr>
            <w:r>
              <w:rPr>
                <w:rFonts w:ascii="Arial" w:hAnsi="Arial" w:cs="Arial"/>
                <w:b/>
                <w:bCs/>
                <w:sz w:val="14"/>
                <w:szCs w:val="14"/>
              </w:rPr>
              <w:t>No.</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line="160" w:lineRule="exact"/>
              <w:jc w:val="center"/>
              <w:rPr>
                <w:rFonts w:ascii="Arial" w:hAnsi="Arial" w:cs="Arial"/>
                <w:b/>
                <w:bCs/>
                <w:sz w:val="14"/>
                <w:szCs w:val="14"/>
              </w:rPr>
            </w:pPr>
            <w:r>
              <w:rPr>
                <w:rFonts w:ascii="Arial" w:hAnsi="Arial" w:cs="Arial"/>
                <w:b/>
                <w:bCs/>
                <w:sz w:val="14"/>
                <w:szCs w:val="14"/>
              </w:rPr>
              <w:t>Uraian</w:t>
            </w:r>
          </w:p>
        </w:tc>
        <w:tc>
          <w:tcPr>
            <w:tcW w:w="3798" w:type="dxa"/>
            <w:gridSpan w:val="2"/>
            <w:tcBorders>
              <w:top w:val="single" w:sz="4" w:space="0" w:color="auto"/>
              <w:left w:val="nil"/>
              <w:bottom w:val="single" w:sz="4" w:space="0" w:color="auto"/>
              <w:right w:val="single" w:sz="4" w:space="0" w:color="auto"/>
            </w:tcBorders>
            <w:shd w:val="clear" w:color="auto" w:fill="D9D9D9"/>
            <w:noWrap/>
            <w:vAlign w:val="center"/>
          </w:tcPr>
          <w:p w:rsidR="000E5B69" w:rsidRDefault="002E3BAB">
            <w:pPr>
              <w:spacing w:line="160" w:lineRule="exact"/>
              <w:jc w:val="center"/>
              <w:rPr>
                <w:rFonts w:ascii="Arial" w:hAnsi="Arial" w:cs="Arial"/>
                <w:b/>
                <w:bCs/>
                <w:sz w:val="14"/>
                <w:szCs w:val="14"/>
                <w:lang w:val="id-ID"/>
              </w:rPr>
            </w:pPr>
            <w:r>
              <w:rPr>
                <w:rFonts w:ascii="Arial" w:hAnsi="Arial" w:cs="Arial"/>
                <w:b/>
                <w:bCs/>
                <w:sz w:val="14"/>
                <w:szCs w:val="14"/>
              </w:rPr>
              <w:t>2020</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0E5B69" w:rsidRDefault="0057031F">
            <w:pPr>
              <w:spacing w:line="160" w:lineRule="exact"/>
              <w:jc w:val="center"/>
              <w:rPr>
                <w:rFonts w:ascii="Arial" w:hAnsi="Arial" w:cs="Arial"/>
                <w:b/>
                <w:bCs/>
                <w:sz w:val="14"/>
                <w:szCs w:val="14"/>
              </w:rPr>
            </w:pPr>
            <w:r>
              <w:rPr>
                <w:rFonts w:ascii="Arial" w:hAnsi="Arial" w:cs="Arial"/>
                <w:b/>
                <w:bCs/>
                <w:sz w:val="14"/>
                <w:szCs w:val="14"/>
              </w:rPr>
              <w:t xml:space="preserve"> (%) </w:t>
            </w:r>
          </w:p>
        </w:tc>
        <w:tc>
          <w:tcPr>
            <w:tcW w:w="1462" w:type="dxa"/>
            <w:tcBorders>
              <w:top w:val="single" w:sz="4" w:space="0" w:color="auto"/>
              <w:left w:val="nil"/>
              <w:bottom w:val="single" w:sz="4" w:space="0" w:color="auto"/>
              <w:right w:val="single" w:sz="4" w:space="0" w:color="auto"/>
            </w:tcBorders>
            <w:shd w:val="clear" w:color="auto" w:fill="D9D9D9"/>
            <w:noWrap/>
            <w:vAlign w:val="center"/>
          </w:tcPr>
          <w:p w:rsidR="000E5B69" w:rsidRDefault="0057031F">
            <w:pPr>
              <w:spacing w:line="160" w:lineRule="exact"/>
              <w:jc w:val="center"/>
              <w:rPr>
                <w:rFonts w:ascii="Arial" w:hAnsi="Arial" w:cs="Arial"/>
                <w:b/>
                <w:bCs/>
                <w:sz w:val="14"/>
                <w:szCs w:val="14"/>
                <w:lang w:val="id-ID"/>
              </w:rPr>
            </w:pPr>
            <w:r>
              <w:rPr>
                <w:rFonts w:ascii="Arial" w:hAnsi="Arial" w:cs="Arial"/>
                <w:b/>
                <w:bCs/>
                <w:sz w:val="14"/>
                <w:szCs w:val="14"/>
              </w:rPr>
              <w:t>201</w:t>
            </w:r>
            <w:r w:rsidR="002E3BAB">
              <w:rPr>
                <w:rFonts w:ascii="Arial" w:hAnsi="Arial" w:cs="Arial"/>
                <w:b/>
                <w:bCs/>
                <w:sz w:val="14"/>
                <w:szCs w:val="14"/>
                <w:lang w:val="id-ID"/>
              </w:rPr>
              <w:t>9</w:t>
            </w:r>
          </w:p>
        </w:tc>
      </w:tr>
      <w:tr w:rsidR="000E5B69">
        <w:trPr>
          <w:trHeight w:val="450"/>
        </w:trPr>
        <w:tc>
          <w:tcPr>
            <w:tcW w:w="45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0E5B69">
            <w:pPr>
              <w:spacing w:line="160" w:lineRule="exact"/>
              <w:rPr>
                <w:rFonts w:ascii="Arial" w:hAnsi="Arial" w:cs="Arial"/>
                <w:b/>
                <w:bCs/>
                <w:sz w:val="14"/>
                <w:szCs w:val="14"/>
              </w:rPr>
            </w:pPr>
          </w:p>
        </w:tc>
        <w:tc>
          <w:tcPr>
            <w:tcW w:w="192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0E5B69">
            <w:pPr>
              <w:spacing w:line="160" w:lineRule="exact"/>
              <w:rPr>
                <w:rFonts w:ascii="Arial" w:hAnsi="Arial" w:cs="Arial"/>
                <w:b/>
                <w:bCs/>
                <w:sz w:val="14"/>
                <w:szCs w:val="14"/>
              </w:rPr>
            </w:pPr>
          </w:p>
        </w:tc>
        <w:tc>
          <w:tcPr>
            <w:tcW w:w="1899" w:type="dxa"/>
            <w:tcBorders>
              <w:top w:val="nil"/>
              <w:left w:val="nil"/>
              <w:bottom w:val="single" w:sz="4" w:space="0" w:color="auto"/>
              <w:right w:val="single" w:sz="4" w:space="0" w:color="auto"/>
            </w:tcBorders>
            <w:shd w:val="clear" w:color="auto" w:fill="D9D9D9"/>
            <w:vAlign w:val="center"/>
          </w:tcPr>
          <w:p w:rsidR="000E5B69" w:rsidRDefault="0057031F">
            <w:pPr>
              <w:spacing w:line="160" w:lineRule="exact"/>
              <w:jc w:val="center"/>
              <w:rPr>
                <w:rFonts w:ascii="Arial" w:hAnsi="Arial" w:cs="Arial"/>
                <w:b/>
                <w:bCs/>
                <w:sz w:val="14"/>
                <w:szCs w:val="14"/>
                <w:lang w:val="id-ID"/>
              </w:rPr>
            </w:pPr>
            <w:r>
              <w:rPr>
                <w:rFonts w:ascii="Arial" w:hAnsi="Arial" w:cs="Arial"/>
                <w:b/>
                <w:bCs/>
                <w:sz w:val="14"/>
                <w:szCs w:val="14"/>
              </w:rPr>
              <w:t xml:space="preserve">Anggaran </w:t>
            </w:r>
          </w:p>
        </w:tc>
        <w:tc>
          <w:tcPr>
            <w:tcW w:w="1899" w:type="dxa"/>
            <w:tcBorders>
              <w:top w:val="nil"/>
              <w:left w:val="nil"/>
              <w:bottom w:val="single" w:sz="4" w:space="0" w:color="auto"/>
              <w:right w:val="single" w:sz="4" w:space="0" w:color="auto"/>
            </w:tcBorders>
            <w:shd w:val="clear" w:color="auto" w:fill="D9D9D9"/>
            <w:noWrap/>
            <w:vAlign w:val="center"/>
          </w:tcPr>
          <w:p w:rsidR="000E5B69" w:rsidRDefault="0057031F">
            <w:pPr>
              <w:spacing w:line="160" w:lineRule="exact"/>
              <w:jc w:val="center"/>
              <w:rPr>
                <w:rFonts w:ascii="Arial" w:hAnsi="Arial" w:cs="Arial"/>
                <w:b/>
                <w:bCs/>
                <w:sz w:val="14"/>
                <w:szCs w:val="14"/>
              </w:rPr>
            </w:pPr>
            <w:r>
              <w:rPr>
                <w:rFonts w:ascii="Arial" w:hAnsi="Arial" w:cs="Arial"/>
                <w:b/>
                <w:bCs/>
                <w:sz w:val="14"/>
                <w:szCs w:val="14"/>
              </w:rPr>
              <w:t>Realisasi</w:t>
            </w:r>
          </w:p>
        </w:tc>
        <w:tc>
          <w:tcPr>
            <w:tcW w:w="64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0E5B69">
            <w:pPr>
              <w:spacing w:line="160" w:lineRule="exact"/>
              <w:rPr>
                <w:rFonts w:ascii="Arial" w:hAnsi="Arial" w:cs="Arial"/>
                <w:b/>
                <w:bCs/>
                <w:sz w:val="14"/>
                <w:szCs w:val="14"/>
              </w:rPr>
            </w:pPr>
          </w:p>
        </w:tc>
        <w:tc>
          <w:tcPr>
            <w:tcW w:w="1462" w:type="dxa"/>
            <w:tcBorders>
              <w:top w:val="nil"/>
              <w:left w:val="nil"/>
              <w:bottom w:val="single" w:sz="4" w:space="0" w:color="auto"/>
              <w:right w:val="single" w:sz="4" w:space="0" w:color="auto"/>
            </w:tcBorders>
            <w:shd w:val="clear" w:color="auto" w:fill="D9D9D9"/>
            <w:noWrap/>
            <w:vAlign w:val="center"/>
          </w:tcPr>
          <w:p w:rsidR="000E5B69" w:rsidRDefault="0057031F">
            <w:pPr>
              <w:spacing w:line="160" w:lineRule="exact"/>
              <w:jc w:val="center"/>
              <w:rPr>
                <w:rFonts w:ascii="Arial" w:hAnsi="Arial" w:cs="Arial"/>
                <w:b/>
                <w:bCs/>
                <w:sz w:val="14"/>
                <w:szCs w:val="14"/>
              </w:rPr>
            </w:pPr>
            <w:r>
              <w:rPr>
                <w:rFonts w:ascii="Arial" w:hAnsi="Arial" w:cs="Arial"/>
                <w:b/>
                <w:bCs/>
                <w:sz w:val="14"/>
                <w:szCs w:val="14"/>
              </w:rPr>
              <w:t>Realisasi</w:t>
            </w:r>
          </w:p>
        </w:tc>
      </w:tr>
      <w:tr w:rsidR="002E3BAB">
        <w:trPr>
          <w:trHeight w:val="300"/>
        </w:trPr>
        <w:tc>
          <w:tcPr>
            <w:tcW w:w="450" w:type="dxa"/>
            <w:tcBorders>
              <w:top w:val="nil"/>
              <w:left w:val="single" w:sz="4" w:space="0" w:color="auto"/>
              <w:bottom w:val="single" w:sz="4" w:space="0" w:color="auto"/>
              <w:right w:val="single" w:sz="4" w:space="0" w:color="auto"/>
            </w:tcBorders>
            <w:shd w:val="clear" w:color="auto" w:fill="auto"/>
            <w:vAlign w:val="center"/>
          </w:tcPr>
          <w:p w:rsidR="002E3BAB" w:rsidRDefault="002E3BAB" w:rsidP="002E3BAB">
            <w:pPr>
              <w:spacing w:line="160" w:lineRule="exact"/>
              <w:jc w:val="center"/>
              <w:rPr>
                <w:rFonts w:ascii="Arial" w:hAnsi="Arial" w:cs="Arial"/>
                <w:b/>
                <w:bCs/>
                <w:sz w:val="14"/>
                <w:szCs w:val="14"/>
              </w:rPr>
            </w:pPr>
            <w:r>
              <w:rPr>
                <w:rFonts w:ascii="Arial" w:hAnsi="Arial" w:cs="Arial"/>
                <w:b/>
                <w:bCs/>
                <w:sz w:val="14"/>
                <w:szCs w:val="14"/>
              </w:rPr>
              <w:t>1.</w:t>
            </w:r>
          </w:p>
        </w:tc>
        <w:tc>
          <w:tcPr>
            <w:tcW w:w="1924" w:type="dxa"/>
            <w:tcBorders>
              <w:top w:val="nil"/>
              <w:left w:val="nil"/>
              <w:bottom w:val="single" w:sz="4" w:space="0" w:color="auto"/>
              <w:right w:val="single" w:sz="4" w:space="0" w:color="auto"/>
            </w:tcBorders>
            <w:shd w:val="clear" w:color="auto" w:fill="auto"/>
            <w:vAlign w:val="center"/>
          </w:tcPr>
          <w:p w:rsidR="002E3BAB" w:rsidRDefault="002E3BAB" w:rsidP="002E3BAB">
            <w:pPr>
              <w:spacing w:line="160" w:lineRule="exact"/>
              <w:rPr>
                <w:rFonts w:ascii="Arial" w:hAnsi="Arial" w:cs="Arial"/>
                <w:b/>
                <w:bCs/>
                <w:sz w:val="14"/>
                <w:szCs w:val="14"/>
              </w:rPr>
            </w:pPr>
            <w:r>
              <w:rPr>
                <w:rFonts w:ascii="Arial" w:hAnsi="Arial" w:cs="Arial"/>
                <w:b/>
                <w:bCs/>
                <w:sz w:val="14"/>
                <w:szCs w:val="14"/>
              </w:rPr>
              <w:t>PENDAPATAN</w:t>
            </w:r>
          </w:p>
        </w:tc>
        <w:tc>
          <w:tcPr>
            <w:tcW w:w="1899" w:type="dxa"/>
            <w:tcBorders>
              <w:top w:val="nil"/>
              <w:left w:val="nil"/>
              <w:bottom w:val="single" w:sz="4" w:space="0" w:color="auto"/>
              <w:right w:val="single" w:sz="4" w:space="0" w:color="auto"/>
            </w:tcBorders>
            <w:shd w:val="clear" w:color="auto" w:fill="auto"/>
            <w:vAlign w:val="bottom"/>
          </w:tcPr>
          <w:p w:rsidR="002E3BAB" w:rsidRPr="00EA6970" w:rsidRDefault="002E3BAB" w:rsidP="002E3BAB">
            <w:pPr>
              <w:jc w:val="center"/>
              <w:rPr>
                <w:rFonts w:ascii="Arial" w:hAnsi="Arial" w:cs="Arial"/>
                <w:b/>
                <w:bCs/>
                <w:sz w:val="14"/>
                <w:szCs w:val="14"/>
              </w:rPr>
            </w:pPr>
            <w:r>
              <w:rPr>
                <w:rFonts w:ascii="Arial" w:hAnsi="Arial" w:cs="Arial"/>
                <w:b/>
                <w:bCs/>
                <w:sz w:val="14"/>
                <w:szCs w:val="14"/>
                <w:lang w:val="id-ID"/>
              </w:rPr>
              <w:t>702.500.000</w:t>
            </w:r>
            <w:r w:rsidR="00EA6970">
              <w:rPr>
                <w:rFonts w:ascii="Arial" w:hAnsi="Arial" w:cs="Arial"/>
                <w:b/>
                <w:bCs/>
                <w:sz w:val="14"/>
                <w:szCs w:val="14"/>
              </w:rPr>
              <w:t>.00</w:t>
            </w:r>
          </w:p>
        </w:tc>
        <w:tc>
          <w:tcPr>
            <w:tcW w:w="1899" w:type="dxa"/>
            <w:tcBorders>
              <w:top w:val="nil"/>
              <w:left w:val="nil"/>
              <w:bottom w:val="single" w:sz="4" w:space="0" w:color="auto"/>
              <w:right w:val="single" w:sz="4" w:space="0" w:color="auto"/>
            </w:tcBorders>
            <w:shd w:val="clear" w:color="auto" w:fill="auto"/>
            <w:vAlign w:val="bottom"/>
          </w:tcPr>
          <w:p w:rsidR="002E3BAB" w:rsidRPr="00EA6970" w:rsidRDefault="00836D33" w:rsidP="002E3BAB">
            <w:pPr>
              <w:jc w:val="center"/>
              <w:rPr>
                <w:rFonts w:ascii="Arial" w:hAnsi="Arial" w:cs="Arial"/>
                <w:b/>
                <w:bCs/>
                <w:sz w:val="14"/>
                <w:szCs w:val="14"/>
              </w:rPr>
            </w:pPr>
            <w:r>
              <w:rPr>
                <w:rFonts w:ascii="Arial" w:hAnsi="Arial" w:cs="Arial"/>
                <w:b/>
                <w:bCs/>
                <w:sz w:val="14"/>
                <w:szCs w:val="14"/>
                <w:lang w:val="id-ID"/>
              </w:rPr>
              <w:t>535.100</w:t>
            </w:r>
            <w:r w:rsidR="00EA6970">
              <w:rPr>
                <w:rFonts w:ascii="Arial" w:hAnsi="Arial" w:cs="Arial"/>
                <w:b/>
                <w:bCs/>
                <w:sz w:val="14"/>
                <w:szCs w:val="14"/>
              </w:rPr>
              <w:t>.</w:t>
            </w:r>
            <w:r>
              <w:rPr>
                <w:rFonts w:ascii="Arial" w:hAnsi="Arial" w:cs="Arial"/>
                <w:b/>
                <w:bCs/>
                <w:sz w:val="14"/>
                <w:szCs w:val="14"/>
              </w:rPr>
              <w:t>000,</w:t>
            </w:r>
            <w:r w:rsidR="00EA6970">
              <w:rPr>
                <w:rFonts w:ascii="Arial" w:hAnsi="Arial" w:cs="Arial"/>
                <w:b/>
                <w:bCs/>
                <w:sz w:val="14"/>
                <w:szCs w:val="14"/>
              </w:rPr>
              <w:t>00</w:t>
            </w:r>
          </w:p>
        </w:tc>
        <w:tc>
          <w:tcPr>
            <w:tcW w:w="645" w:type="dxa"/>
            <w:tcBorders>
              <w:top w:val="nil"/>
              <w:left w:val="nil"/>
              <w:bottom w:val="single" w:sz="4" w:space="0" w:color="auto"/>
              <w:right w:val="single" w:sz="4" w:space="0" w:color="auto"/>
            </w:tcBorders>
            <w:shd w:val="clear" w:color="auto" w:fill="auto"/>
            <w:noWrap/>
          </w:tcPr>
          <w:p w:rsidR="002E3BAB" w:rsidRPr="002E3BAB" w:rsidRDefault="00836D33" w:rsidP="002E3BAB">
            <w:pPr>
              <w:jc w:val="center"/>
              <w:rPr>
                <w:b/>
                <w:sz w:val="16"/>
                <w:szCs w:val="16"/>
              </w:rPr>
            </w:pPr>
            <w:r>
              <w:rPr>
                <w:b/>
                <w:sz w:val="16"/>
                <w:szCs w:val="16"/>
              </w:rPr>
              <w:t>76.17</w:t>
            </w:r>
          </w:p>
        </w:tc>
        <w:tc>
          <w:tcPr>
            <w:tcW w:w="1462" w:type="dxa"/>
            <w:tcBorders>
              <w:top w:val="nil"/>
              <w:left w:val="nil"/>
              <w:bottom w:val="single" w:sz="4" w:space="0" w:color="auto"/>
              <w:right w:val="single" w:sz="4" w:space="0" w:color="auto"/>
            </w:tcBorders>
            <w:shd w:val="clear" w:color="auto" w:fill="auto"/>
            <w:vAlign w:val="bottom"/>
          </w:tcPr>
          <w:p w:rsidR="002E3BAB" w:rsidRDefault="002E3BAB" w:rsidP="002E3BAB">
            <w:pPr>
              <w:jc w:val="center"/>
              <w:rPr>
                <w:rFonts w:ascii="Arial" w:hAnsi="Arial" w:cs="Arial"/>
                <w:b/>
                <w:bCs/>
                <w:sz w:val="14"/>
                <w:szCs w:val="14"/>
                <w:lang w:val="id-ID"/>
              </w:rPr>
            </w:pPr>
            <w:r>
              <w:rPr>
                <w:rFonts w:ascii="Arial" w:hAnsi="Arial" w:cs="Arial"/>
                <w:b/>
                <w:bCs/>
                <w:sz w:val="14"/>
                <w:szCs w:val="14"/>
                <w:lang w:val="id-ID"/>
              </w:rPr>
              <w:t>725.685.000</w:t>
            </w:r>
          </w:p>
        </w:tc>
      </w:tr>
      <w:tr w:rsidR="002E3BAB">
        <w:trPr>
          <w:trHeight w:val="300"/>
        </w:trPr>
        <w:tc>
          <w:tcPr>
            <w:tcW w:w="450" w:type="dxa"/>
            <w:tcBorders>
              <w:top w:val="nil"/>
              <w:left w:val="single" w:sz="4" w:space="0" w:color="auto"/>
              <w:bottom w:val="single" w:sz="4" w:space="0" w:color="auto"/>
              <w:right w:val="single" w:sz="4" w:space="0" w:color="auto"/>
            </w:tcBorders>
            <w:shd w:val="clear" w:color="auto" w:fill="auto"/>
            <w:vAlign w:val="center"/>
          </w:tcPr>
          <w:p w:rsidR="002E3BAB" w:rsidRDefault="002E3BAB" w:rsidP="002E3BAB">
            <w:pPr>
              <w:spacing w:line="160" w:lineRule="exact"/>
              <w:jc w:val="center"/>
              <w:rPr>
                <w:rFonts w:ascii="Arial" w:hAnsi="Arial" w:cs="Arial"/>
                <w:b/>
                <w:bCs/>
                <w:sz w:val="14"/>
                <w:szCs w:val="14"/>
              </w:rPr>
            </w:pPr>
          </w:p>
        </w:tc>
        <w:tc>
          <w:tcPr>
            <w:tcW w:w="1924" w:type="dxa"/>
            <w:tcBorders>
              <w:top w:val="nil"/>
              <w:left w:val="nil"/>
              <w:bottom w:val="single" w:sz="4" w:space="0" w:color="auto"/>
              <w:right w:val="single" w:sz="4" w:space="0" w:color="auto"/>
            </w:tcBorders>
            <w:shd w:val="clear" w:color="auto" w:fill="auto"/>
            <w:vAlign w:val="center"/>
          </w:tcPr>
          <w:p w:rsidR="002E3BAB" w:rsidRDefault="002E3BAB" w:rsidP="002E3BAB">
            <w:pPr>
              <w:spacing w:line="160" w:lineRule="exact"/>
              <w:rPr>
                <w:rFonts w:ascii="Arial" w:hAnsi="Arial" w:cs="Arial"/>
                <w:b/>
                <w:bCs/>
                <w:sz w:val="14"/>
                <w:szCs w:val="14"/>
              </w:rPr>
            </w:pPr>
            <w:r>
              <w:rPr>
                <w:rFonts w:ascii="Arial" w:hAnsi="Arial" w:cs="Arial"/>
                <w:b/>
                <w:bCs/>
                <w:sz w:val="14"/>
                <w:szCs w:val="14"/>
              </w:rPr>
              <w:t>Pendapatan Asli Daerah</w:t>
            </w:r>
          </w:p>
        </w:tc>
        <w:tc>
          <w:tcPr>
            <w:tcW w:w="1899" w:type="dxa"/>
            <w:tcBorders>
              <w:top w:val="nil"/>
              <w:left w:val="nil"/>
              <w:bottom w:val="single" w:sz="4" w:space="0" w:color="auto"/>
              <w:right w:val="single" w:sz="4" w:space="0" w:color="auto"/>
            </w:tcBorders>
            <w:shd w:val="clear" w:color="auto" w:fill="auto"/>
            <w:vAlign w:val="bottom"/>
          </w:tcPr>
          <w:p w:rsidR="002E3BAB" w:rsidRPr="00EA6970" w:rsidRDefault="002E3BAB" w:rsidP="002E3BAB">
            <w:pPr>
              <w:jc w:val="center"/>
              <w:rPr>
                <w:rFonts w:ascii="Arial" w:hAnsi="Arial" w:cs="Arial"/>
                <w:bCs/>
                <w:sz w:val="14"/>
                <w:szCs w:val="14"/>
              </w:rPr>
            </w:pPr>
            <w:r>
              <w:rPr>
                <w:rFonts w:ascii="Arial" w:hAnsi="Arial" w:cs="Arial"/>
                <w:bCs/>
                <w:sz w:val="14"/>
                <w:szCs w:val="14"/>
                <w:lang w:val="id-ID"/>
              </w:rPr>
              <w:t>702.500.000</w:t>
            </w:r>
            <w:r w:rsidR="00EA6970">
              <w:rPr>
                <w:rFonts w:ascii="Arial" w:hAnsi="Arial" w:cs="Arial"/>
                <w:bCs/>
                <w:sz w:val="14"/>
                <w:szCs w:val="14"/>
              </w:rPr>
              <w:t>.00</w:t>
            </w:r>
          </w:p>
        </w:tc>
        <w:tc>
          <w:tcPr>
            <w:tcW w:w="1899" w:type="dxa"/>
            <w:tcBorders>
              <w:top w:val="nil"/>
              <w:left w:val="nil"/>
              <w:bottom w:val="single" w:sz="4" w:space="0" w:color="auto"/>
              <w:right w:val="single" w:sz="4" w:space="0" w:color="auto"/>
            </w:tcBorders>
            <w:shd w:val="clear" w:color="auto" w:fill="auto"/>
            <w:vAlign w:val="bottom"/>
          </w:tcPr>
          <w:p w:rsidR="002E3BAB" w:rsidRPr="002E3BAB" w:rsidRDefault="00836D33" w:rsidP="002E3BAB">
            <w:pPr>
              <w:jc w:val="center"/>
              <w:rPr>
                <w:rFonts w:ascii="Arial" w:hAnsi="Arial" w:cs="Arial"/>
                <w:bCs/>
                <w:sz w:val="14"/>
                <w:szCs w:val="14"/>
              </w:rPr>
            </w:pPr>
            <w:r>
              <w:rPr>
                <w:rFonts w:ascii="Arial" w:hAnsi="Arial" w:cs="Arial"/>
                <w:bCs/>
                <w:sz w:val="14"/>
                <w:szCs w:val="14"/>
              </w:rPr>
              <w:t>535.100.000,</w:t>
            </w:r>
            <w:r w:rsidR="00EA6970">
              <w:rPr>
                <w:rFonts w:ascii="Arial" w:hAnsi="Arial" w:cs="Arial"/>
                <w:bCs/>
                <w:sz w:val="14"/>
                <w:szCs w:val="14"/>
              </w:rPr>
              <w:t>00</w:t>
            </w:r>
          </w:p>
        </w:tc>
        <w:tc>
          <w:tcPr>
            <w:tcW w:w="645" w:type="dxa"/>
            <w:tcBorders>
              <w:top w:val="nil"/>
              <w:left w:val="nil"/>
              <w:bottom w:val="single" w:sz="4" w:space="0" w:color="auto"/>
              <w:right w:val="single" w:sz="4" w:space="0" w:color="auto"/>
            </w:tcBorders>
            <w:shd w:val="clear" w:color="auto" w:fill="auto"/>
            <w:noWrap/>
          </w:tcPr>
          <w:p w:rsidR="002E3BAB" w:rsidRPr="002E3BAB" w:rsidRDefault="00836D33" w:rsidP="002E3BAB">
            <w:pPr>
              <w:jc w:val="center"/>
              <w:rPr>
                <w:sz w:val="16"/>
                <w:szCs w:val="16"/>
              </w:rPr>
            </w:pPr>
            <w:r>
              <w:rPr>
                <w:sz w:val="16"/>
                <w:szCs w:val="16"/>
              </w:rPr>
              <w:t>76.17</w:t>
            </w:r>
          </w:p>
        </w:tc>
        <w:tc>
          <w:tcPr>
            <w:tcW w:w="1462" w:type="dxa"/>
            <w:tcBorders>
              <w:top w:val="nil"/>
              <w:left w:val="nil"/>
              <w:bottom w:val="single" w:sz="4" w:space="0" w:color="auto"/>
              <w:right w:val="single" w:sz="4" w:space="0" w:color="auto"/>
            </w:tcBorders>
            <w:shd w:val="clear" w:color="auto" w:fill="auto"/>
            <w:vAlign w:val="bottom"/>
          </w:tcPr>
          <w:p w:rsidR="002E3BAB" w:rsidRDefault="002E3BAB" w:rsidP="002E3BAB">
            <w:pPr>
              <w:jc w:val="center"/>
              <w:rPr>
                <w:rFonts w:ascii="Arial" w:hAnsi="Arial" w:cs="Arial"/>
                <w:bCs/>
                <w:sz w:val="14"/>
                <w:szCs w:val="14"/>
                <w:lang w:val="id-ID"/>
              </w:rPr>
            </w:pPr>
            <w:r>
              <w:rPr>
                <w:rFonts w:ascii="Arial" w:hAnsi="Arial" w:cs="Arial"/>
                <w:bCs/>
                <w:sz w:val="14"/>
                <w:szCs w:val="14"/>
                <w:lang w:val="id-ID"/>
              </w:rPr>
              <w:t>725.685.000</w:t>
            </w:r>
          </w:p>
        </w:tc>
      </w:tr>
      <w:tr w:rsidR="002E3BAB">
        <w:trPr>
          <w:trHeight w:val="300"/>
        </w:trPr>
        <w:tc>
          <w:tcPr>
            <w:tcW w:w="450" w:type="dxa"/>
            <w:tcBorders>
              <w:top w:val="nil"/>
              <w:left w:val="single" w:sz="4" w:space="0" w:color="auto"/>
              <w:bottom w:val="single" w:sz="4" w:space="0" w:color="auto"/>
              <w:right w:val="single" w:sz="4" w:space="0" w:color="auto"/>
            </w:tcBorders>
            <w:shd w:val="clear" w:color="auto" w:fill="auto"/>
            <w:vAlign w:val="center"/>
          </w:tcPr>
          <w:p w:rsidR="002E3BAB" w:rsidRDefault="002E3BAB" w:rsidP="002E3BAB">
            <w:pPr>
              <w:spacing w:line="160" w:lineRule="exact"/>
              <w:rPr>
                <w:sz w:val="14"/>
                <w:szCs w:val="14"/>
              </w:rPr>
            </w:pPr>
            <w:r>
              <w:rPr>
                <w:sz w:val="14"/>
                <w:szCs w:val="14"/>
              </w:rPr>
              <w:t> </w:t>
            </w:r>
          </w:p>
        </w:tc>
        <w:tc>
          <w:tcPr>
            <w:tcW w:w="1924" w:type="dxa"/>
            <w:tcBorders>
              <w:top w:val="nil"/>
              <w:left w:val="nil"/>
              <w:bottom w:val="single" w:sz="4" w:space="0" w:color="auto"/>
              <w:right w:val="single" w:sz="4" w:space="0" w:color="auto"/>
            </w:tcBorders>
            <w:shd w:val="clear" w:color="auto" w:fill="auto"/>
            <w:vAlign w:val="center"/>
          </w:tcPr>
          <w:p w:rsidR="002E3BAB" w:rsidRDefault="002E3BAB" w:rsidP="002E3BAB">
            <w:pPr>
              <w:spacing w:line="160" w:lineRule="exact"/>
              <w:rPr>
                <w:rFonts w:ascii="Arial" w:hAnsi="Arial" w:cs="Arial"/>
                <w:sz w:val="14"/>
                <w:szCs w:val="14"/>
              </w:rPr>
            </w:pPr>
            <w:r>
              <w:rPr>
                <w:rFonts w:ascii="Arial" w:hAnsi="Arial" w:cs="Arial"/>
                <w:sz w:val="14"/>
                <w:szCs w:val="14"/>
              </w:rPr>
              <w:t>Pendapatan Pajak Daerah</w:t>
            </w:r>
          </w:p>
        </w:tc>
        <w:tc>
          <w:tcPr>
            <w:tcW w:w="1899" w:type="dxa"/>
            <w:tcBorders>
              <w:top w:val="nil"/>
              <w:left w:val="nil"/>
              <w:bottom w:val="single" w:sz="4" w:space="0" w:color="auto"/>
              <w:right w:val="single" w:sz="4" w:space="0" w:color="auto"/>
            </w:tcBorders>
            <w:shd w:val="clear" w:color="auto" w:fill="auto"/>
            <w:noWrap/>
          </w:tcPr>
          <w:p w:rsidR="002E3BAB" w:rsidRDefault="002E3BAB" w:rsidP="002E3BAB">
            <w:pPr>
              <w:jc w:val="center"/>
            </w:pPr>
            <w:r>
              <w:rPr>
                <w:rFonts w:ascii="Arial" w:hAnsi="Arial" w:cs="Arial"/>
                <w:bCs/>
                <w:sz w:val="14"/>
                <w:szCs w:val="14"/>
                <w:lang w:val="id-ID"/>
              </w:rPr>
              <w:t>0,00</w:t>
            </w:r>
          </w:p>
        </w:tc>
        <w:tc>
          <w:tcPr>
            <w:tcW w:w="1899" w:type="dxa"/>
            <w:tcBorders>
              <w:top w:val="nil"/>
              <w:left w:val="nil"/>
              <w:bottom w:val="single" w:sz="4" w:space="0" w:color="auto"/>
              <w:right w:val="single" w:sz="4" w:space="0" w:color="auto"/>
            </w:tcBorders>
            <w:shd w:val="clear" w:color="auto" w:fill="auto"/>
            <w:noWrap/>
          </w:tcPr>
          <w:p w:rsidR="002E3BAB" w:rsidRDefault="002E3BAB" w:rsidP="002E3BAB">
            <w:pPr>
              <w:jc w:val="center"/>
            </w:pPr>
            <w:r>
              <w:rPr>
                <w:rFonts w:ascii="Arial" w:hAnsi="Arial" w:cs="Arial"/>
                <w:bCs/>
                <w:sz w:val="14"/>
                <w:szCs w:val="14"/>
                <w:lang w:val="id-ID"/>
              </w:rPr>
              <w:t>0,00</w:t>
            </w:r>
          </w:p>
        </w:tc>
        <w:tc>
          <w:tcPr>
            <w:tcW w:w="645" w:type="dxa"/>
            <w:tcBorders>
              <w:top w:val="nil"/>
              <w:left w:val="nil"/>
              <w:bottom w:val="single" w:sz="4" w:space="0" w:color="auto"/>
              <w:right w:val="single" w:sz="4" w:space="0" w:color="auto"/>
            </w:tcBorders>
            <w:shd w:val="clear" w:color="auto" w:fill="auto"/>
            <w:noWrap/>
          </w:tcPr>
          <w:p w:rsidR="002E3BAB" w:rsidRPr="002E3BAB" w:rsidRDefault="002E3BAB" w:rsidP="002E3BAB">
            <w:pPr>
              <w:jc w:val="center"/>
              <w:rPr>
                <w:sz w:val="16"/>
                <w:szCs w:val="16"/>
              </w:rPr>
            </w:pPr>
            <w:r w:rsidRPr="002E3BAB">
              <w:rPr>
                <w:rFonts w:ascii="Arial" w:hAnsi="Arial" w:cs="Arial"/>
                <w:bCs/>
                <w:sz w:val="16"/>
                <w:szCs w:val="16"/>
                <w:lang w:val="id-ID"/>
              </w:rPr>
              <w:t>0,00</w:t>
            </w:r>
          </w:p>
        </w:tc>
        <w:tc>
          <w:tcPr>
            <w:tcW w:w="1462" w:type="dxa"/>
            <w:tcBorders>
              <w:top w:val="nil"/>
              <w:left w:val="nil"/>
              <w:bottom w:val="single" w:sz="4" w:space="0" w:color="auto"/>
              <w:right w:val="single" w:sz="4" w:space="0" w:color="auto"/>
            </w:tcBorders>
            <w:shd w:val="clear" w:color="auto" w:fill="auto"/>
          </w:tcPr>
          <w:p w:rsidR="002E3BAB" w:rsidRDefault="002E3BAB" w:rsidP="002E3BAB">
            <w:pPr>
              <w:jc w:val="center"/>
            </w:pPr>
            <w:r>
              <w:rPr>
                <w:rFonts w:ascii="Arial" w:hAnsi="Arial" w:cs="Arial"/>
                <w:bCs/>
                <w:sz w:val="14"/>
                <w:szCs w:val="14"/>
                <w:lang w:val="id-ID"/>
              </w:rPr>
              <w:t>0,00</w:t>
            </w:r>
          </w:p>
        </w:tc>
      </w:tr>
      <w:tr w:rsidR="002E3BAB">
        <w:trPr>
          <w:trHeight w:val="300"/>
        </w:trPr>
        <w:tc>
          <w:tcPr>
            <w:tcW w:w="450" w:type="dxa"/>
            <w:tcBorders>
              <w:top w:val="nil"/>
              <w:left w:val="single" w:sz="4" w:space="0" w:color="auto"/>
              <w:bottom w:val="single" w:sz="4" w:space="0" w:color="auto"/>
              <w:right w:val="single" w:sz="4" w:space="0" w:color="auto"/>
            </w:tcBorders>
            <w:shd w:val="clear" w:color="auto" w:fill="auto"/>
            <w:vAlign w:val="center"/>
          </w:tcPr>
          <w:p w:rsidR="002E3BAB" w:rsidRDefault="002E3BAB" w:rsidP="002E3BAB">
            <w:pPr>
              <w:spacing w:line="160" w:lineRule="exact"/>
              <w:rPr>
                <w:sz w:val="14"/>
                <w:szCs w:val="14"/>
              </w:rPr>
            </w:pPr>
            <w:r>
              <w:rPr>
                <w:sz w:val="14"/>
                <w:szCs w:val="14"/>
              </w:rPr>
              <w:t> </w:t>
            </w:r>
          </w:p>
        </w:tc>
        <w:tc>
          <w:tcPr>
            <w:tcW w:w="1924" w:type="dxa"/>
            <w:tcBorders>
              <w:top w:val="nil"/>
              <w:left w:val="nil"/>
              <w:bottom w:val="single" w:sz="4" w:space="0" w:color="auto"/>
              <w:right w:val="single" w:sz="4" w:space="0" w:color="auto"/>
            </w:tcBorders>
            <w:shd w:val="clear" w:color="auto" w:fill="auto"/>
            <w:vAlign w:val="center"/>
          </w:tcPr>
          <w:p w:rsidR="002E3BAB" w:rsidRDefault="002E3BAB" w:rsidP="002E3BAB">
            <w:pPr>
              <w:spacing w:line="160" w:lineRule="exact"/>
              <w:rPr>
                <w:rFonts w:ascii="Arial" w:hAnsi="Arial" w:cs="Arial"/>
                <w:sz w:val="14"/>
                <w:szCs w:val="14"/>
              </w:rPr>
            </w:pPr>
            <w:r>
              <w:rPr>
                <w:rFonts w:ascii="Arial" w:hAnsi="Arial" w:cs="Arial"/>
                <w:sz w:val="14"/>
                <w:szCs w:val="14"/>
              </w:rPr>
              <w:t>Pendapatan Retribusi Daerah</w:t>
            </w:r>
          </w:p>
        </w:tc>
        <w:tc>
          <w:tcPr>
            <w:tcW w:w="1899" w:type="dxa"/>
            <w:tcBorders>
              <w:top w:val="nil"/>
              <w:left w:val="nil"/>
              <w:bottom w:val="single" w:sz="4" w:space="0" w:color="auto"/>
              <w:right w:val="single" w:sz="4" w:space="0" w:color="auto"/>
            </w:tcBorders>
            <w:shd w:val="clear" w:color="auto" w:fill="auto"/>
            <w:noWrap/>
            <w:vAlign w:val="bottom"/>
          </w:tcPr>
          <w:p w:rsidR="002E3BAB" w:rsidRDefault="00EA6970" w:rsidP="002E3BAB">
            <w:pPr>
              <w:jc w:val="center"/>
              <w:rPr>
                <w:rFonts w:ascii="Arial" w:hAnsi="Arial" w:cs="Arial"/>
                <w:bCs/>
                <w:sz w:val="14"/>
                <w:szCs w:val="14"/>
                <w:lang w:val="id-ID"/>
              </w:rPr>
            </w:pPr>
            <w:r>
              <w:rPr>
                <w:rFonts w:ascii="Arial" w:hAnsi="Arial" w:cs="Arial"/>
                <w:bCs/>
                <w:sz w:val="14"/>
                <w:szCs w:val="14"/>
                <w:lang w:val="id-ID"/>
              </w:rPr>
              <w:t>702.500.000.00</w:t>
            </w:r>
          </w:p>
        </w:tc>
        <w:tc>
          <w:tcPr>
            <w:tcW w:w="1899" w:type="dxa"/>
            <w:tcBorders>
              <w:top w:val="nil"/>
              <w:left w:val="nil"/>
              <w:bottom w:val="single" w:sz="4" w:space="0" w:color="auto"/>
              <w:right w:val="single" w:sz="4" w:space="0" w:color="auto"/>
            </w:tcBorders>
            <w:shd w:val="clear" w:color="auto" w:fill="auto"/>
            <w:noWrap/>
            <w:vAlign w:val="bottom"/>
          </w:tcPr>
          <w:p w:rsidR="002E3BAB" w:rsidRDefault="00836D33" w:rsidP="002E3BAB">
            <w:pPr>
              <w:jc w:val="center"/>
              <w:rPr>
                <w:rFonts w:ascii="Arial" w:hAnsi="Arial" w:cs="Arial"/>
                <w:bCs/>
                <w:sz w:val="14"/>
                <w:szCs w:val="14"/>
                <w:lang w:val="id-ID"/>
              </w:rPr>
            </w:pPr>
            <w:r>
              <w:rPr>
                <w:rFonts w:ascii="Arial" w:hAnsi="Arial" w:cs="Arial"/>
                <w:bCs/>
                <w:sz w:val="14"/>
                <w:szCs w:val="14"/>
                <w:lang w:val="id-ID"/>
              </w:rPr>
              <w:t>535.100.000,</w:t>
            </w:r>
            <w:r w:rsidR="00EA6970">
              <w:rPr>
                <w:rFonts w:ascii="Arial" w:hAnsi="Arial" w:cs="Arial"/>
                <w:bCs/>
                <w:sz w:val="14"/>
                <w:szCs w:val="14"/>
                <w:lang w:val="id-ID"/>
              </w:rPr>
              <w:t>00</w:t>
            </w:r>
          </w:p>
        </w:tc>
        <w:tc>
          <w:tcPr>
            <w:tcW w:w="645" w:type="dxa"/>
            <w:tcBorders>
              <w:top w:val="nil"/>
              <w:left w:val="nil"/>
              <w:bottom w:val="single" w:sz="4" w:space="0" w:color="auto"/>
              <w:right w:val="single" w:sz="4" w:space="0" w:color="auto"/>
            </w:tcBorders>
            <w:shd w:val="clear" w:color="auto" w:fill="auto"/>
            <w:noWrap/>
          </w:tcPr>
          <w:p w:rsidR="002E3BAB" w:rsidRPr="002E3BAB" w:rsidRDefault="00836D33" w:rsidP="002E3BAB">
            <w:pPr>
              <w:jc w:val="center"/>
              <w:rPr>
                <w:sz w:val="16"/>
                <w:szCs w:val="16"/>
              </w:rPr>
            </w:pPr>
            <w:r>
              <w:rPr>
                <w:sz w:val="16"/>
                <w:szCs w:val="16"/>
              </w:rPr>
              <w:t>76.17</w:t>
            </w:r>
          </w:p>
        </w:tc>
        <w:tc>
          <w:tcPr>
            <w:tcW w:w="1462" w:type="dxa"/>
            <w:tcBorders>
              <w:top w:val="nil"/>
              <w:left w:val="nil"/>
              <w:bottom w:val="single" w:sz="4" w:space="0" w:color="auto"/>
              <w:right w:val="single" w:sz="4" w:space="0" w:color="auto"/>
            </w:tcBorders>
            <w:shd w:val="clear" w:color="auto" w:fill="auto"/>
            <w:vAlign w:val="bottom"/>
          </w:tcPr>
          <w:p w:rsidR="002E3BAB" w:rsidRDefault="002E3BAB" w:rsidP="002E3BAB">
            <w:pPr>
              <w:jc w:val="center"/>
              <w:rPr>
                <w:rFonts w:ascii="Arial" w:hAnsi="Arial" w:cs="Arial"/>
                <w:bCs/>
                <w:sz w:val="14"/>
                <w:szCs w:val="14"/>
                <w:lang w:val="id-ID"/>
              </w:rPr>
            </w:pPr>
            <w:r>
              <w:rPr>
                <w:rFonts w:ascii="Arial" w:hAnsi="Arial" w:cs="Arial"/>
                <w:bCs/>
                <w:sz w:val="14"/>
                <w:szCs w:val="14"/>
                <w:lang w:val="id-ID"/>
              </w:rPr>
              <w:t>725.685.000</w:t>
            </w:r>
          </w:p>
        </w:tc>
      </w:tr>
      <w:tr w:rsidR="002E3BAB">
        <w:trPr>
          <w:trHeight w:val="300"/>
        </w:trPr>
        <w:tc>
          <w:tcPr>
            <w:tcW w:w="450" w:type="dxa"/>
            <w:tcBorders>
              <w:top w:val="nil"/>
              <w:left w:val="single" w:sz="4" w:space="0" w:color="auto"/>
              <w:bottom w:val="single" w:sz="4" w:space="0" w:color="auto"/>
              <w:right w:val="single" w:sz="4" w:space="0" w:color="auto"/>
            </w:tcBorders>
            <w:shd w:val="clear" w:color="auto" w:fill="auto"/>
            <w:vAlign w:val="center"/>
          </w:tcPr>
          <w:p w:rsidR="002E3BAB" w:rsidRDefault="002E3BAB" w:rsidP="002E3BAB">
            <w:pPr>
              <w:spacing w:line="160" w:lineRule="exact"/>
              <w:rPr>
                <w:sz w:val="14"/>
                <w:szCs w:val="14"/>
              </w:rPr>
            </w:pPr>
            <w:r>
              <w:rPr>
                <w:sz w:val="14"/>
                <w:szCs w:val="14"/>
              </w:rPr>
              <w:t> </w:t>
            </w:r>
          </w:p>
        </w:tc>
        <w:tc>
          <w:tcPr>
            <w:tcW w:w="1924" w:type="dxa"/>
            <w:tcBorders>
              <w:top w:val="nil"/>
              <w:left w:val="nil"/>
              <w:bottom w:val="single" w:sz="4" w:space="0" w:color="auto"/>
              <w:right w:val="single" w:sz="4" w:space="0" w:color="auto"/>
            </w:tcBorders>
            <w:shd w:val="clear" w:color="auto" w:fill="auto"/>
            <w:vAlign w:val="center"/>
          </w:tcPr>
          <w:p w:rsidR="002E3BAB" w:rsidRDefault="002E3BAB" w:rsidP="002E3BAB">
            <w:pPr>
              <w:spacing w:line="160" w:lineRule="exact"/>
              <w:rPr>
                <w:rFonts w:ascii="Arial" w:hAnsi="Arial" w:cs="Arial"/>
                <w:sz w:val="14"/>
                <w:szCs w:val="14"/>
              </w:rPr>
            </w:pPr>
            <w:r>
              <w:rPr>
                <w:rFonts w:ascii="Arial" w:hAnsi="Arial" w:cs="Arial"/>
                <w:sz w:val="14"/>
                <w:szCs w:val="14"/>
              </w:rPr>
              <w:t>Lain-lain PAD yang Sah</w:t>
            </w:r>
          </w:p>
        </w:tc>
        <w:tc>
          <w:tcPr>
            <w:tcW w:w="1899" w:type="dxa"/>
            <w:tcBorders>
              <w:top w:val="nil"/>
              <w:left w:val="nil"/>
              <w:bottom w:val="single" w:sz="4" w:space="0" w:color="auto"/>
              <w:right w:val="single" w:sz="4" w:space="0" w:color="auto"/>
            </w:tcBorders>
            <w:shd w:val="clear" w:color="auto" w:fill="auto"/>
            <w:noWrap/>
          </w:tcPr>
          <w:p w:rsidR="002E3BAB" w:rsidRPr="002E3BAB" w:rsidRDefault="002E3BAB" w:rsidP="002E3BAB">
            <w:r>
              <w:rPr>
                <w:rFonts w:ascii="Arial" w:hAnsi="Arial" w:cs="Arial"/>
                <w:bCs/>
                <w:sz w:val="14"/>
                <w:szCs w:val="14"/>
              </w:rPr>
              <w:t xml:space="preserve">              </w:t>
            </w:r>
            <w:r w:rsidR="00EA6970">
              <w:rPr>
                <w:rFonts w:ascii="Arial" w:hAnsi="Arial" w:cs="Arial"/>
                <w:bCs/>
                <w:sz w:val="14"/>
                <w:szCs w:val="14"/>
              </w:rPr>
              <w:t>0.00</w:t>
            </w:r>
          </w:p>
        </w:tc>
        <w:tc>
          <w:tcPr>
            <w:tcW w:w="1899" w:type="dxa"/>
            <w:tcBorders>
              <w:top w:val="nil"/>
              <w:left w:val="nil"/>
              <w:bottom w:val="single" w:sz="4" w:space="0" w:color="auto"/>
              <w:right w:val="single" w:sz="4" w:space="0" w:color="auto"/>
            </w:tcBorders>
            <w:shd w:val="clear" w:color="auto" w:fill="auto"/>
            <w:noWrap/>
          </w:tcPr>
          <w:p w:rsidR="002E3BAB" w:rsidRDefault="00EA6970" w:rsidP="002E3BAB">
            <w:pPr>
              <w:jc w:val="center"/>
            </w:pPr>
            <w:r>
              <w:rPr>
                <w:rFonts w:ascii="Arial" w:hAnsi="Arial" w:cs="Arial"/>
                <w:bCs/>
                <w:sz w:val="14"/>
                <w:szCs w:val="14"/>
                <w:lang w:val="id-ID"/>
              </w:rPr>
              <w:t>0.00</w:t>
            </w:r>
          </w:p>
        </w:tc>
        <w:tc>
          <w:tcPr>
            <w:tcW w:w="645" w:type="dxa"/>
            <w:tcBorders>
              <w:top w:val="nil"/>
              <w:left w:val="nil"/>
              <w:bottom w:val="single" w:sz="4" w:space="0" w:color="auto"/>
              <w:right w:val="single" w:sz="4" w:space="0" w:color="auto"/>
            </w:tcBorders>
            <w:shd w:val="clear" w:color="auto" w:fill="auto"/>
            <w:noWrap/>
          </w:tcPr>
          <w:p w:rsidR="002E3BAB" w:rsidRPr="002E3BAB" w:rsidRDefault="00EA6970" w:rsidP="002E3BAB">
            <w:pPr>
              <w:jc w:val="center"/>
              <w:rPr>
                <w:sz w:val="16"/>
                <w:szCs w:val="16"/>
              </w:rPr>
            </w:pPr>
            <w:r>
              <w:rPr>
                <w:rFonts w:ascii="Arial" w:hAnsi="Arial" w:cs="Arial"/>
                <w:bCs/>
                <w:sz w:val="16"/>
                <w:szCs w:val="16"/>
              </w:rPr>
              <w:t>0.00</w:t>
            </w:r>
          </w:p>
        </w:tc>
        <w:tc>
          <w:tcPr>
            <w:tcW w:w="1462" w:type="dxa"/>
            <w:tcBorders>
              <w:top w:val="nil"/>
              <w:left w:val="nil"/>
              <w:bottom w:val="single" w:sz="4" w:space="0" w:color="auto"/>
              <w:right w:val="single" w:sz="4" w:space="0" w:color="auto"/>
            </w:tcBorders>
            <w:shd w:val="clear" w:color="auto" w:fill="auto"/>
          </w:tcPr>
          <w:p w:rsidR="002E3BAB" w:rsidRDefault="002E3BAB" w:rsidP="002E3BAB">
            <w:pPr>
              <w:jc w:val="center"/>
            </w:pPr>
            <w:r>
              <w:rPr>
                <w:rFonts w:ascii="Arial" w:hAnsi="Arial" w:cs="Arial"/>
                <w:bCs/>
                <w:sz w:val="14"/>
                <w:szCs w:val="14"/>
                <w:lang w:val="id-ID"/>
              </w:rPr>
              <w:t>0,00</w:t>
            </w:r>
          </w:p>
        </w:tc>
      </w:tr>
      <w:tr w:rsidR="002E3BAB">
        <w:trPr>
          <w:trHeight w:val="300"/>
        </w:trPr>
        <w:tc>
          <w:tcPr>
            <w:tcW w:w="23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3BAB" w:rsidRDefault="002E3BAB" w:rsidP="002E3BAB">
            <w:pPr>
              <w:spacing w:line="160" w:lineRule="exact"/>
              <w:jc w:val="center"/>
              <w:rPr>
                <w:rFonts w:ascii="Arial" w:hAnsi="Arial" w:cs="Arial"/>
                <w:b/>
                <w:bCs/>
                <w:sz w:val="14"/>
                <w:szCs w:val="14"/>
              </w:rPr>
            </w:pPr>
            <w:r>
              <w:rPr>
                <w:rFonts w:ascii="Arial" w:hAnsi="Arial" w:cs="Arial"/>
                <w:b/>
                <w:bCs/>
                <w:sz w:val="14"/>
                <w:szCs w:val="14"/>
              </w:rPr>
              <w:t>Jumlah Pendapatan</w:t>
            </w:r>
          </w:p>
        </w:tc>
        <w:tc>
          <w:tcPr>
            <w:tcW w:w="1899" w:type="dxa"/>
            <w:tcBorders>
              <w:top w:val="nil"/>
              <w:left w:val="nil"/>
              <w:bottom w:val="single" w:sz="4" w:space="0" w:color="auto"/>
              <w:right w:val="single" w:sz="4" w:space="0" w:color="auto"/>
            </w:tcBorders>
            <w:shd w:val="clear" w:color="auto" w:fill="auto"/>
            <w:vAlign w:val="bottom"/>
          </w:tcPr>
          <w:p w:rsidR="002E3BAB" w:rsidRPr="00EA6970" w:rsidRDefault="002E3BAB" w:rsidP="002E3BAB">
            <w:pPr>
              <w:jc w:val="center"/>
              <w:rPr>
                <w:rFonts w:ascii="Arial" w:hAnsi="Arial" w:cs="Arial"/>
                <w:b/>
                <w:bCs/>
                <w:sz w:val="14"/>
                <w:szCs w:val="14"/>
              </w:rPr>
            </w:pPr>
            <w:r>
              <w:rPr>
                <w:rFonts w:ascii="Arial" w:hAnsi="Arial" w:cs="Arial"/>
                <w:b/>
                <w:bCs/>
                <w:sz w:val="14"/>
                <w:szCs w:val="14"/>
                <w:lang w:val="id-ID"/>
              </w:rPr>
              <w:t>702.500.000</w:t>
            </w:r>
            <w:r w:rsidR="00EA6970">
              <w:rPr>
                <w:rFonts w:ascii="Arial" w:hAnsi="Arial" w:cs="Arial"/>
                <w:b/>
                <w:bCs/>
                <w:sz w:val="14"/>
                <w:szCs w:val="14"/>
              </w:rPr>
              <w:t>.00</w:t>
            </w:r>
          </w:p>
        </w:tc>
        <w:tc>
          <w:tcPr>
            <w:tcW w:w="1899" w:type="dxa"/>
            <w:tcBorders>
              <w:top w:val="nil"/>
              <w:left w:val="nil"/>
              <w:bottom w:val="single" w:sz="4" w:space="0" w:color="auto"/>
              <w:right w:val="single" w:sz="4" w:space="0" w:color="auto"/>
            </w:tcBorders>
            <w:shd w:val="clear" w:color="auto" w:fill="auto"/>
            <w:vAlign w:val="bottom"/>
          </w:tcPr>
          <w:p w:rsidR="002E3BAB" w:rsidRPr="00EA6970" w:rsidRDefault="00836D33" w:rsidP="002E3BAB">
            <w:pPr>
              <w:jc w:val="center"/>
              <w:rPr>
                <w:rFonts w:ascii="Arial" w:hAnsi="Arial" w:cs="Arial"/>
                <w:b/>
                <w:bCs/>
                <w:sz w:val="14"/>
                <w:szCs w:val="14"/>
              </w:rPr>
            </w:pPr>
            <w:r>
              <w:rPr>
                <w:rFonts w:ascii="Arial" w:hAnsi="Arial" w:cs="Arial"/>
                <w:b/>
                <w:bCs/>
                <w:sz w:val="14"/>
                <w:szCs w:val="14"/>
                <w:lang w:val="id-ID"/>
              </w:rPr>
              <w:t>535.100</w:t>
            </w:r>
            <w:r w:rsidR="002E3BAB">
              <w:rPr>
                <w:rFonts w:ascii="Arial" w:hAnsi="Arial" w:cs="Arial"/>
                <w:b/>
                <w:bCs/>
                <w:sz w:val="14"/>
                <w:szCs w:val="14"/>
                <w:lang w:val="id-ID"/>
              </w:rPr>
              <w:t>.000</w:t>
            </w:r>
            <w:r w:rsidR="00EA6970">
              <w:rPr>
                <w:rFonts w:ascii="Arial" w:hAnsi="Arial" w:cs="Arial"/>
                <w:b/>
                <w:bCs/>
                <w:sz w:val="14"/>
                <w:szCs w:val="14"/>
              </w:rPr>
              <w:t>.00</w:t>
            </w:r>
          </w:p>
        </w:tc>
        <w:tc>
          <w:tcPr>
            <w:tcW w:w="645" w:type="dxa"/>
            <w:tcBorders>
              <w:top w:val="nil"/>
              <w:left w:val="nil"/>
              <w:bottom w:val="single" w:sz="4" w:space="0" w:color="auto"/>
              <w:right w:val="single" w:sz="4" w:space="0" w:color="auto"/>
            </w:tcBorders>
            <w:shd w:val="clear" w:color="auto" w:fill="auto"/>
            <w:noWrap/>
          </w:tcPr>
          <w:p w:rsidR="002E3BAB" w:rsidRPr="002E3BAB" w:rsidRDefault="00836D33" w:rsidP="002E3BAB">
            <w:pPr>
              <w:jc w:val="center"/>
              <w:rPr>
                <w:b/>
                <w:sz w:val="16"/>
                <w:szCs w:val="16"/>
              </w:rPr>
            </w:pPr>
            <w:r>
              <w:rPr>
                <w:b/>
                <w:sz w:val="16"/>
                <w:szCs w:val="16"/>
              </w:rPr>
              <w:t>76.17</w:t>
            </w:r>
          </w:p>
        </w:tc>
        <w:tc>
          <w:tcPr>
            <w:tcW w:w="1462" w:type="dxa"/>
            <w:tcBorders>
              <w:top w:val="nil"/>
              <w:left w:val="nil"/>
              <w:bottom w:val="single" w:sz="4" w:space="0" w:color="auto"/>
              <w:right w:val="single" w:sz="4" w:space="0" w:color="auto"/>
            </w:tcBorders>
            <w:shd w:val="clear" w:color="auto" w:fill="auto"/>
          </w:tcPr>
          <w:p w:rsidR="002E3BAB" w:rsidRDefault="002E3BAB" w:rsidP="002E3BAB">
            <w:pPr>
              <w:jc w:val="center"/>
              <w:rPr>
                <w:b/>
                <w:lang w:val="id-ID"/>
              </w:rPr>
            </w:pPr>
            <w:r>
              <w:rPr>
                <w:rFonts w:ascii="Arial" w:hAnsi="Arial" w:cs="Arial"/>
                <w:b/>
                <w:bCs/>
                <w:sz w:val="14"/>
                <w:szCs w:val="14"/>
                <w:lang w:val="id-ID"/>
              </w:rPr>
              <w:t>725.685.000</w:t>
            </w:r>
          </w:p>
        </w:tc>
      </w:tr>
    </w:tbl>
    <w:p w:rsidR="000E5B69" w:rsidRDefault="000E5B69">
      <w:pPr>
        <w:pStyle w:val="ListParagraph"/>
        <w:tabs>
          <w:tab w:val="left" w:pos="5954"/>
        </w:tabs>
        <w:ind w:firstLine="360"/>
        <w:contextualSpacing w:val="0"/>
        <w:rPr>
          <w:lang w:val="fi-FI"/>
        </w:rPr>
      </w:pPr>
    </w:p>
    <w:p w:rsidR="000E5B69" w:rsidRDefault="0057031F">
      <w:pPr>
        <w:tabs>
          <w:tab w:val="left" w:pos="5954"/>
        </w:tabs>
        <w:rPr>
          <w:color w:val="FF0000"/>
          <w:lang w:val="fi-FI"/>
        </w:rPr>
      </w:pPr>
      <w:r>
        <w:rPr>
          <w:noProof/>
          <w:color w:val="FF0000"/>
        </w:rPr>
        <mc:AlternateContent>
          <mc:Choice Requires="wps">
            <w:drawing>
              <wp:anchor distT="0" distB="0" distL="114300" distR="114300" simplePos="0" relativeHeight="251667456" behindDoc="0" locked="0" layoutInCell="1" allowOverlap="1">
                <wp:simplePos x="0" y="0"/>
                <wp:positionH relativeFrom="column">
                  <wp:posOffset>-40005</wp:posOffset>
                </wp:positionH>
                <wp:positionV relativeFrom="paragraph">
                  <wp:posOffset>-66040</wp:posOffset>
                </wp:positionV>
                <wp:extent cx="5524500" cy="2698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69875"/>
                        </a:xfrm>
                        <a:prstGeom prst="rect">
                          <a:avLst/>
                        </a:prstGeom>
                        <a:solidFill>
                          <a:srgbClr val="FFFFFF"/>
                        </a:solidFill>
                        <a:ln>
                          <a:noFill/>
                        </a:ln>
                      </wps:spPr>
                      <wps:txbx>
                        <w:txbxContent>
                          <w:p w:rsidR="003E2187" w:rsidRDefault="003E2187">
                            <w:pPr>
                              <w:pStyle w:val="Caption"/>
                              <w:jc w:val="center"/>
                              <w:rPr>
                                <w:rFonts w:ascii="Arial" w:hAnsi="Arial" w:cs="Arial"/>
                                <w:sz w:val="18"/>
                                <w:szCs w:val="18"/>
                                <w:lang w:val="id-ID"/>
                              </w:rPr>
                            </w:pPr>
                            <w:bookmarkStart w:id="38" w:name="_Toc452485406"/>
                            <w:r>
                              <w:rPr>
                                <w:rFonts w:ascii="Arial" w:hAnsi="Arial" w:cs="Arial"/>
                                <w:sz w:val="18"/>
                                <w:szCs w:val="18"/>
                              </w:rPr>
                              <w:t xml:space="preserve">Grafik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Grafik_7.5. \* ARABIC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Pendapatan </w:t>
                            </w:r>
                            <w:proofErr w:type="gramStart"/>
                            <w:r>
                              <w:rPr>
                                <w:rFonts w:ascii="Arial" w:hAnsi="Arial" w:cs="Arial"/>
                                <w:sz w:val="18"/>
                                <w:szCs w:val="18"/>
                              </w:rPr>
                              <w:t>Daerah  Tahun</w:t>
                            </w:r>
                            <w:proofErr w:type="gramEnd"/>
                            <w:r>
                              <w:rPr>
                                <w:rFonts w:ascii="Arial" w:hAnsi="Arial" w:cs="Arial"/>
                                <w:sz w:val="18"/>
                                <w:szCs w:val="18"/>
                              </w:rPr>
                              <w:t xml:space="preserve"> 2020 dan 201</w:t>
                            </w:r>
                            <w:bookmarkEnd w:id="38"/>
                            <w:r>
                              <w:rPr>
                                <w:rFonts w:ascii="Arial" w:hAnsi="Arial" w:cs="Arial"/>
                                <w:sz w:val="18"/>
                                <w:szCs w:val="18"/>
                                <w:lang w:val="id-ID"/>
                              </w:rPr>
                              <w:t>9</w:t>
                            </w:r>
                          </w:p>
                          <w:p w:rsidR="003E2187" w:rsidRDefault="003E2187">
                            <w:pPr>
                              <w:rPr>
                                <w:lang w:val="id-ID"/>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5.2pt;width:435pt;height:21.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" stroked="f">
                <v:textbox inset="0,0,0,0">
                  <w:txbxContent>
                    <w:p w:rsidR="003E2187" w:rsidRDefault="003E2187">
                      <w:pPr>
                        <w:pStyle w:val="Caption"/>
                        <w:jc w:val="center"/>
                        <w:rPr>
                          <w:rFonts w:ascii="Arial" w:hAnsi="Arial" w:cs="Arial"/>
                          <w:sz w:val="18"/>
                          <w:szCs w:val="18"/>
                          <w:lang w:val="id-ID"/>
                        </w:rPr>
                      </w:pPr>
                      <w:bookmarkStart w:id="39" w:name="_Toc452485406"/>
                      <w:r>
                        <w:rPr>
                          <w:rFonts w:ascii="Arial" w:hAnsi="Arial" w:cs="Arial"/>
                          <w:sz w:val="18"/>
                          <w:szCs w:val="18"/>
                        </w:rPr>
                        <w:t xml:space="preserve">Grafik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Grafik_7.5. \* ARABIC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Pendapatan </w:t>
                      </w:r>
                      <w:proofErr w:type="gramStart"/>
                      <w:r>
                        <w:rPr>
                          <w:rFonts w:ascii="Arial" w:hAnsi="Arial" w:cs="Arial"/>
                          <w:sz w:val="18"/>
                          <w:szCs w:val="18"/>
                        </w:rPr>
                        <w:t>Daerah  Tahun</w:t>
                      </w:r>
                      <w:proofErr w:type="gramEnd"/>
                      <w:r>
                        <w:rPr>
                          <w:rFonts w:ascii="Arial" w:hAnsi="Arial" w:cs="Arial"/>
                          <w:sz w:val="18"/>
                          <w:szCs w:val="18"/>
                        </w:rPr>
                        <w:t xml:space="preserve"> 2020 dan 201</w:t>
                      </w:r>
                      <w:bookmarkEnd w:id="39"/>
                      <w:r>
                        <w:rPr>
                          <w:rFonts w:ascii="Arial" w:hAnsi="Arial" w:cs="Arial"/>
                          <w:sz w:val="18"/>
                          <w:szCs w:val="18"/>
                          <w:lang w:val="id-ID"/>
                        </w:rPr>
                        <w:t>9</w:t>
                      </w:r>
                    </w:p>
                    <w:p w:rsidR="003E2187" w:rsidRDefault="003E2187">
                      <w:pPr>
                        <w:rPr>
                          <w:lang w:val="id-ID"/>
                        </w:rPr>
                      </w:pPr>
                    </w:p>
                  </w:txbxContent>
                </v:textbox>
              </v:shape>
            </w:pict>
          </mc:Fallback>
        </mc:AlternateContent>
      </w:r>
      <w:r>
        <w:rPr>
          <w:noProof/>
          <w:color w:val="FF0000"/>
        </w:rPr>
        <w:drawing>
          <wp:anchor distT="0" distB="0" distL="114300" distR="114300" simplePos="0" relativeHeight="251657216" behindDoc="0" locked="0" layoutInCell="1" allowOverlap="1">
            <wp:simplePos x="0" y="0"/>
            <wp:positionH relativeFrom="column">
              <wp:posOffset>-506730</wp:posOffset>
            </wp:positionH>
            <wp:positionV relativeFrom="paragraph">
              <wp:posOffset>235585</wp:posOffset>
            </wp:positionV>
            <wp:extent cx="5991225" cy="2695575"/>
            <wp:effectExtent l="19050" t="0" r="9525" b="0"/>
            <wp:wrapNone/>
            <wp:docPr id="5"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0E5B69" w:rsidRDefault="000E5B69">
      <w:pPr>
        <w:pStyle w:val="ListParagraph"/>
        <w:tabs>
          <w:tab w:val="left" w:pos="5954"/>
        </w:tabs>
        <w:ind w:firstLine="360"/>
        <w:contextualSpacing w:val="0"/>
        <w:rPr>
          <w:color w:val="FF0000"/>
          <w:lang w:val="fi-FI"/>
        </w:rPr>
      </w:pPr>
    </w:p>
    <w:p w:rsidR="000E5B69" w:rsidRDefault="000E5B69">
      <w:pPr>
        <w:pStyle w:val="ListParagraph"/>
        <w:tabs>
          <w:tab w:val="left" w:pos="5954"/>
        </w:tabs>
        <w:ind w:firstLine="360"/>
        <w:contextualSpacing w:val="0"/>
        <w:rPr>
          <w:color w:val="FF0000"/>
          <w:lang w:val="fi-FI"/>
        </w:rPr>
      </w:pPr>
    </w:p>
    <w:p w:rsidR="000E5B69" w:rsidRDefault="000E5B69">
      <w:pPr>
        <w:pStyle w:val="ListParagraph"/>
        <w:tabs>
          <w:tab w:val="left" w:pos="5954"/>
        </w:tabs>
        <w:ind w:firstLine="360"/>
        <w:contextualSpacing w:val="0"/>
        <w:rPr>
          <w:color w:val="FF0000"/>
          <w:lang w:val="fi-FI"/>
        </w:rPr>
      </w:pPr>
    </w:p>
    <w:p w:rsidR="000E5B69" w:rsidRDefault="000E5B69">
      <w:pPr>
        <w:pStyle w:val="ListParagraph"/>
        <w:tabs>
          <w:tab w:val="left" w:pos="5954"/>
        </w:tabs>
        <w:ind w:firstLine="360"/>
        <w:contextualSpacing w:val="0"/>
        <w:rPr>
          <w:color w:val="FF0000"/>
          <w:lang w:val="fi-FI"/>
        </w:rPr>
      </w:pPr>
    </w:p>
    <w:p w:rsidR="000E5B69" w:rsidRDefault="000E5B69">
      <w:pPr>
        <w:pStyle w:val="ListParagraph"/>
        <w:tabs>
          <w:tab w:val="left" w:pos="5954"/>
        </w:tabs>
        <w:ind w:firstLine="360"/>
        <w:contextualSpacing w:val="0"/>
        <w:rPr>
          <w:color w:val="FF0000"/>
          <w:lang w:val="fi-FI"/>
        </w:rPr>
      </w:pPr>
    </w:p>
    <w:p w:rsidR="000E5B69" w:rsidRDefault="000E5B69">
      <w:pPr>
        <w:pStyle w:val="ListParagraph"/>
        <w:tabs>
          <w:tab w:val="left" w:pos="5954"/>
        </w:tabs>
        <w:ind w:firstLine="360"/>
        <w:contextualSpacing w:val="0"/>
        <w:rPr>
          <w:color w:val="FF0000"/>
          <w:lang w:val="fi-FI"/>
        </w:rPr>
      </w:pPr>
    </w:p>
    <w:p w:rsidR="000E5B69" w:rsidRDefault="000E5B69">
      <w:pPr>
        <w:pStyle w:val="ListParagraph"/>
        <w:tabs>
          <w:tab w:val="left" w:pos="5954"/>
        </w:tabs>
        <w:ind w:firstLine="360"/>
        <w:contextualSpacing w:val="0"/>
        <w:rPr>
          <w:color w:val="FF0000"/>
          <w:lang w:val="fi-FI"/>
        </w:rPr>
      </w:pPr>
    </w:p>
    <w:p w:rsidR="000E5B69" w:rsidRDefault="000E5B69">
      <w:pPr>
        <w:pStyle w:val="ListParagraph"/>
        <w:tabs>
          <w:tab w:val="left" w:pos="5954"/>
        </w:tabs>
        <w:ind w:firstLine="360"/>
        <w:contextualSpacing w:val="0"/>
        <w:rPr>
          <w:color w:val="FF0000"/>
          <w:lang w:val="fi-FI"/>
        </w:rPr>
      </w:pPr>
    </w:p>
    <w:p w:rsidR="000E5B69" w:rsidRDefault="000E5B69">
      <w:pPr>
        <w:pStyle w:val="ListParagraph"/>
        <w:tabs>
          <w:tab w:val="left" w:pos="5954"/>
        </w:tabs>
        <w:ind w:firstLine="360"/>
        <w:contextualSpacing w:val="0"/>
        <w:rPr>
          <w:color w:val="FF0000"/>
          <w:lang w:val="fi-FI"/>
        </w:rPr>
      </w:pPr>
    </w:p>
    <w:p w:rsidR="000E5B69" w:rsidRDefault="000E5B69">
      <w:pPr>
        <w:pStyle w:val="ListParagraph"/>
        <w:tabs>
          <w:tab w:val="left" w:pos="5954"/>
        </w:tabs>
        <w:ind w:firstLine="360"/>
        <w:contextualSpacing w:val="0"/>
        <w:rPr>
          <w:color w:val="FF0000"/>
          <w:lang w:val="fi-FI"/>
        </w:rPr>
      </w:pPr>
    </w:p>
    <w:p w:rsidR="000E5B69" w:rsidRDefault="000E5B69">
      <w:pPr>
        <w:pStyle w:val="ListParagraph"/>
        <w:tabs>
          <w:tab w:val="left" w:pos="5954"/>
        </w:tabs>
        <w:ind w:firstLine="360"/>
        <w:contextualSpacing w:val="0"/>
        <w:rPr>
          <w:color w:val="FF0000"/>
          <w:lang w:val="fi-FI"/>
        </w:rPr>
      </w:pPr>
    </w:p>
    <w:p w:rsidR="000E5B69" w:rsidRDefault="0057031F">
      <w:pPr>
        <w:pStyle w:val="Heading6"/>
        <w:numPr>
          <w:ilvl w:val="0"/>
          <w:numId w:val="64"/>
        </w:numPr>
        <w:ind w:left="720"/>
        <w:rPr>
          <w:lang w:val="fi-FI"/>
        </w:rPr>
      </w:pPr>
      <w:r>
        <w:t>Pendapatan Asli Daerah</w:t>
      </w:r>
    </w:p>
    <w:p w:rsidR="000E5B69" w:rsidRDefault="0057031F">
      <w:pPr>
        <w:pStyle w:val="ListParagraph"/>
        <w:tabs>
          <w:tab w:val="left" w:pos="5954"/>
        </w:tabs>
        <w:ind w:firstLine="360"/>
        <w:contextualSpacing w:val="0"/>
        <w:rPr>
          <w:lang w:val="id-ID"/>
        </w:rPr>
      </w:pPr>
      <w:r>
        <w:t>Target Pendapat</w:t>
      </w:r>
      <w:r w:rsidR="00A83D88">
        <w:t>an Asli DaerahTahun Anggaran 2020</w:t>
      </w:r>
      <w:r>
        <w:t xml:space="preserve"> sebesar Rp</w:t>
      </w:r>
      <w:r w:rsidR="00A83D88">
        <w:rPr>
          <w:lang w:val="id-ID"/>
        </w:rPr>
        <w:t>.702.500.000</w:t>
      </w:r>
      <w:r>
        <w:rPr>
          <w:lang w:val="id-ID"/>
        </w:rPr>
        <w:t>,00</w:t>
      </w:r>
      <w:r>
        <w:t xml:space="preserve"> terealisasi sebesar </w:t>
      </w:r>
      <w:r w:rsidR="00836D33">
        <w:rPr>
          <w:lang w:val="id-ID"/>
        </w:rPr>
        <w:t>Rp.535.100.000</w:t>
      </w:r>
      <w:r>
        <w:rPr>
          <w:lang w:val="id-ID"/>
        </w:rPr>
        <w:t xml:space="preserve">,00,- </w:t>
      </w:r>
      <w:r>
        <w:t xml:space="preserve">atau mencapai </w:t>
      </w:r>
      <w:r w:rsidR="00836D33">
        <w:rPr>
          <w:lang w:val="id-ID"/>
        </w:rPr>
        <w:t>76.17</w:t>
      </w:r>
      <w:r>
        <w:t>% dari anggaran, yang terdiri dari komponen penerimaan Pajak Daerah, Retribusi Daerah, Bagi Hasil Pengelolaan Kekayaan Daerah yang Dipisahkan dan Lain-Lain Pendapatan Asli Daerah yang Sah dengan perincian sebagai berikut:</w:t>
      </w:r>
    </w:p>
    <w:p w:rsidR="000E5B69" w:rsidRDefault="000E5B69">
      <w:pPr>
        <w:pStyle w:val="ListParagraph"/>
        <w:tabs>
          <w:tab w:val="left" w:pos="5954"/>
        </w:tabs>
        <w:ind w:firstLine="360"/>
        <w:contextualSpacing w:val="0"/>
        <w:rPr>
          <w:lang w:val="id-ID"/>
        </w:rPr>
      </w:pPr>
    </w:p>
    <w:p w:rsidR="000E5B69" w:rsidRDefault="000E5B69">
      <w:pPr>
        <w:pStyle w:val="ListParagraph"/>
        <w:tabs>
          <w:tab w:val="left" w:pos="5954"/>
        </w:tabs>
        <w:ind w:firstLine="360"/>
        <w:contextualSpacing w:val="0"/>
        <w:rPr>
          <w:lang w:val="id-ID"/>
        </w:rPr>
      </w:pPr>
    </w:p>
    <w:p w:rsidR="000E5B69" w:rsidRDefault="000E5B69" w:rsidP="00E61273">
      <w:pPr>
        <w:tabs>
          <w:tab w:val="left" w:pos="5954"/>
        </w:tabs>
        <w:rPr>
          <w:lang w:val="id-ID"/>
        </w:rPr>
      </w:pPr>
    </w:p>
    <w:p w:rsidR="00D129F4" w:rsidRPr="00D129F4" w:rsidRDefault="00D129F4" w:rsidP="00D129F4">
      <w:pPr>
        <w:pStyle w:val="BodyText21"/>
        <w:rPr>
          <w:lang w:val="id-ID"/>
        </w:rPr>
      </w:pPr>
    </w:p>
    <w:p w:rsidR="000E5B69" w:rsidRDefault="0057031F">
      <w:pPr>
        <w:pStyle w:val="Caption"/>
        <w:keepNext/>
        <w:spacing w:after="0"/>
        <w:ind w:right="-198"/>
        <w:jc w:val="center"/>
        <w:rPr>
          <w:rFonts w:ascii="Arial" w:hAnsi="Arial" w:cs="Arial"/>
          <w:sz w:val="18"/>
          <w:szCs w:val="18"/>
        </w:rPr>
      </w:pPr>
      <w:bookmarkStart w:id="40" w:name="_Toc452653230"/>
      <w:r>
        <w:rPr>
          <w:rFonts w:ascii="Arial" w:hAnsi="Arial" w:cs="Arial"/>
          <w:sz w:val="18"/>
          <w:szCs w:val="18"/>
        </w:rPr>
        <w:lastRenderedPageBreak/>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Tabel_7.5. \* ARABIC </w:instrText>
      </w:r>
      <w:r>
        <w:rPr>
          <w:rFonts w:ascii="Arial" w:hAnsi="Arial" w:cs="Arial"/>
          <w:sz w:val="18"/>
          <w:szCs w:val="18"/>
        </w:rPr>
        <w:fldChar w:fldCharType="separate"/>
      </w:r>
      <w:r w:rsidR="00523F4F">
        <w:rPr>
          <w:rFonts w:ascii="Arial" w:hAnsi="Arial" w:cs="Arial"/>
          <w:noProof/>
          <w:sz w:val="18"/>
          <w:szCs w:val="18"/>
        </w:rPr>
        <w:t>2</w:t>
      </w:r>
      <w:r>
        <w:rPr>
          <w:rFonts w:ascii="Arial" w:hAnsi="Arial" w:cs="Arial"/>
          <w:sz w:val="18"/>
          <w:szCs w:val="18"/>
        </w:rPr>
        <w:fldChar w:fldCharType="end"/>
      </w:r>
      <w:bookmarkStart w:id="41" w:name="_Toc451329743"/>
      <w:bookmarkStart w:id="42" w:name="_Toc451416353"/>
      <w:r>
        <w:rPr>
          <w:rFonts w:ascii="Arial" w:hAnsi="Arial" w:cs="Arial"/>
          <w:sz w:val="18"/>
          <w:szCs w:val="18"/>
          <w:lang w:val="id-ID"/>
        </w:rPr>
        <w:t>Rincian Pendapatan Asli Daerah</w:t>
      </w:r>
      <w:bookmarkEnd w:id="40"/>
      <w:bookmarkEnd w:id="41"/>
      <w:bookmarkEnd w:id="42"/>
    </w:p>
    <w:p w:rsidR="000E5B69" w:rsidRDefault="0057031F">
      <w:pPr>
        <w:spacing w:after="0"/>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253" w:type="dxa"/>
        <w:tblInd w:w="95" w:type="dxa"/>
        <w:tblLayout w:type="fixed"/>
        <w:tblLook w:val="04A0" w:firstRow="1" w:lastRow="0" w:firstColumn="1" w:lastColumn="0" w:noHBand="0" w:noVBand="1"/>
      </w:tblPr>
      <w:tblGrid>
        <w:gridCol w:w="480"/>
        <w:gridCol w:w="2794"/>
        <w:gridCol w:w="1417"/>
        <w:gridCol w:w="1418"/>
        <w:gridCol w:w="760"/>
        <w:gridCol w:w="1384"/>
      </w:tblGrid>
      <w:tr w:rsidR="000E5B69">
        <w:trPr>
          <w:trHeight w:val="283"/>
          <w:tblHeader/>
        </w:trPr>
        <w:tc>
          <w:tcPr>
            <w:tcW w:w="48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line="160" w:lineRule="exact"/>
              <w:jc w:val="center"/>
              <w:rPr>
                <w:rFonts w:ascii="Arial" w:hAnsi="Arial" w:cs="Arial"/>
                <w:b/>
                <w:bCs/>
                <w:sz w:val="14"/>
                <w:szCs w:val="14"/>
              </w:rPr>
            </w:pPr>
            <w:r>
              <w:rPr>
                <w:rFonts w:ascii="Arial" w:hAnsi="Arial" w:cs="Arial"/>
                <w:b/>
                <w:bCs/>
                <w:sz w:val="14"/>
                <w:szCs w:val="14"/>
              </w:rPr>
              <w:t>No.</w:t>
            </w:r>
          </w:p>
        </w:tc>
        <w:tc>
          <w:tcPr>
            <w:tcW w:w="279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line="160" w:lineRule="exact"/>
              <w:jc w:val="center"/>
              <w:rPr>
                <w:rFonts w:ascii="Arial" w:hAnsi="Arial" w:cs="Arial"/>
                <w:b/>
                <w:bCs/>
                <w:sz w:val="14"/>
                <w:szCs w:val="14"/>
              </w:rPr>
            </w:pPr>
            <w:r>
              <w:rPr>
                <w:rFonts w:ascii="Arial" w:hAnsi="Arial" w:cs="Arial"/>
                <w:b/>
                <w:bCs/>
                <w:sz w:val="14"/>
                <w:szCs w:val="14"/>
              </w:rPr>
              <w:t>Jenis Pendapatan</w:t>
            </w:r>
          </w:p>
          <w:p w:rsidR="000E5B69" w:rsidRDefault="000E5B69">
            <w:pPr>
              <w:spacing w:line="160" w:lineRule="exact"/>
              <w:rPr>
                <w:rFonts w:ascii="Arial" w:hAnsi="Arial" w:cs="Arial"/>
                <w:sz w:val="14"/>
                <w:szCs w:val="14"/>
              </w:rPr>
            </w:pPr>
          </w:p>
        </w:tc>
        <w:tc>
          <w:tcPr>
            <w:tcW w:w="2835" w:type="dxa"/>
            <w:gridSpan w:val="2"/>
            <w:tcBorders>
              <w:top w:val="single" w:sz="4" w:space="0" w:color="auto"/>
              <w:left w:val="nil"/>
              <w:bottom w:val="single" w:sz="4" w:space="0" w:color="auto"/>
              <w:right w:val="single" w:sz="4" w:space="0" w:color="auto"/>
            </w:tcBorders>
            <w:shd w:val="clear" w:color="auto" w:fill="D9D9D9"/>
            <w:vAlign w:val="center"/>
          </w:tcPr>
          <w:p w:rsidR="000E5B69" w:rsidRDefault="00A83D88">
            <w:pPr>
              <w:spacing w:line="160" w:lineRule="exact"/>
              <w:jc w:val="center"/>
              <w:rPr>
                <w:rFonts w:ascii="Arial" w:hAnsi="Arial" w:cs="Arial"/>
                <w:b/>
                <w:bCs/>
                <w:sz w:val="14"/>
                <w:szCs w:val="14"/>
              </w:rPr>
            </w:pPr>
            <w:r w:rsidRPr="00EA6970">
              <w:rPr>
                <w:rFonts w:ascii="Arial" w:hAnsi="Arial" w:cs="Arial"/>
                <w:b/>
                <w:bCs/>
                <w:sz w:val="14"/>
                <w:szCs w:val="14"/>
                <w:lang w:val="id-ID"/>
              </w:rPr>
              <w:t>2020</w:t>
            </w:r>
          </w:p>
        </w:tc>
        <w:tc>
          <w:tcPr>
            <w:tcW w:w="760" w:type="dxa"/>
            <w:tcBorders>
              <w:top w:val="single" w:sz="4" w:space="0" w:color="auto"/>
              <w:left w:val="nil"/>
              <w:bottom w:val="single" w:sz="4" w:space="0" w:color="auto"/>
              <w:right w:val="single" w:sz="4" w:space="0" w:color="auto"/>
            </w:tcBorders>
            <w:shd w:val="clear" w:color="auto" w:fill="D9D9D9"/>
            <w:vAlign w:val="center"/>
          </w:tcPr>
          <w:p w:rsidR="000E5B69" w:rsidRDefault="0057031F">
            <w:pPr>
              <w:spacing w:line="160" w:lineRule="exact"/>
              <w:jc w:val="center"/>
              <w:rPr>
                <w:rFonts w:ascii="Arial" w:hAnsi="Arial" w:cs="Arial"/>
                <w:b/>
                <w:bCs/>
                <w:sz w:val="14"/>
                <w:szCs w:val="14"/>
              </w:rPr>
            </w:pPr>
            <w:r>
              <w:rPr>
                <w:rFonts w:ascii="Arial" w:hAnsi="Arial" w:cs="Arial"/>
                <w:b/>
                <w:bCs/>
                <w:sz w:val="14"/>
                <w:szCs w:val="14"/>
              </w:rPr>
              <w:t> </w:t>
            </w:r>
          </w:p>
        </w:tc>
        <w:tc>
          <w:tcPr>
            <w:tcW w:w="1384" w:type="dxa"/>
            <w:tcBorders>
              <w:top w:val="single" w:sz="4" w:space="0" w:color="auto"/>
              <w:left w:val="nil"/>
              <w:bottom w:val="single" w:sz="4" w:space="0" w:color="auto"/>
              <w:right w:val="single" w:sz="4" w:space="0" w:color="auto"/>
            </w:tcBorders>
            <w:shd w:val="clear" w:color="auto" w:fill="D9D9D9"/>
            <w:vAlign w:val="center"/>
          </w:tcPr>
          <w:p w:rsidR="000E5B69" w:rsidRDefault="00A83D88">
            <w:pPr>
              <w:spacing w:line="160" w:lineRule="exact"/>
              <w:jc w:val="center"/>
              <w:rPr>
                <w:rFonts w:ascii="Arial" w:hAnsi="Arial" w:cs="Arial"/>
                <w:b/>
                <w:bCs/>
                <w:sz w:val="14"/>
                <w:szCs w:val="14"/>
                <w:lang w:val="id-ID"/>
              </w:rPr>
            </w:pPr>
            <w:r>
              <w:rPr>
                <w:rFonts w:ascii="Arial" w:hAnsi="Arial" w:cs="Arial"/>
                <w:b/>
                <w:bCs/>
                <w:sz w:val="14"/>
                <w:szCs w:val="14"/>
                <w:lang w:val="id-ID"/>
              </w:rPr>
              <w:t>2019</w:t>
            </w:r>
          </w:p>
        </w:tc>
      </w:tr>
      <w:tr w:rsidR="000E5B69">
        <w:trPr>
          <w:trHeight w:val="283"/>
          <w:tblHeader/>
        </w:trPr>
        <w:tc>
          <w:tcPr>
            <w:tcW w:w="48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0E5B69">
            <w:pPr>
              <w:spacing w:line="160" w:lineRule="exact"/>
              <w:rPr>
                <w:rFonts w:ascii="Arial" w:hAnsi="Arial" w:cs="Arial"/>
                <w:b/>
                <w:bCs/>
                <w:sz w:val="14"/>
                <w:szCs w:val="14"/>
              </w:rPr>
            </w:pPr>
          </w:p>
        </w:tc>
        <w:tc>
          <w:tcPr>
            <w:tcW w:w="279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0E5B69">
            <w:pPr>
              <w:spacing w:line="160" w:lineRule="exact"/>
              <w:rPr>
                <w:rFonts w:ascii="Arial" w:hAnsi="Arial" w:cs="Arial"/>
                <w:b/>
                <w:bCs/>
                <w:sz w:val="14"/>
                <w:szCs w:val="14"/>
              </w:rPr>
            </w:pPr>
          </w:p>
        </w:tc>
        <w:tc>
          <w:tcPr>
            <w:tcW w:w="1417" w:type="dxa"/>
            <w:tcBorders>
              <w:top w:val="nil"/>
              <w:left w:val="nil"/>
              <w:bottom w:val="single" w:sz="4" w:space="0" w:color="auto"/>
              <w:right w:val="single" w:sz="4" w:space="0" w:color="auto"/>
            </w:tcBorders>
            <w:shd w:val="clear" w:color="auto" w:fill="D9D9D9"/>
            <w:vAlign w:val="center"/>
          </w:tcPr>
          <w:p w:rsidR="000E5B69" w:rsidRDefault="0057031F">
            <w:pPr>
              <w:spacing w:line="160" w:lineRule="exact"/>
              <w:jc w:val="center"/>
              <w:rPr>
                <w:rFonts w:ascii="Arial" w:hAnsi="Arial" w:cs="Arial"/>
                <w:b/>
                <w:bCs/>
                <w:sz w:val="14"/>
                <w:szCs w:val="14"/>
              </w:rPr>
            </w:pPr>
            <w:r>
              <w:rPr>
                <w:rFonts w:ascii="Arial" w:hAnsi="Arial" w:cs="Arial"/>
                <w:b/>
                <w:bCs/>
                <w:sz w:val="14"/>
                <w:szCs w:val="14"/>
              </w:rPr>
              <w:t xml:space="preserve"> Anggaran </w:t>
            </w:r>
          </w:p>
        </w:tc>
        <w:tc>
          <w:tcPr>
            <w:tcW w:w="1418" w:type="dxa"/>
            <w:tcBorders>
              <w:top w:val="nil"/>
              <w:left w:val="nil"/>
              <w:bottom w:val="single" w:sz="4" w:space="0" w:color="auto"/>
              <w:right w:val="single" w:sz="4" w:space="0" w:color="auto"/>
            </w:tcBorders>
            <w:shd w:val="clear" w:color="auto" w:fill="D9D9D9"/>
            <w:vAlign w:val="center"/>
          </w:tcPr>
          <w:p w:rsidR="000E5B69" w:rsidRDefault="0057031F">
            <w:pPr>
              <w:spacing w:line="160" w:lineRule="exact"/>
              <w:jc w:val="center"/>
              <w:rPr>
                <w:rFonts w:ascii="Arial" w:hAnsi="Arial" w:cs="Arial"/>
                <w:b/>
                <w:bCs/>
                <w:sz w:val="14"/>
                <w:szCs w:val="14"/>
              </w:rPr>
            </w:pPr>
            <w:r>
              <w:rPr>
                <w:rFonts w:ascii="Arial" w:hAnsi="Arial" w:cs="Arial"/>
                <w:b/>
                <w:bCs/>
                <w:sz w:val="14"/>
                <w:szCs w:val="14"/>
              </w:rPr>
              <w:t xml:space="preserve"> Realisasi</w:t>
            </w:r>
          </w:p>
        </w:tc>
        <w:tc>
          <w:tcPr>
            <w:tcW w:w="760" w:type="dxa"/>
            <w:tcBorders>
              <w:top w:val="nil"/>
              <w:left w:val="nil"/>
              <w:bottom w:val="single" w:sz="4" w:space="0" w:color="auto"/>
              <w:right w:val="single" w:sz="4" w:space="0" w:color="auto"/>
            </w:tcBorders>
            <w:shd w:val="clear" w:color="auto" w:fill="D9D9D9"/>
            <w:vAlign w:val="center"/>
          </w:tcPr>
          <w:p w:rsidR="000E5B69" w:rsidRDefault="0057031F">
            <w:pPr>
              <w:spacing w:line="160" w:lineRule="exact"/>
              <w:jc w:val="center"/>
              <w:rPr>
                <w:rFonts w:ascii="Arial" w:hAnsi="Arial" w:cs="Arial"/>
                <w:b/>
                <w:bCs/>
                <w:sz w:val="14"/>
                <w:szCs w:val="14"/>
              </w:rPr>
            </w:pPr>
            <w:r>
              <w:rPr>
                <w:rFonts w:ascii="Arial" w:hAnsi="Arial" w:cs="Arial"/>
                <w:b/>
                <w:bCs/>
                <w:sz w:val="14"/>
                <w:szCs w:val="14"/>
              </w:rPr>
              <w:t xml:space="preserve"> (%) </w:t>
            </w:r>
          </w:p>
        </w:tc>
        <w:tc>
          <w:tcPr>
            <w:tcW w:w="1384" w:type="dxa"/>
            <w:tcBorders>
              <w:top w:val="nil"/>
              <w:left w:val="nil"/>
              <w:bottom w:val="single" w:sz="4" w:space="0" w:color="auto"/>
              <w:right w:val="single" w:sz="4" w:space="0" w:color="auto"/>
            </w:tcBorders>
            <w:shd w:val="clear" w:color="auto" w:fill="D9D9D9"/>
            <w:vAlign w:val="center"/>
          </w:tcPr>
          <w:p w:rsidR="000E5B69" w:rsidRDefault="0057031F">
            <w:pPr>
              <w:spacing w:line="160" w:lineRule="exact"/>
              <w:jc w:val="center"/>
              <w:rPr>
                <w:rFonts w:ascii="Arial" w:hAnsi="Arial" w:cs="Arial"/>
                <w:b/>
                <w:bCs/>
                <w:sz w:val="14"/>
                <w:szCs w:val="14"/>
              </w:rPr>
            </w:pPr>
            <w:r>
              <w:rPr>
                <w:rFonts w:ascii="Arial" w:hAnsi="Arial" w:cs="Arial"/>
                <w:b/>
                <w:bCs/>
                <w:sz w:val="14"/>
                <w:szCs w:val="14"/>
              </w:rPr>
              <w:t>Realisasi</w:t>
            </w:r>
          </w:p>
        </w:tc>
      </w:tr>
      <w:tr w:rsidR="00A83D88" w:rsidTr="00EA6970">
        <w:trPr>
          <w:trHeight w:val="341"/>
        </w:trPr>
        <w:tc>
          <w:tcPr>
            <w:tcW w:w="480" w:type="dxa"/>
            <w:tcBorders>
              <w:top w:val="nil"/>
              <w:left w:val="single" w:sz="4" w:space="0" w:color="auto"/>
              <w:bottom w:val="single" w:sz="4" w:space="0" w:color="auto"/>
              <w:right w:val="single" w:sz="4" w:space="0" w:color="auto"/>
            </w:tcBorders>
            <w:shd w:val="clear" w:color="auto" w:fill="auto"/>
            <w:vAlign w:val="center"/>
          </w:tcPr>
          <w:p w:rsidR="00A83D88" w:rsidRDefault="00A83D88" w:rsidP="00A83D88">
            <w:pPr>
              <w:spacing w:line="160" w:lineRule="exact"/>
              <w:jc w:val="center"/>
              <w:rPr>
                <w:rFonts w:ascii="Arial" w:hAnsi="Arial" w:cs="Arial"/>
                <w:b/>
                <w:bCs/>
                <w:sz w:val="14"/>
                <w:szCs w:val="14"/>
              </w:rPr>
            </w:pPr>
            <w:r>
              <w:rPr>
                <w:rFonts w:ascii="Arial" w:hAnsi="Arial" w:cs="Arial"/>
                <w:b/>
                <w:bCs/>
                <w:sz w:val="14"/>
                <w:szCs w:val="14"/>
                <w:lang w:val="id-ID"/>
              </w:rPr>
              <w:t>1</w:t>
            </w:r>
            <w:r>
              <w:rPr>
                <w:rFonts w:ascii="Arial" w:hAnsi="Arial" w:cs="Arial"/>
                <w:b/>
                <w:bCs/>
                <w:sz w:val="14"/>
                <w:szCs w:val="14"/>
              </w:rPr>
              <w:t>)</w:t>
            </w:r>
          </w:p>
        </w:tc>
        <w:tc>
          <w:tcPr>
            <w:tcW w:w="2794" w:type="dxa"/>
            <w:tcBorders>
              <w:top w:val="nil"/>
              <w:left w:val="nil"/>
              <w:bottom w:val="single" w:sz="4" w:space="0" w:color="auto"/>
              <w:right w:val="single" w:sz="4" w:space="0" w:color="auto"/>
            </w:tcBorders>
            <w:shd w:val="clear" w:color="auto" w:fill="auto"/>
            <w:vAlign w:val="center"/>
          </w:tcPr>
          <w:p w:rsidR="00A83D88" w:rsidRDefault="00A83D88" w:rsidP="00A83D88">
            <w:pPr>
              <w:spacing w:line="160" w:lineRule="exact"/>
              <w:rPr>
                <w:rFonts w:ascii="Arial" w:hAnsi="Arial" w:cs="Arial"/>
                <w:b/>
                <w:bCs/>
                <w:sz w:val="14"/>
                <w:szCs w:val="14"/>
              </w:rPr>
            </w:pPr>
            <w:r>
              <w:rPr>
                <w:rFonts w:ascii="Arial" w:hAnsi="Arial" w:cs="Arial"/>
                <w:b/>
                <w:bCs/>
                <w:sz w:val="14"/>
                <w:szCs w:val="14"/>
              </w:rPr>
              <w:t xml:space="preserve">Retribusi Daerah </w:t>
            </w:r>
          </w:p>
        </w:tc>
        <w:tc>
          <w:tcPr>
            <w:tcW w:w="1417" w:type="dxa"/>
            <w:tcBorders>
              <w:top w:val="nil"/>
              <w:left w:val="nil"/>
              <w:bottom w:val="single" w:sz="4" w:space="0" w:color="auto"/>
              <w:right w:val="single" w:sz="4" w:space="0" w:color="auto"/>
            </w:tcBorders>
            <w:shd w:val="clear" w:color="auto" w:fill="auto"/>
            <w:vAlign w:val="bottom"/>
          </w:tcPr>
          <w:p w:rsidR="00A83D88" w:rsidRDefault="00EA6970" w:rsidP="00A83D88">
            <w:pPr>
              <w:jc w:val="center"/>
              <w:rPr>
                <w:rFonts w:ascii="Arial" w:hAnsi="Arial" w:cs="Arial"/>
                <w:b/>
                <w:bCs/>
                <w:sz w:val="14"/>
                <w:szCs w:val="14"/>
              </w:rPr>
            </w:pPr>
            <w:r>
              <w:rPr>
                <w:rFonts w:ascii="Arial" w:hAnsi="Arial" w:cs="Arial"/>
                <w:b/>
                <w:bCs/>
                <w:sz w:val="14"/>
                <w:szCs w:val="14"/>
                <w:lang w:val="id-ID"/>
              </w:rPr>
              <w:t>702.000.000.00</w:t>
            </w:r>
          </w:p>
        </w:tc>
        <w:tc>
          <w:tcPr>
            <w:tcW w:w="1418" w:type="dxa"/>
            <w:tcBorders>
              <w:top w:val="nil"/>
              <w:left w:val="nil"/>
              <w:bottom w:val="single" w:sz="4" w:space="0" w:color="auto"/>
              <w:right w:val="single" w:sz="4" w:space="0" w:color="auto"/>
            </w:tcBorders>
            <w:shd w:val="clear" w:color="auto" w:fill="auto"/>
            <w:vAlign w:val="bottom"/>
          </w:tcPr>
          <w:p w:rsidR="00A83D88" w:rsidRPr="00EA6970" w:rsidRDefault="00836D33" w:rsidP="00A83D88">
            <w:pPr>
              <w:jc w:val="center"/>
              <w:rPr>
                <w:rFonts w:ascii="Arial" w:hAnsi="Arial" w:cs="Arial"/>
                <w:b/>
                <w:bCs/>
                <w:sz w:val="14"/>
                <w:szCs w:val="14"/>
              </w:rPr>
            </w:pPr>
            <w:r>
              <w:rPr>
                <w:rFonts w:ascii="Arial" w:hAnsi="Arial" w:cs="Arial"/>
                <w:b/>
                <w:bCs/>
                <w:sz w:val="14"/>
                <w:szCs w:val="14"/>
              </w:rPr>
              <w:t xml:space="preserve">     535.100.000</w:t>
            </w:r>
            <w:r w:rsidR="00EA6970">
              <w:rPr>
                <w:rFonts w:ascii="Arial" w:hAnsi="Arial" w:cs="Arial"/>
                <w:b/>
                <w:bCs/>
                <w:sz w:val="14"/>
                <w:szCs w:val="14"/>
              </w:rPr>
              <w:t>.00</w:t>
            </w:r>
          </w:p>
        </w:tc>
        <w:tc>
          <w:tcPr>
            <w:tcW w:w="760" w:type="dxa"/>
            <w:tcBorders>
              <w:top w:val="nil"/>
              <w:left w:val="nil"/>
              <w:bottom w:val="single" w:sz="4" w:space="0" w:color="auto"/>
              <w:right w:val="single" w:sz="4" w:space="0" w:color="auto"/>
            </w:tcBorders>
            <w:shd w:val="clear" w:color="auto" w:fill="auto"/>
            <w:noWrap/>
          </w:tcPr>
          <w:p w:rsidR="00A83D88" w:rsidRPr="00EA6970" w:rsidRDefault="00836D33" w:rsidP="00A83D88">
            <w:pPr>
              <w:jc w:val="center"/>
              <w:rPr>
                <w:sz w:val="16"/>
                <w:szCs w:val="16"/>
              </w:rPr>
            </w:pPr>
            <w:r>
              <w:rPr>
                <w:sz w:val="16"/>
                <w:szCs w:val="16"/>
              </w:rPr>
              <w:t>76.17</w:t>
            </w:r>
          </w:p>
        </w:tc>
        <w:tc>
          <w:tcPr>
            <w:tcW w:w="1384" w:type="dxa"/>
            <w:tcBorders>
              <w:top w:val="nil"/>
              <w:left w:val="nil"/>
              <w:bottom w:val="single" w:sz="4" w:space="0" w:color="auto"/>
              <w:right w:val="single" w:sz="4" w:space="0" w:color="auto"/>
            </w:tcBorders>
            <w:shd w:val="clear" w:color="auto" w:fill="auto"/>
            <w:vAlign w:val="bottom"/>
          </w:tcPr>
          <w:p w:rsidR="00A83D88" w:rsidRDefault="00A83D88" w:rsidP="00A83D88">
            <w:pPr>
              <w:jc w:val="center"/>
              <w:rPr>
                <w:rFonts w:ascii="Arial" w:hAnsi="Arial" w:cs="Arial"/>
                <w:b/>
                <w:bCs/>
                <w:sz w:val="14"/>
                <w:szCs w:val="14"/>
                <w:lang w:val="id-ID"/>
              </w:rPr>
            </w:pPr>
            <w:r>
              <w:rPr>
                <w:rFonts w:ascii="Arial" w:hAnsi="Arial" w:cs="Arial"/>
                <w:b/>
                <w:bCs/>
                <w:sz w:val="14"/>
                <w:szCs w:val="14"/>
                <w:lang w:val="id-ID"/>
              </w:rPr>
              <w:t>725.685.000</w:t>
            </w:r>
          </w:p>
        </w:tc>
      </w:tr>
      <w:tr w:rsidR="00A83D88">
        <w:trPr>
          <w:trHeight w:val="283"/>
        </w:trPr>
        <w:tc>
          <w:tcPr>
            <w:tcW w:w="480" w:type="dxa"/>
            <w:tcBorders>
              <w:top w:val="nil"/>
              <w:left w:val="single" w:sz="4" w:space="0" w:color="auto"/>
              <w:bottom w:val="single" w:sz="4" w:space="0" w:color="auto"/>
              <w:right w:val="single" w:sz="4" w:space="0" w:color="auto"/>
            </w:tcBorders>
            <w:shd w:val="clear" w:color="auto" w:fill="auto"/>
            <w:vAlign w:val="center"/>
          </w:tcPr>
          <w:p w:rsidR="00A83D88" w:rsidRDefault="00A83D88" w:rsidP="00A83D88">
            <w:pPr>
              <w:spacing w:line="160" w:lineRule="exact"/>
              <w:jc w:val="center"/>
              <w:rPr>
                <w:rFonts w:ascii="Arial" w:hAnsi="Arial" w:cs="Arial"/>
                <w:b/>
                <w:bCs/>
                <w:sz w:val="14"/>
                <w:szCs w:val="14"/>
              </w:rPr>
            </w:pPr>
            <w:r>
              <w:rPr>
                <w:rFonts w:ascii="Arial" w:hAnsi="Arial" w:cs="Arial"/>
                <w:b/>
                <w:bCs/>
                <w:sz w:val="14"/>
                <w:szCs w:val="14"/>
              </w:rPr>
              <w:t> </w:t>
            </w:r>
          </w:p>
        </w:tc>
        <w:tc>
          <w:tcPr>
            <w:tcW w:w="2794" w:type="dxa"/>
            <w:tcBorders>
              <w:top w:val="nil"/>
              <w:left w:val="nil"/>
              <w:bottom w:val="single" w:sz="4" w:space="0" w:color="auto"/>
              <w:right w:val="single" w:sz="4" w:space="0" w:color="auto"/>
            </w:tcBorders>
            <w:shd w:val="clear" w:color="auto" w:fill="auto"/>
            <w:vAlign w:val="center"/>
          </w:tcPr>
          <w:p w:rsidR="00A83D88" w:rsidRDefault="00836D33" w:rsidP="00A83D88">
            <w:pPr>
              <w:spacing w:line="160" w:lineRule="exact"/>
              <w:rPr>
                <w:rFonts w:ascii="Arial" w:hAnsi="Arial" w:cs="Arial"/>
                <w:sz w:val="14"/>
                <w:szCs w:val="14"/>
                <w:lang w:val="id-ID"/>
              </w:rPr>
            </w:pPr>
            <w:r>
              <w:rPr>
                <w:rFonts w:ascii="Arial" w:hAnsi="Arial" w:cs="Arial"/>
                <w:sz w:val="14"/>
                <w:szCs w:val="14"/>
              </w:rPr>
              <w:t>-  Retribusi Tempat Pelelangan Ikan</w:t>
            </w:r>
          </w:p>
        </w:tc>
        <w:tc>
          <w:tcPr>
            <w:tcW w:w="1417" w:type="dxa"/>
            <w:tcBorders>
              <w:top w:val="nil"/>
              <w:left w:val="nil"/>
              <w:bottom w:val="single" w:sz="4" w:space="0" w:color="auto"/>
              <w:right w:val="single" w:sz="4" w:space="0" w:color="auto"/>
            </w:tcBorders>
            <w:shd w:val="clear" w:color="auto" w:fill="auto"/>
            <w:vAlign w:val="center"/>
          </w:tcPr>
          <w:p w:rsidR="00A83D88" w:rsidRDefault="00EA6970" w:rsidP="00EA6970">
            <w:pPr>
              <w:spacing w:line="160" w:lineRule="exact"/>
              <w:jc w:val="center"/>
              <w:rPr>
                <w:rFonts w:ascii="Arial" w:hAnsi="Arial" w:cs="Arial"/>
                <w:sz w:val="14"/>
                <w:szCs w:val="14"/>
                <w:lang w:val="id-ID"/>
              </w:rPr>
            </w:pPr>
            <w:r>
              <w:rPr>
                <w:rFonts w:ascii="Arial" w:hAnsi="Arial" w:cs="Arial"/>
                <w:sz w:val="14"/>
                <w:szCs w:val="14"/>
                <w:lang w:val="id-ID"/>
              </w:rPr>
              <w:t>650.000.000.00</w:t>
            </w:r>
          </w:p>
        </w:tc>
        <w:tc>
          <w:tcPr>
            <w:tcW w:w="1418" w:type="dxa"/>
            <w:tcBorders>
              <w:top w:val="nil"/>
              <w:left w:val="nil"/>
              <w:bottom w:val="single" w:sz="4" w:space="0" w:color="auto"/>
              <w:right w:val="single" w:sz="4" w:space="0" w:color="auto"/>
            </w:tcBorders>
            <w:shd w:val="clear" w:color="auto" w:fill="auto"/>
            <w:vAlign w:val="center"/>
          </w:tcPr>
          <w:p w:rsidR="00A83D88" w:rsidRPr="00EA6970" w:rsidRDefault="00836D33" w:rsidP="00A83D88">
            <w:pPr>
              <w:spacing w:line="160" w:lineRule="exact"/>
              <w:jc w:val="right"/>
              <w:rPr>
                <w:rFonts w:ascii="Arial" w:hAnsi="Arial" w:cs="Arial"/>
                <w:sz w:val="14"/>
                <w:szCs w:val="14"/>
              </w:rPr>
            </w:pPr>
            <w:r>
              <w:rPr>
                <w:rFonts w:ascii="Arial" w:hAnsi="Arial" w:cs="Arial"/>
                <w:sz w:val="14"/>
                <w:szCs w:val="14"/>
              </w:rPr>
              <w:t>519.700.000</w:t>
            </w:r>
            <w:r w:rsidR="00EA6970">
              <w:rPr>
                <w:rFonts w:ascii="Arial" w:hAnsi="Arial" w:cs="Arial"/>
                <w:sz w:val="14"/>
                <w:szCs w:val="14"/>
              </w:rPr>
              <w:t>.00</w:t>
            </w:r>
          </w:p>
        </w:tc>
        <w:tc>
          <w:tcPr>
            <w:tcW w:w="760" w:type="dxa"/>
            <w:tcBorders>
              <w:top w:val="nil"/>
              <w:left w:val="nil"/>
              <w:bottom w:val="single" w:sz="4" w:space="0" w:color="auto"/>
              <w:right w:val="single" w:sz="4" w:space="0" w:color="auto"/>
            </w:tcBorders>
            <w:shd w:val="clear" w:color="auto" w:fill="auto"/>
            <w:noWrap/>
            <w:vAlign w:val="center"/>
          </w:tcPr>
          <w:p w:rsidR="00A83D88" w:rsidRPr="00EA6970" w:rsidRDefault="00836D33" w:rsidP="00A83D88">
            <w:pPr>
              <w:spacing w:line="160" w:lineRule="exact"/>
              <w:rPr>
                <w:rFonts w:ascii="Arial" w:hAnsi="Arial" w:cs="Arial"/>
                <w:sz w:val="16"/>
                <w:szCs w:val="16"/>
              </w:rPr>
            </w:pPr>
            <w:r>
              <w:rPr>
                <w:rFonts w:ascii="Arial" w:hAnsi="Arial" w:cs="Arial"/>
                <w:sz w:val="16"/>
                <w:szCs w:val="16"/>
              </w:rPr>
              <w:t xml:space="preserve">  79.95</w:t>
            </w:r>
          </w:p>
        </w:tc>
        <w:tc>
          <w:tcPr>
            <w:tcW w:w="1384" w:type="dxa"/>
            <w:tcBorders>
              <w:top w:val="nil"/>
              <w:left w:val="nil"/>
              <w:bottom w:val="single" w:sz="4" w:space="0" w:color="auto"/>
              <w:right w:val="single" w:sz="4" w:space="0" w:color="auto"/>
            </w:tcBorders>
            <w:shd w:val="clear" w:color="auto" w:fill="auto"/>
            <w:vAlign w:val="center"/>
          </w:tcPr>
          <w:p w:rsidR="00A83D88" w:rsidRDefault="00A83D88" w:rsidP="00A83D88">
            <w:pPr>
              <w:spacing w:line="160" w:lineRule="exact"/>
              <w:jc w:val="right"/>
              <w:rPr>
                <w:rFonts w:ascii="Arial" w:hAnsi="Arial" w:cs="Arial"/>
                <w:sz w:val="14"/>
                <w:szCs w:val="14"/>
                <w:lang w:val="id-ID"/>
              </w:rPr>
            </w:pPr>
            <w:r>
              <w:rPr>
                <w:rFonts w:ascii="Arial" w:hAnsi="Arial" w:cs="Arial"/>
                <w:sz w:val="14"/>
                <w:szCs w:val="14"/>
                <w:lang w:val="id-ID"/>
              </w:rPr>
              <w:t>13.300.000,00</w:t>
            </w:r>
          </w:p>
        </w:tc>
      </w:tr>
      <w:tr w:rsidR="00A83D88">
        <w:trPr>
          <w:trHeight w:val="283"/>
        </w:trPr>
        <w:tc>
          <w:tcPr>
            <w:tcW w:w="480" w:type="dxa"/>
            <w:tcBorders>
              <w:top w:val="nil"/>
              <w:left w:val="single" w:sz="4" w:space="0" w:color="auto"/>
              <w:bottom w:val="single" w:sz="4" w:space="0" w:color="auto"/>
              <w:right w:val="single" w:sz="4" w:space="0" w:color="auto"/>
            </w:tcBorders>
            <w:shd w:val="clear" w:color="auto" w:fill="auto"/>
            <w:vAlign w:val="center"/>
          </w:tcPr>
          <w:p w:rsidR="00A83D88" w:rsidRDefault="00A83D88" w:rsidP="00A83D88">
            <w:pPr>
              <w:spacing w:line="160" w:lineRule="exact"/>
              <w:jc w:val="center"/>
              <w:rPr>
                <w:rFonts w:ascii="Arial" w:hAnsi="Arial" w:cs="Arial"/>
                <w:b/>
                <w:bCs/>
                <w:sz w:val="14"/>
                <w:szCs w:val="14"/>
              </w:rPr>
            </w:pPr>
            <w:r>
              <w:rPr>
                <w:rFonts w:ascii="Arial" w:hAnsi="Arial" w:cs="Arial"/>
                <w:b/>
                <w:bCs/>
                <w:sz w:val="14"/>
                <w:szCs w:val="14"/>
              </w:rPr>
              <w:t> </w:t>
            </w:r>
          </w:p>
        </w:tc>
        <w:tc>
          <w:tcPr>
            <w:tcW w:w="2794" w:type="dxa"/>
            <w:tcBorders>
              <w:top w:val="nil"/>
              <w:left w:val="nil"/>
              <w:bottom w:val="single" w:sz="4" w:space="0" w:color="auto"/>
              <w:right w:val="single" w:sz="4" w:space="0" w:color="auto"/>
            </w:tcBorders>
            <w:shd w:val="clear" w:color="auto" w:fill="auto"/>
            <w:vAlign w:val="center"/>
          </w:tcPr>
          <w:p w:rsidR="00A83D88" w:rsidRDefault="00A83D88" w:rsidP="00A83D88">
            <w:pPr>
              <w:spacing w:line="160" w:lineRule="exact"/>
              <w:rPr>
                <w:rFonts w:ascii="Arial" w:hAnsi="Arial" w:cs="Arial"/>
                <w:sz w:val="14"/>
                <w:szCs w:val="14"/>
              </w:rPr>
            </w:pPr>
            <w:r>
              <w:rPr>
                <w:rFonts w:ascii="Arial" w:hAnsi="Arial" w:cs="Arial"/>
                <w:sz w:val="14"/>
                <w:szCs w:val="14"/>
              </w:rPr>
              <w:t>-   Retribusi Pemakaian Kekayaan Daerah (Sewa Alat Berat)</w:t>
            </w:r>
          </w:p>
        </w:tc>
        <w:tc>
          <w:tcPr>
            <w:tcW w:w="1417" w:type="dxa"/>
            <w:tcBorders>
              <w:top w:val="nil"/>
              <w:left w:val="nil"/>
              <w:bottom w:val="single" w:sz="4" w:space="0" w:color="auto"/>
              <w:right w:val="single" w:sz="4" w:space="0" w:color="auto"/>
            </w:tcBorders>
            <w:shd w:val="clear" w:color="auto" w:fill="auto"/>
            <w:vAlign w:val="center"/>
          </w:tcPr>
          <w:p w:rsidR="00A83D88" w:rsidRDefault="00EA6970" w:rsidP="00EA6970">
            <w:pPr>
              <w:spacing w:line="160" w:lineRule="exact"/>
              <w:jc w:val="center"/>
              <w:rPr>
                <w:rFonts w:ascii="Arial" w:hAnsi="Arial" w:cs="Arial"/>
                <w:sz w:val="14"/>
                <w:szCs w:val="14"/>
                <w:lang w:val="id-ID"/>
              </w:rPr>
            </w:pPr>
            <w:r>
              <w:rPr>
                <w:rFonts w:ascii="Arial" w:hAnsi="Arial" w:cs="Arial"/>
                <w:sz w:val="14"/>
                <w:szCs w:val="14"/>
                <w:lang w:val="id-ID"/>
              </w:rPr>
              <w:t>40.000.000</w:t>
            </w:r>
            <w:r w:rsidR="00A83D88">
              <w:rPr>
                <w:rFonts w:ascii="Arial" w:hAnsi="Arial" w:cs="Arial"/>
                <w:sz w:val="14"/>
                <w:szCs w:val="14"/>
                <w:lang w:val="id-ID"/>
              </w:rPr>
              <w:t>,00</w:t>
            </w:r>
          </w:p>
        </w:tc>
        <w:tc>
          <w:tcPr>
            <w:tcW w:w="1418" w:type="dxa"/>
            <w:tcBorders>
              <w:top w:val="nil"/>
              <w:left w:val="nil"/>
              <w:bottom w:val="single" w:sz="4" w:space="0" w:color="auto"/>
              <w:right w:val="single" w:sz="4" w:space="0" w:color="auto"/>
            </w:tcBorders>
            <w:shd w:val="clear" w:color="auto" w:fill="auto"/>
            <w:vAlign w:val="center"/>
          </w:tcPr>
          <w:p w:rsidR="00A83D88" w:rsidRPr="00EA6970" w:rsidRDefault="00EA6970" w:rsidP="00A83D88">
            <w:pPr>
              <w:spacing w:line="160" w:lineRule="exact"/>
              <w:jc w:val="right"/>
              <w:rPr>
                <w:rFonts w:ascii="Arial" w:hAnsi="Arial" w:cs="Arial"/>
                <w:sz w:val="14"/>
                <w:szCs w:val="14"/>
              </w:rPr>
            </w:pPr>
            <w:r>
              <w:rPr>
                <w:rFonts w:ascii="Arial" w:hAnsi="Arial" w:cs="Arial"/>
                <w:sz w:val="14"/>
                <w:szCs w:val="14"/>
              </w:rPr>
              <w:t>2.800.000.00</w:t>
            </w:r>
          </w:p>
        </w:tc>
        <w:tc>
          <w:tcPr>
            <w:tcW w:w="760" w:type="dxa"/>
            <w:tcBorders>
              <w:top w:val="nil"/>
              <w:left w:val="nil"/>
              <w:bottom w:val="single" w:sz="4" w:space="0" w:color="auto"/>
              <w:right w:val="single" w:sz="4" w:space="0" w:color="auto"/>
            </w:tcBorders>
            <w:shd w:val="clear" w:color="auto" w:fill="auto"/>
            <w:noWrap/>
            <w:vAlign w:val="center"/>
          </w:tcPr>
          <w:p w:rsidR="00A83D88" w:rsidRPr="00EA6970" w:rsidRDefault="00836D33" w:rsidP="00A83D88">
            <w:pPr>
              <w:spacing w:line="160" w:lineRule="exact"/>
              <w:jc w:val="center"/>
              <w:rPr>
                <w:rFonts w:ascii="Arial" w:hAnsi="Arial" w:cs="Arial"/>
                <w:sz w:val="16"/>
                <w:szCs w:val="16"/>
              </w:rPr>
            </w:pPr>
            <w:r>
              <w:rPr>
                <w:rFonts w:ascii="Arial" w:hAnsi="Arial" w:cs="Arial"/>
                <w:sz w:val="16"/>
                <w:szCs w:val="16"/>
              </w:rPr>
              <w:t>7.00</w:t>
            </w:r>
          </w:p>
        </w:tc>
        <w:tc>
          <w:tcPr>
            <w:tcW w:w="1384" w:type="dxa"/>
            <w:tcBorders>
              <w:top w:val="nil"/>
              <w:left w:val="nil"/>
              <w:bottom w:val="single" w:sz="4" w:space="0" w:color="auto"/>
              <w:right w:val="single" w:sz="4" w:space="0" w:color="auto"/>
            </w:tcBorders>
            <w:shd w:val="clear" w:color="auto" w:fill="auto"/>
            <w:vAlign w:val="center"/>
          </w:tcPr>
          <w:p w:rsidR="00A83D88" w:rsidRDefault="00A83D88" w:rsidP="00A83D88">
            <w:pPr>
              <w:spacing w:line="160" w:lineRule="exact"/>
              <w:jc w:val="right"/>
              <w:rPr>
                <w:rFonts w:ascii="Arial" w:hAnsi="Arial" w:cs="Arial"/>
                <w:sz w:val="14"/>
                <w:szCs w:val="14"/>
                <w:lang w:val="id-ID"/>
              </w:rPr>
            </w:pPr>
            <w:r>
              <w:rPr>
                <w:rFonts w:ascii="Arial" w:hAnsi="Arial" w:cs="Arial"/>
                <w:sz w:val="14"/>
                <w:szCs w:val="14"/>
                <w:lang w:val="id-ID"/>
              </w:rPr>
              <w:t>60.000.000,00</w:t>
            </w:r>
          </w:p>
        </w:tc>
      </w:tr>
      <w:tr w:rsidR="00A83D88">
        <w:trPr>
          <w:trHeight w:val="283"/>
        </w:trPr>
        <w:tc>
          <w:tcPr>
            <w:tcW w:w="480" w:type="dxa"/>
            <w:tcBorders>
              <w:top w:val="nil"/>
              <w:left w:val="single" w:sz="4" w:space="0" w:color="auto"/>
              <w:bottom w:val="single" w:sz="4" w:space="0" w:color="auto"/>
              <w:right w:val="single" w:sz="4" w:space="0" w:color="auto"/>
            </w:tcBorders>
            <w:shd w:val="clear" w:color="auto" w:fill="auto"/>
            <w:vAlign w:val="center"/>
          </w:tcPr>
          <w:p w:rsidR="00A83D88" w:rsidRDefault="00A83D88" w:rsidP="00A83D88">
            <w:pPr>
              <w:spacing w:line="160" w:lineRule="exact"/>
              <w:jc w:val="center"/>
              <w:rPr>
                <w:rFonts w:ascii="Arial" w:hAnsi="Arial" w:cs="Arial"/>
                <w:b/>
                <w:bCs/>
                <w:sz w:val="14"/>
                <w:szCs w:val="14"/>
              </w:rPr>
            </w:pPr>
            <w:r>
              <w:rPr>
                <w:rFonts w:ascii="Arial" w:hAnsi="Arial" w:cs="Arial"/>
                <w:b/>
                <w:bCs/>
                <w:sz w:val="14"/>
                <w:szCs w:val="14"/>
                <w:lang w:val="id-ID"/>
              </w:rPr>
              <w:t>r</w:t>
            </w:r>
            <w:r>
              <w:rPr>
                <w:rFonts w:ascii="Arial" w:hAnsi="Arial" w:cs="Arial"/>
                <w:b/>
                <w:bCs/>
                <w:sz w:val="14"/>
                <w:szCs w:val="14"/>
              </w:rPr>
              <w:t> </w:t>
            </w:r>
          </w:p>
        </w:tc>
        <w:tc>
          <w:tcPr>
            <w:tcW w:w="2794" w:type="dxa"/>
            <w:tcBorders>
              <w:top w:val="nil"/>
              <w:left w:val="nil"/>
              <w:bottom w:val="single" w:sz="4" w:space="0" w:color="auto"/>
              <w:right w:val="single" w:sz="4" w:space="0" w:color="auto"/>
            </w:tcBorders>
            <w:shd w:val="clear" w:color="auto" w:fill="auto"/>
            <w:vAlign w:val="center"/>
          </w:tcPr>
          <w:p w:rsidR="00A83D88" w:rsidRDefault="00A83D88" w:rsidP="00EA6970">
            <w:pPr>
              <w:spacing w:line="160" w:lineRule="exact"/>
              <w:rPr>
                <w:rFonts w:ascii="Arial" w:hAnsi="Arial" w:cs="Arial"/>
                <w:sz w:val="14"/>
                <w:szCs w:val="14"/>
                <w:lang w:val="id-ID"/>
              </w:rPr>
            </w:pPr>
            <w:r>
              <w:rPr>
                <w:rFonts w:ascii="Arial" w:hAnsi="Arial" w:cs="Arial"/>
                <w:sz w:val="14"/>
                <w:szCs w:val="14"/>
              </w:rPr>
              <w:t xml:space="preserve">-   </w:t>
            </w:r>
            <w:r w:rsidR="00EA6970">
              <w:rPr>
                <w:rFonts w:ascii="Arial" w:hAnsi="Arial" w:cs="Arial"/>
                <w:sz w:val="14"/>
                <w:szCs w:val="14"/>
              </w:rPr>
              <w:t>Penjualan Produksi Usaha Daerah</w:t>
            </w:r>
          </w:p>
        </w:tc>
        <w:tc>
          <w:tcPr>
            <w:tcW w:w="1417" w:type="dxa"/>
            <w:tcBorders>
              <w:top w:val="nil"/>
              <w:left w:val="nil"/>
              <w:bottom w:val="single" w:sz="4" w:space="0" w:color="auto"/>
              <w:right w:val="single" w:sz="4" w:space="0" w:color="auto"/>
            </w:tcBorders>
            <w:shd w:val="clear" w:color="auto" w:fill="auto"/>
            <w:vAlign w:val="center"/>
          </w:tcPr>
          <w:p w:rsidR="00A83D88" w:rsidRDefault="00EA6970" w:rsidP="00EA6970">
            <w:pPr>
              <w:spacing w:line="160" w:lineRule="exact"/>
              <w:jc w:val="center"/>
              <w:rPr>
                <w:rFonts w:ascii="Arial" w:hAnsi="Arial" w:cs="Arial"/>
                <w:sz w:val="14"/>
                <w:szCs w:val="14"/>
                <w:lang w:val="id-ID"/>
              </w:rPr>
            </w:pPr>
            <w:r>
              <w:rPr>
                <w:rFonts w:ascii="Arial" w:hAnsi="Arial" w:cs="Arial"/>
                <w:sz w:val="14"/>
                <w:szCs w:val="14"/>
              </w:rPr>
              <w:t>12.500.000</w:t>
            </w:r>
            <w:r w:rsidR="00A83D88">
              <w:rPr>
                <w:rFonts w:ascii="Arial" w:hAnsi="Arial" w:cs="Arial"/>
                <w:sz w:val="14"/>
                <w:szCs w:val="14"/>
                <w:lang w:val="id-ID"/>
              </w:rPr>
              <w:t>,00</w:t>
            </w:r>
          </w:p>
        </w:tc>
        <w:tc>
          <w:tcPr>
            <w:tcW w:w="1418" w:type="dxa"/>
            <w:tcBorders>
              <w:top w:val="nil"/>
              <w:left w:val="nil"/>
              <w:bottom w:val="single" w:sz="4" w:space="0" w:color="auto"/>
              <w:right w:val="single" w:sz="4" w:space="0" w:color="auto"/>
            </w:tcBorders>
            <w:shd w:val="clear" w:color="auto" w:fill="auto"/>
            <w:vAlign w:val="center"/>
          </w:tcPr>
          <w:p w:rsidR="00A83D88" w:rsidRPr="00EA6970" w:rsidRDefault="00836D33" w:rsidP="00A83D88">
            <w:pPr>
              <w:spacing w:line="160" w:lineRule="exact"/>
              <w:jc w:val="right"/>
              <w:rPr>
                <w:rFonts w:ascii="Arial" w:hAnsi="Arial" w:cs="Arial"/>
                <w:sz w:val="14"/>
                <w:szCs w:val="14"/>
              </w:rPr>
            </w:pPr>
            <w:r>
              <w:rPr>
                <w:rFonts w:ascii="Arial" w:hAnsi="Arial" w:cs="Arial"/>
                <w:sz w:val="14"/>
                <w:szCs w:val="14"/>
              </w:rPr>
              <w:t>12.600.000</w:t>
            </w:r>
            <w:r w:rsidR="00EA6970">
              <w:rPr>
                <w:rFonts w:ascii="Arial" w:hAnsi="Arial" w:cs="Arial"/>
                <w:sz w:val="14"/>
                <w:szCs w:val="14"/>
              </w:rPr>
              <w:t>.00</w:t>
            </w:r>
          </w:p>
        </w:tc>
        <w:tc>
          <w:tcPr>
            <w:tcW w:w="760" w:type="dxa"/>
            <w:tcBorders>
              <w:top w:val="nil"/>
              <w:left w:val="nil"/>
              <w:bottom w:val="single" w:sz="4" w:space="0" w:color="auto"/>
              <w:right w:val="single" w:sz="4" w:space="0" w:color="auto"/>
            </w:tcBorders>
            <w:shd w:val="clear" w:color="auto" w:fill="auto"/>
            <w:noWrap/>
            <w:vAlign w:val="center"/>
          </w:tcPr>
          <w:p w:rsidR="00A83D88" w:rsidRPr="00EA6970" w:rsidRDefault="00836D33" w:rsidP="00A83D88">
            <w:pPr>
              <w:spacing w:line="160" w:lineRule="exact"/>
              <w:jc w:val="right"/>
              <w:rPr>
                <w:rFonts w:ascii="Arial" w:hAnsi="Arial" w:cs="Arial"/>
                <w:sz w:val="16"/>
                <w:szCs w:val="16"/>
              </w:rPr>
            </w:pPr>
            <w:r>
              <w:rPr>
                <w:rFonts w:ascii="Arial" w:hAnsi="Arial" w:cs="Arial"/>
                <w:sz w:val="16"/>
                <w:szCs w:val="16"/>
              </w:rPr>
              <w:t>100.80</w:t>
            </w:r>
          </w:p>
        </w:tc>
        <w:tc>
          <w:tcPr>
            <w:tcW w:w="1384" w:type="dxa"/>
            <w:tcBorders>
              <w:top w:val="nil"/>
              <w:left w:val="nil"/>
              <w:bottom w:val="single" w:sz="4" w:space="0" w:color="auto"/>
              <w:right w:val="single" w:sz="4" w:space="0" w:color="auto"/>
            </w:tcBorders>
            <w:shd w:val="clear" w:color="auto" w:fill="auto"/>
            <w:vAlign w:val="center"/>
          </w:tcPr>
          <w:p w:rsidR="00A83D88" w:rsidRDefault="00A83D88" w:rsidP="00A83D88">
            <w:pPr>
              <w:spacing w:line="160" w:lineRule="exact"/>
              <w:jc w:val="right"/>
              <w:rPr>
                <w:rFonts w:ascii="Arial" w:hAnsi="Arial" w:cs="Arial"/>
                <w:sz w:val="14"/>
                <w:szCs w:val="14"/>
                <w:lang w:val="id-ID"/>
              </w:rPr>
            </w:pPr>
            <w:r>
              <w:rPr>
                <w:rFonts w:ascii="Arial" w:hAnsi="Arial" w:cs="Arial"/>
                <w:sz w:val="14"/>
                <w:szCs w:val="14"/>
                <w:lang w:val="id-ID"/>
              </w:rPr>
              <w:t>652.385.000,00</w:t>
            </w:r>
          </w:p>
        </w:tc>
      </w:tr>
      <w:tr w:rsidR="00A83D88">
        <w:trPr>
          <w:trHeight w:val="283"/>
        </w:trPr>
        <w:tc>
          <w:tcPr>
            <w:tcW w:w="3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3D88" w:rsidRDefault="00A83D88" w:rsidP="00A83D88">
            <w:pPr>
              <w:spacing w:line="160" w:lineRule="exact"/>
              <w:jc w:val="center"/>
              <w:rPr>
                <w:rFonts w:ascii="Arial" w:hAnsi="Arial" w:cs="Arial"/>
                <w:b/>
                <w:bCs/>
                <w:sz w:val="14"/>
                <w:szCs w:val="14"/>
              </w:rPr>
            </w:pPr>
            <w:r>
              <w:rPr>
                <w:rFonts w:ascii="Arial" w:hAnsi="Arial" w:cs="Arial"/>
                <w:b/>
                <w:bCs/>
                <w:sz w:val="14"/>
                <w:szCs w:val="14"/>
              </w:rPr>
              <w:t>Jumlah Pendapatan Asli Daerah</w:t>
            </w:r>
          </w:p>
        </w:tc>
        <w:tc>
          <w:tcPr>
            <w:tcW w:w="1417" w:type="dxa"/>
            <w:tcBorders>
              <w:top w:val="nil"/>
              <w:left w:val="nil"/>
              <w:bottom w:val="single" w:sz="4" w:space="0" w:color="auto"/>
              <w:right w:val="single" w:sz="4" w:space="0" w:color="auto"/>
            </w:tcBorders>
            <w:shd w:val="clear" w:color="auto" w:fill="auto"/>
            <w:vAlign w:val="center"/>
          </w:tcPr>
          <w:p w:rsidR="00A83D88" w:rsidRDefault="00EA6970" w:rsidP="00EA6970">
            <w:pPr>
              <w:spacing w:line="160" w:lineRule="exact"/>
              <w:jc w:val="center"/>
              <w:rPr>
                <w:rFonts w:ascii="Arial" w:hAnsi="Arial" w:cs="Arial"/>
                <w:b/>
                <w:bCs/>
                <w:sz w:val="14"/>
                <w:szCs w:val="14"/>
                <w:lang w:val="id-ID"/>
              </w:rPr>
            </w:pPr>
            <w:r>
              <w:rPr>
                <w:rFonts w:ascii="Arial" w:hAnsi="Arial" w:cs="Arial"/>
                <w:b/>
                <w:sz w:val="14"/>
                <w:szCs w:val="14"/>
                <w:lang w:val="id-ID"/>
              </w:rPr>
              <w:t>702.500.000</w:t>
            </w:r>
            <w:r w:rsidR="00A83D88">
              <w:rPr>
                <w:rFonts w:ascii="Arial" w:hAnsi="Arial" w:cs="Arial"/>
                <w:b/>
                <w:sz w:val="14"/>
                <w:szCs w:val="14"/>
                <w:lang w:val="id-ID"/>
              </w:rPr>
              <w:t>,00</w:t>
            </w:r>
          </w:p>
        </w:tc>
        <w:tc>
          <w:tcPr>
            <w:tcW w:w="1418" w:type="dxa"/>
            <w:tcBorders>
              <w:top w:val="nil"/>
              <w:left w:val="nil"/>
              <w:bottom w:val="single" w:sz="4" w:space="0" w:color="auto"/>
              <w:right w:val="single" w:sz="4" w:space="0" w:color="auto"/>
            </w:tcBorders>
            <w:shd w:val="clear" w:color="auto" w:fill="auto"/>
            <w:vAlign w:val="center"/>
          </w:tcPr>
          <w:p w:rsidR="00A83D88" w:rsidRPr="00EA6970" w:rsidRDefault="00836D33" w:rsidP="00A83D88">
            <w:pPr>
              <w:spacing w:line="160" w:lineRule="exact"/>
              <w:jc w:val="right"/>
              <w:rPr>
                <w:rFonts w:ascii="Arial" w:hAnsi="Arial" w:cs="Arial"/>
                <w:b/>
                <w:bCs/>
                <w:sz w:val="14"/>
                <w:szCs w:val="14"/>
              </w:rPr>
            </w:pPr>
            <w:r>
              <w:rPr>
                <w:rFonts w:ascii="Arial" w:hAnsi="Arial" w:cs="Arial"/>
                <w:b/>
                <w:bCs/>
                <w:sz w:val="14"/>
                <w:szCs w:val="14"/>
              </w:rPr>
              <w:t>535.100.000</w:t>
            </w:r>
            <w:r w:rsidR="00EA6970">
              <w:rPr>
                <w:rFonts w:ascii="Arial" w:hAnsi="Arial" w:cs="Arial"/>
                <w:b/>
                <w:bCs/>
                <w:sz w:val="14"/>
                <w:szCs w:val="14"/>
              </w:rPr>
              <w:t>.00</w:t>
            </w:r>
          </w:p>
        </w:tc>
        <w:tc>
          <w:tcPr>
            <w:tcW w:w="760" w:type="dxa"/>
            <w:tcBorders>
              <w:top w:val="nil"/>
              <w:left w:val="nil"/>
              <w:bottom w:val="single" w:sz="4" w:space="0" w:color="auto"/>
              <w:right w:val="single" w:sz="4" w:space="0" w:color="auto"/>
            </w:tcBorders>
            <w:shd w:val="clear" w:color="auto" w:fill="auto"/>
            <w:noWrap/>
            <w:vAlign w:val="center"/>
          </w:tcPr>
          <w:p w:rsidR="00A83D88" w:rsidRPr="00EA6970" w:rsidRDefault="00F27324" w:rsidP="00A83D88">
            <w:pPr>
              <w:spacing w:line="160" w:lineRule="exact"/>
              <w:jc w:val="right"/>
              <w:rPr>
                <w:rFonts w:ascii="Arial" w:hAnsi="Arial" w:cs="Arial"/>
                <w:b/>
                <w:bCs/>
                <w:sz w:val="16"/>
                <w:szCs w:val="16"/>
              </w:rPr>
            </w:pPr>
            <w:r>
              <w:rPr>
                <w:rFonts w:ascii="Arial" w:hAnsi="Arial" w:cs="Arial"/>
                <w:b/>
                <w:bCs/>
                <w:sz w:val="16"/>
                <w:szCs w:val="16"/>
              </w:rPr>
              <w:t>76.17</w:t>
            </w:r>
          </w:p>
        </w:tc>
        <w:tc>
          <w:tcPr>
            <w:tcW w:w="1384" w:type="dxa"/>
            <w:tcBorders>
              <w:top w:val="nil"/>
              <w:left w:val="nil"/>
              <w:bottom w:val="single" w:sz="4" w:space="0" w:color="auto"/>
              <w:right w:val="single" w:sz="4" w:space="0" w:color="auto"/>
            </w:tcBorders>
            <w:shd w:val="clear" w:color="auto" w:fill="auto"/>
            <w:vAlign w:val="center"/>
          </w:tcPr>
          <w:p w:rsidR="00A83D88" w:rsidRDefault="002E3BAB" w:rsidP="00A83D88">
            <w:pPr>
              <w:spacing w:line="160" w:lineRule="exact"/>
              <w:jc w:val="right"/>
              <w:rPr>
                <w:rFonts w:ascii="Arial" w:hAnsi="Arial" w:cs="Arial"/>
                <w:b/>
                <w:bCs/>
                <w:sz w:val="14"/>
                <w:szCs w:val="14"/>
                <w:lang w:val="id-ID"/>
              </w:rPr>
            </w:pPr>
            <w:r>
              <w:rPr>
                <w:rFonts w:ascii="Arial" w:hAnsi="Arial" w:cs="Arial"/>
                <w:b/>
                <w:bCs/>
                <w:sz w:val="14"/>
                <w:szCs w:val="14"/>
                <w:lang w:val="id-ID"/>
              </w:rPr>
              <w:t>725.685.000</w:t>
            </w:r>
            <w:r w:rsidR="00EA6970">
              <w:rPr>
                <w:rFonts w:ascii="Arial" w:hAnsi="Arial" w:cs="Arial"/>
                <w:b/>
                <w:bCs/>
                <w:sz w:val="14"/>
                <w:szCs w:val="14"/>
              </w:rPr>
              <w:t xml:space="preserve"> </w:t>
            </w:r>
            <w:r w:rsidR="00A83D88">
              <w:rPr>
                <w:rFonts w:ascii="Arial" w:hAnsi="Arial" w:cs="Arial"/>
                <w:b/>
                <w:bCs/>
                <w:sz w:val="14"/>
                <w:szCs w:val="14"/>
                <w:lang w:val="id-ID"/>
              </w:rPr>
              <w:t>,00</w:t>
            </w:r>
          </w:p>
        </w:tc>
      </w:tr>
    </w:tbl>
    <w:p w:rsidR="000E5B69" w:rsidRDefault="000E5B69">
      <w:pPr>
        <w:pStyle w:val="ListParagraph"/>
        <w:tabs>
          <w:tab w:val="left" w:pos="5954"/>
        </w:tabs>
        <w:ind w:left="1080" w:firstLine="360"/>
        <w:contextualSpacing w:val="0"/>
        <w:rPr>
          <w:color w:val="FF0000"/>
          <w:lang w:val="id-ID"/>
        </w:rPr>
      </w:pPr>
    </w:p>
    <w:p w:rsidR="000E5B69" w:rsidRDefault="0057031F">
      <w:pPr>
        <w:pStyle w:val="Heading5"/>
        <w:rPr>
          <w:color w:val="auto"/>
          <w:lang w:val="fi-FI"/>
        </w:rPr>
      </w:pPr>
      <w:r>
        <w:rPr>
          <w:color w:val="auto"/>
        </w:rPr>
        <w:t xml:space="preserve">BELANJA  </w:t>
      </w:r>
    </w:p>
    <w:p w:rsidR="000E5B69" w:rsidRDefault="00A83D88">
      <w:pPr>
        <w:pStyle w:val="ListParagraph"/>
        <w:tabs>
          <w:tab w:val="left" w:pos="5954"/>
        </w:tabs>
        <w:ind w:left="360" w:firstLine="360"/>
        <w:contextualSpacing w:val="0"/>
      </w:pPr>
      <w:r>
        <w:t>Pada Tahun Anggaran 2020</w:t>
      </w:r>
      <w:r w:rsidR="0057031F">
        <w:t xml:space="preserve"> anggaran Belanja dialokasikan sebesar </w:t>
      </w:r>
      <w:r w:rsidR="006A018A">
        <w:rPr>
          <w:lang w:val="id-ID"/>
        </w:rPr>
        <w:t>Rp.</w:t>
      </w:r>
      <w:r w:rsidR="006A018A">
        <w:t>4.182.136.010,00</w:t>
      </w:r>
      <w:r w:rsidR="0057031F">
        <w:t xml:space="preserve"> dan terealisasi sebesar Rp</w:t>
      </w:r>
      <w:r w:rsidR="00EE70C6">
        <w:rPr>
          <w:lang w:val="id-ID"/>
        </w:rPr>
        <w:t>.</w:t>
      </w:r>
      <w:r w:rsidR="006A018A" w:rsidRPr="006A018A">
        <w:rPr>
          <w:lang w:val="id-ID"/>
        </w:rPr>
        <w:t xml:space="preserve"> </w:t>
      </w:r>
      <w:r w:rsidR="006A018A">
        <w:rPr>
          <w:lang w:val="id-ID"/>
        </w:rPr>
        <w:t>3.976.730.711,96</w:t>
      </w:r>
      <w:r w:rsidR="006A018A">
        <w:t xml:space="preserve"> atau mencapai 95.09</w:t>
      </w:r>
      <w:r w:rsidR="0057031F">
        <w:t>% dari anggaran</w:t>
      </w:r>
      <w:r w:rsidR="0057031F">
        <w:rPr>
          <w:lang w:val="id-ID"/>
        </w:rPr>
        <w:t xml:space="preserve"> tersebut </w:t>
      </w:r>
      <w:r w:rsidR="0057031F">
        <w:t>dialokasikan untuk:</w:t>
      </w:r>
    </w:p>
    <w:p w:rsidR="000E5B69" w:rsidRDefault="0057031F">
      <w:pPr>
        <w:pStyle w:val="Caption"/>
        <w:keepNext/>
        <w:spacing w:after="0"/>
        <w:ind w:left="90" w:right="-198"/>
        <w:jc w:val="center"/>
        <w:rPr>
          <w:rFonts w:ascii="Arial" w:hAnsi="Arial" w:cs="Arial"/>
          <w:sz w:val="18"/>
          <w:szCs w:val="18"/>
        </w:rPr>
      </w:pPr>
      <w:bookmarkStart w:id="43" w:name="_Toc452653234"/>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Tabel_7.5. \* ARABIC </w:instrText>
      </w:r>
      <w:r>
        <w:rPr>
          <w:rFonts w:ascii="Arial" w:hAnsi="Arial" w:cs="Arial"/>
          <w:sz w:val="18"/>
          <w:szCs w:val="18"/>
        </w:rPr>
        <w:fldChar w:fldCharType="separate"/>
      </w:r>
      <w:r w:rsidR="00523F4F">
        <w:rPr>
          <w:rFonts w:ascii="Arial" w:hAnsi="Arial" w:cs="Arial"/>
          <w:noProof/>
          <w:sz w:val="18"/>
          <w:szCs w:val="18"/>
        </w:rPr>
        <w:t>3</w:t>
      </w:r>
      <w:r>
        <w:rPr>
          <w:rFonts w:ascii="Arial" w:hAnsi="Arial" w:cs="Arial"/>
          <w:sz w:val="18"/>
          <w:szCs w:val="18"/>
        </w:rPr>
        <w:fldChar w:fldCharType="end"/>
      </w:r>
      <w:bookmarkStart w:id="44" w:name="_Toc451329746"/>
      <w:bookmarkStart w:id="45" w:name="_Toc451416356"/>
      <w:r w:rsidR="00BB2506">
        <w:rPr>
          <w:rFonts w:ascii="Arial" w:hAnsi="Arial" w:cs="Arial"/>
          <w:sz w:val="18"/>
          <w:szCs w:val="18"/>
        </w:rPr>
        <w:t xml:space="preserve"> </w:t>
      </w:r>
      <w:r>
        <w:rPr>
          <w:rFonts w:ascii="Arial" w:hAnsi="Arial" w:cs="Arial"/>
          <w:sz w:val="18"/>
          <w:szCs w:val="18"/>
          <w:lang w:val="id-ID"/>
        </w:rPr>
        <w:t>Rincian Belanja</w:t>
      </w:r>
      <w:bookmarkEnd w:id="43"/>
      <w:bookmarkEnd w:id="44"/>
      <w:bookmarkEnd w:id="45"/>
    </w:p>
    <w:p w:rsidR="000E5B69" w:rsidRDefault="0057031F">
      <w:pPr>
        <w:spacing w:after="0"/>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631" w:type="dxa"/>
        <w:tblInd w:w="95" w:type="dxa"/>
        <w:tblLayout w:type="fixed"/>
        <w:tblLook w:val="04A0" w:firstRow="1" w:lastRow="0" w:firstColumn="1" w:lastColumn="0" w:noHBand="0" w:noVBand="1"/>
      </w:tblPr>
      <w:tblGrid>
        <w:gridCol w:w="580"/>
        <w:gridCol w:w="1985"/>
        <w:gridCol w:w="1774"/>
        <w:gridCol w:w="1865"/>
        <w:gridCol w:w="653"/>
        <w:gridCol w:w="1774"/>
      </w:tblGrid>
      <w:tr w:rsidR="000E5B69">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line="160" w:lineRule="exact"/>
              <w:jc w:val="center"/>
              <w:rPr>
                <w:rFonts w:ascii="Arial" w:hAnsi="Arial" w:cs="Arial"/>
                <w:b/>
                <w:bCs/>
                <w:sz w:val="16"/>
                <w:szCs w:val="16"/>
              </w:rPr>
            </w:pPr>
            <w:r>
              <w:rPr>
                <w:rFonts w:ascii="Arial" w:hAnsi="Arial" w:cs="Arial"/>
                <w:b/>
                <w:bCs/>
                <w:sz w:val="16"/>
                <w:szCs w:val="16"/>
              </w:rPr>
              <w:t>No.</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line="160" w:lineRule="exact"/>
              <w:jc w:val="center"/>
              <w:rPr>
                <w:rFonts w:ascii="Arial" w:hAnsi="Arial" w:cs="Arial"/>
                <w:b/>
                <w:bCs/>
                <w:sz w:val="16"/>
                <w:szCs w:val="16"/>
              </w:rPr>
            </w:pPr>
            <w:r>
              <w:rPr>
                <w:rFonts w:ascii="Arial" w:hAnsi="Arial" w:cs="Arial"/>
                <w:b/>
                <w:bCs/>
                <w:sz w:val="16"/>
                <w:szCs w:val="16"/>
              </w:rPr>
              <w:t>Uraian</w:t>
            </w:r>
          </w:p>
        </w:tc>
        <w:tc>
          <w:tcPr>
            <w:tcW w:w="3639" w:type="dxa"/>
            <w:gridSpan w:val="2"/>
            <w:tcBorders>
              <w:top w:val="single" w:sz="4" w:space="0" w:color="auto"/>
              <w:left w:val="nil"/>
              <w:bottom w:val="single" w:sz="4" w:space="0" w:color="auto"/>
              <w:right w:val="single" w:sz="4" w:space="0" w:color="auto"/>
            </w:tcBorders>
            <w:shd w:val="clear" w:color="auto" w:fill="D9D9D9"/>
            <w:noWrap/>
            <w:vAlign w:val="center"/>
          </w:tcPr>
          <w:p w:rsidR="000E5B69" w:rsidRDefault="00A83D88">
            <w:pPr>
              <w:spacing w:line="160" w:lineRule="exact"/>
              <w:jc w:val="center"/>
              <w:rPr>
                <w:rFonts w:ascii="Arial" w:hAnsi="Arial" w:cs="Arial"/>
                <w:b/>
                <w:bCs/>
                <w:sz w:val="16"/>
                <w:szCs w:val="16"/>
                <w:lang w:val="id-ID"/>
              </w:rPr>
            </w:pPr>
            <w:r>
              <w:rPr>
                <w:rFonts w:ascii="Arial" w:hAnsi="Arial" w:cs="Arial"/>
                <w:b/>
                <w:bCs/>
                <w:sz w:val="16"/>
                <w:szCs w:val="16"/>
              </w:rPr>
              <w:t>2020</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0E5B69" w:rsidRDefault="0057031F">
            <w:pPr>
              <w:spacing w:line="160" w:lineRule="exact"/>
              <w:jc w:val="center"/>
              <w:rPr>
                <w:rFonts w:ascii="Arial" w:hAnsi="Arial" w:cs="Arial"/>
                <w:b/>
                <w:bCs/>
                <w:sz w:val="16"/>
                <w:szCs w:val="16"/>
              </w:rPr>
            </w:pPr>
            <w:r>
              <w:rPr>
                <w:rFonts w:ascii="Arial" w:hAnsi="Arial" w:cs="Arial"/>
                <w:b/>
                <w:bCs/>
                <w:sz w:val="16"/>
                <w:szCs w:val="16"/>
              </w:rPr>
              <w:t>(%)</w:t>
            </w:r>
          </w:p>
        </w:tc>
        <w:tc>
          <w:tcPr>
            <w:tcW w:w="1774" w:type="dxa"/>
            <w:tcBorders>
              <w:top w:val="single" w:sz="4" w:space="0" w:color="auto"/>
              <w:left w:val="nil"/>
              <w:bottom w:val="single" w:sz="4" w:space="0" w:color="auto"/>
              <w:right w:val="single" w:sz="4" w:space="0" w:color="auto"/>
            </w:tcBorders>
            <w:shd w:val="clear" w:color="auto" w:fill="D9D9D9"/>
            <w:noWrap/>
            <w:vAlign w:val="center"/>
          </w:tcPr>
          <w:p w:rsidR="000E5B69" w:rsidRDefault="0057031F">
            <w:pPr>
              <w:spacing w:line="160" w:lineRule="exact"/>
              <w:jc w:val="center"/>
              <w:rPr>
                <w:rFonts w:ascii="Arial" w:hAnsi="Arial" w:cs="Arial"/>
                <w:b/>
                <w:bCs/>
                <w:sz w:val="16"/>
                <w:szCs w:val="16"/>
                <w:lang w:val="id-ID"/>
              </w:rPr>
            </w:pPr>
            <w:r>
              <w:rPr>
                <w:rFonts w:ascii="Arial" w:hAnsi="Arial" w:cs="Arial"/>
                <w:b/>
                <w:bCs/>
                <w:sz w:val="16"/>
                <w:szCs w:val="16"/>
              </w:rPr>
              <w:t>201</w:t>
            </w:r>
            <w:r w:rsidR="00F32EB6">
              <w:rPr>
                <w:rFonts w:ascii="Arial" w:hAnsi="Arial" w:cs="Arial"/>
                <w:b/>
                <w:bCs/>
                <w:sz w:val="16"/>
                <w:szCs w:val="16"/>
                <w:lang w:val="id-ID"/>
              </w:rPr>
              <w:t>9</w:t>
            </w:r>
          </w:p>
        </w:tc>
      </w:tr>
      <w:tr w:rsidR="000E5B69">
        <w:trPr>
          <w:trHeight w:val="450"/>
        </w:trPr>
        <w:tc>
          <w:tcPr>
            <w:tcW w:w="58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0E5B69">
            <w:pPr>
              <w:spacing w:line="160" w:lineRule="exact"/>
              <w:rPr>
                <w:rFonts w:ascii="Arial" w:hAnsi="Arial" w:cs="Arial"/>
                <w:b/>
                <w:bCs/>
                <w:sz w:val="16"/>
                <w:szCs w:val="16"/>
              </w:rPr>
            </w:pPr>
          </w:p>
        </w:tc>
        <w:tc>
          <w:tcPr>
            <w:tcW w:w="198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0E5B69">
            <w:pPr>
              <w:spacing w:line="160" w:lineRule="exact"/>
              <w:rPr>
                <w:rFonts w:ascii="Arial" w:hAnsi="Arial" w:cs="Arial"/>
                <w:b/>
                <w:bCs/>
                <w:sz w:val="16"/>
                <w:szCs w:val="16"/>
              </w:rPr>
            </w:pPr>
          </w:p>
        </w:tc>
        <w:tc>
          <w:tcPr>
            <w:tcW w:w="1774" w:type="dxa"/>
            <w:tcBorders>
              <w:top w:val="nil"/>
              <w:left w:val="nil"/>
              <w:bottom w:val="single" w:sz="4" w:space="0" w:color="auto"/>
              <w:right w:val="single" w:sz="4" w:space="0" w:color="auto"/>
            </w:tcBorders>
            <w:shd w:val="clear" w:color="auto" w:fill="D9D9D9"/>
            <w:vAlign w:val="center"/>
          </w:tcPr>
          <w:p w:rsidR="000E5B69" w:rsidRDefault="0057031F">
            <w:pPr>
              <w:spacing w:line="160" w:lineRule="exact"/>
              <w:jc w:val="center"/>
              <w:rPr>
                <w:rFonts w:ascii="Arial" w:hAnsi="Arial" w:cs="Arial"/>
                <w:b/>
                <w:bCs/>
                <w:sz w:val="16"/>
                <w:szCs w:val="16"/>
                <w:lang w:val="id-ID"/>
              </w:rPr>
            </w:pPr>
            <w:r>
              <w:rPr>
                <w:rFonts w:ascii="Arial" w:hAnsi="Arial" w:cs="Arial"/>
                <w:b/>
                <w:bCs/>
                <w:sz w:val="16"/>
                <w:szCs w:val="16"/>
              </w:rPr>
              <w:t>Anggaran</w:t>
            </w:r>
          </w:p>
        </w:tc>
        <w:tc>
          <w:tcPr>
            <w:tcW w:w="1865" w:type="dxa"/>
            <w:tcBorders>
              <w:top w:val="nil"/>
              <w:left w:val="nil"/>
              <w:bottom w:val="single" w:sz="4" w:space="0" w:color="auto"/>
              <w:right w:val="single" w:sz="4" w:space="0" w:color="auto"/>
            </w:tcBorders>
            <w:shd w:val="clear" w:color="auto" w:fill="D9D9D9"/>
            <w:noWrap/>
            <w:vAlign w:val="center"/>
          </w:tcPr>
          <w:p w:rsidR="000E5B69" w:rsidRDefault="0057031F">
            <w:pPr>
              <w:spacing w:line="160" w:lineRule="exact"/>
              <w:jc w:val="center"/>
              <w:rPr>
                <w:rFonts w:ascii="Arial" w:hAnsi="Arial" w:cs="Arial"/>
                <w:b/>
                <w:bCs/>
                <w:sz w:val="16"/>
                <w:szCs w:val="16"/>
              </w:rPr>
            </w:pPr>
            <w:r>
              <w:rPr>
                <w:rFonts w:ascii="Arial" w:hAnsi="Arial" w:cs="Arial"/>
                <w:b/>
                <w:bCs/>
                <w:sz w:val="16"/>
                <w:szCs w:val="16"/>
              </w:rPr>
              <w:t>Realisasi</w:t>
            </w:r>
          </w:p>
        </w:tc>
        <w:tc>
          <w:tcPr>
            <w:tcW w:w="65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0E5B69">
            <w:pPr>
              <w:spacing w:line="160" w:lineRule="exact"/>
              <w:rPr>
                <w:rFonts w:ascii="Arial" w:hAnsi="Arial" w:cs="Arial"/>
                <w:b/>
                <w:bCs/>
                <w:sz w:val="16"/>
                <w:szCs w:val="16"/>
              </w:rPr>
            </w:pPr>
          </w:p>
        </w:tc>
        <w:tc>
          <w:tcPr>
            <w:tcW w:w="1774" w:type="dxa"/>
            <w:tcBorders>
              <w:top w:val="nil"/>
              <w:left w:val="nil"/>
              <w:bottom w:val="single" w:sz="4" w:space="0" w:color="auto"/>
              <w:right w:val="single" w:sz="4" w:space="0" w:color="auto"/>
            </w:tcBorders>
            <w:shd w:val="clear" w:color="auto" w:fill="D9D9D9"/>
            <w:noWrap/>
            <w:vAlign w:val="center"/>
          </w:tcPr>
          <w:p w:rsidR="000E5B69" w:rsidRDefault="0057031F">
            <w:pPr>
              <w:spacing w:line="160" w:lineRule="exact"/>
              <w:jc w:val="center"/>
              <w:rPr>
                <w:rFonts w:ascii="Arial" w:hAnsi="Arial" w:cs="Arial"/>
                <w:b/>
                <w:bCs/>
                <w:sz w:val="16"/>
                <w:szCs w:val="16"/>
              </w:rPr>
            </w:pPr>
            <w:r>
              <w:rPr>
                <w:rFonts w:ascii="Arial" w:hAnsi="Arial" w:cs="Arial"/>
                <w:b/>
                <w:bCs/>
                <w:sz w:val="16"/>
                <w:szCs w:val="16"/>
              </w:rPr>
              <w:t>Realisasi</w:t>
            </w:r>
          </w:p>
        </w:tc>
      </w:tr>
      <w:tr w:rsidR="00A83D88">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A83D88" w:rsidRDefault="00A83D88" w:rsidP="00A83D88">
            <w:pPr>
              <w:jc w:val="center"/>
              <w:rPr>
                <w:rFonts w:ascii="Arial" w:hAnsi="Arial" w:cs="Arial"/>
                <w:sz w:val="16"/>
                <w:szCs w:val="16"/>
              </w:rPr>
            </w:pPr>
            <w:r>
              <w:rPr>
                <w:rFonts w:ascii="Arial" w:hAnsi="Arial" w:cs="Arial"/>
                <w:sz w:val="16"/>
                <w:szCs w:val="16"/>
                <w:lang w:val="id-ID"/>
              </w:rPr>
              <w:t>a.</w:t>
            </w:r>
          </w:p>
        </w:tc>
        <w:tc>
          <w:tcPr>
            <w:tcW w:w="1985" w:type="dxa"/>
            <w:tcBorders>
              <w:top w:val="nil"/>
              <w:left w:val="nil"/>
              <w:bottom w:val="single" w:sz="4" w:space="0" w:color="auto"/>
              <w:right w:val="single" w:sz="4" w:space="0" w:color="auto"/>
            </w:tcBorders>
            <w:shd w:val="clear" w:color="auto" w:fill="auto"/>
            <w:noWrap/>
            <w:vAlign w:val="center"/>
          </w:tcPr>
          <w:p w:rsidR="00A83D88" w:rsidRDefault="00A83D88" w:rsidP="00A83D88">
            <w:pPr>
              <w:rPr>
                <w:rFonts w:ascii="Arial" w:hAnsi="Arial" w:cs="Arial"/>
                <w:sz w:val="16"/>
                <w:szCs w:val="16"/>
              </w:rPr>
            </w:pPr>
            <w:r>
              <w:rPr>
                <w:rFonts w:ascii="Arial" w:hAnsi="Arial" w:cs="Arial"/>
                <w:sz w:val="16"/>
                <w:szCs w:val="16"/>
              </w:rPr>
              <w:t>Belanja Operasi</w:t>
            </w:r>
          </w:p>
        </w:tc>
        <w:tc>
          <w:tcPr>
            <w:tcW w:w="1774" w:type="dxa"/>
            <w:tcBorders>
              <w:top w:val="nil"/>
              <w:left w:val="nil"/>
              <w:bottom w:val="single" w:sz="4" w:space="0" w:color="auto"/>
              <w:right w:val="single" w:sz="4" w:space="0" w:color="auto"/>
            </w:tcBorders>
            <w:shd w:val="clear" w:color="auto" w:fill="auto"/>
            <w:noWrap/>
            <w:vAlign w:val="center"/>
          </w:tcPr>
          <w:p w:rsidR="00A83D88" w:rsidRDefault="006A018A" w:rsidP="00A83D88">
            <w:pPr>
              <w:jc w:val="right"/>
              <w:rPr>
                <w:rFonts w:ascii="Arial" w:hAnsi="Arial" w:cs="Arial"/>
                <w:sz w:val="16"/>
                <w:szCs w:val="16"/>
              </w:rPr>
            </w:pPr>
            <w:r>
              <w:rPr>
                <w:rFonts w:ascii="Arial" w:hAnsi="Arial" w:cs="Arial"/>
                <w:sz w:val="16"/>
                <w:szCs w:val="16"/>
              </w:rPr>
              <w:t>3.765.036.010</w:t>
            </w:r>
            <w:r w:rsidR="00EE70C6">
              <w:rPr>
                <w:rFonts w:ascii="Arial" w:hAnsi="Arial" w:cs="Arial"/>
                <w:sz w:val="16"/>
                <w:szCs w:val="16"/>
              </w:rPr>
              <w:t>,00</w:t>
            </w:r>
          </w:p>
        </w:tc>
        <w:tc>
          <w:tcPr>
            <w:tcW w:w="1865" w:type="dxa"/>
            <w:tcBorders>
              <w:top w:val="nil"/>
              <w:left w:val="nil"/>
              <w:bottom w:val="single" w:sz="4" w:space="0" w:color="auto"/>
              <w:right w:val="single" w:sz="4" w:space="0" w:color="auto"/>
            </w:tcBorders>
            <w:shd w:val="clear" w:color="auto" w:fill="auto"/>
            <w:noWrap/>
            <w:vAlign w:val="center"/>
          </w:tcPr>
          <w:p w:rsidR="00A83D88" w:rsidRPr="00BB2506" w:rsidRDefault="006A018A" w:rsidP="00BB2506">
            <w:pPr>
              <w:jc w:val="right"/>
              <w:rPr>
                <w:rFonts w:ascii="Arial" w:hAnsi="Arial" w:cs="Arial"/>
                <w:sz w:val="16"/>
                <w:szCs w:val="16"/>
                <w:lang w:val="id-ID"/>
              </w:rPr>
            </w:pPr>
            <w:r>
              <w:rPr>
                <w:rFonts w:ascii="Arial" w:hAnsi="Arial" w:cs="Arial"/>
                <w:sz w:val="16"/>
                <w:szCs w:val="16"/>
              </w:rPr>
              <w:t>3.565.813.495</w:t>
            </w:r>
            <w:r w:rsidR="007E138D">
              <w:rPr>
                <w:rFonts w:ascii="Arial" w:hAnsi="Arial" w:cs="Arial"/>
                <w:sz w:val="16"/>
                <w:szCs w:val="16"/>
              </w:rPr>
              <w:t>,</w:t>
            </w:r>
            <w:r w:rsidR="00BB2506">
              <w:rPr>
                <w:rFonts w:ascii="Arial" w:hAnsi="Arial" w:cs="Arial"/>
                <w:sz w:val="16"/>
                <w:szCs w:val="16"/>
              </w:rPr>
              <w:t>00</w:t>
            </w:r>
          </w:p>
        </w:tc>
        <w:tc>
          <w:tcPr>
            <w:tcW w:w="653" w:type="dxa"/>
            <w:tcBorders>
              <w:top w:val="nil"/>
              <w:left w:val="nil"/>
              <w:bottom w:val="single" w:sz="4" w:space="0" w:color="auto"/>
              <w:right w:val="single" w:sz="4" w:space="0" w:color="auto"/>
            </w:tcBorders>
            <w:shd w:val="clear" w:color="auto" w:fill="auto"/>
            <w:noWrap/>
            <w:vAlign w:val="center"/>
          </w:tcPr>
          <w:p w:rsidR="00A83D88" w:rsidRDefault="006A018A" w:rsidP="00A83D88">
            <w:pPr>
              <w:jc w:val="right"/>
              <w:rPr>
                <w:rFonts w:ascii="Arial" w:hAnsi="Arial" w:cs="Arial"/>
                <w:sz w:val="16"/>
                <w:szCs w:val="16"/>
              </w:rPr>
            </w:pPr>
            <w:r>
              <w:rPr>
                <w:rFonts w:ascii="Arial" w:hAnsi="Arial" w:cs="Arial"/>
                <w:sz w:val="16"/>
                <w:szCs w:val="16"/>
              </w:rPr>
              <w:t>94.71</w:t>
            </w:r>
          </w:p>
        </w:tc>
        <w:tc>
          <w:tcPr>
            <w:tcW w:w="1774" w:type="dxa"/>
            <w:tcBorders>
              <w:top w:val="nil"/>
              <w:left w:val="nil"/>
              <w:bottom w:val="single" w:sz="4" w:space="0" w:color="auto"/>
              <w:right w:val="single" w:sz="4" w:space="0" w:color="auto"/>
            </w:tcBorders>
            <w:shd w:val="clear" w:color="auto" w:fill="auto"/>
            <w:noWrap/>
            <w:vAlign w:val="center"/>
          </w:tcPr>
          <w:p w:rsidR="00A83D88" w:rsidRDefault="00A83D88" w:rsidP="00A83D88">
            <w:pPr>
              <w:jc w:val="right"/>
              <w:rPr>
                <w:rFonts w:ascii="Arial" w:hAnsi="Arial" w:cs="Arial"/>
                <w:sz w:val="16"/>
                <w:szCs w:val="16"/>
                <w:lang w:val="id-ID"/>
              </w:rPr>
            </w:pPr>
            <w:r>
              <w:rPr>
                <w:rFonts w:ascii="Arial" w:hAnsi="Arial" w:cs="Arial"/>
                <w:sz w:val="16"/>
                <w:szCs w:val="16"/>
                <w:lang w:val="id-ID"/>
              </w:rPr>
              <w:t>3.772.105.099,00</w:t>
            </w:r>
          </w:p>
        </w:tc>
      </w:tr>
      <w:tr w:rsidR="00A83D88">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A83D88" w:rsidRDefault="00A83D88" w:rsidP="00A83D88">
            <w:pPr>
              <w:jc w:val="center"/>
              <w:rPr>
                <w:rFonts w:ascii="Arial" w:hAnsi="Arial" w:cs="Arial"/>
                <w:sz w:val="16"/>
                <w:szCs w:val="16"/>
              </w:rPr>
            </w:pPr>
            <w:r>
              <w:rPr>
                <w:rFonts w:ascii="Arial" w:hAnsi="Arial" w:cs="Arial"/>
                <w:sz w:val="16"/>
                <w:szCs w:val="16"/>
                <w:lang w:val="id-ID"/>
              </w:rPr>
              <w:t>b.</w:t>
            </w:r>
          </w:p>
        </w:tc>
        <w:tc>
          <w:tcPr>
            <w:tcW w:w="1985" w:type="dxa"/>
            <w:tcBorders>
              <w:top w:val="nil"/>
              <w:left w:val="nil"/>
              <w:bottom w:val="single" w:sz="4" w:space="0" w:color="auto"/>
              <w:right w:val="single" w:sz="4" w:space="0" w:color="auto"/>
            </w:tcBorders>
            <w:shd w:val="clear" w:color="auto" w:fill="auto"/>
            <w:noWrap/>
            <w:vAlign w:val="center"/>
          </w:tcPr>
          <w:p w:rsidR="00A83D88" w:rsidRDefault="00A83D88" w:rsidP="00A83D88">
            <w:pPr>
              <w:rPr>
                <w:rFonts w:ascii="Arial" w:hAnsi="Arial" w:cs="Arial"/>
                <w:sz w:val="16"/>
                <w:szCs w:val="16"/>
              </w:rPr>
            </w:pPr>
            <w:r>
              <w:rPr>
                <w:rFonts w:ascii="Arial" w:hAnsi="Arial" w:cs="Arial"/>
                <w:sz w:val="16"/>
                <w:szCs w:val="16"/>
              </w:rPr>
              <w:t>Belanja Modal</w:t>
            </w:r>
          </w:p>
        </w:tc>
        <w:tc>
          <w:tcPr>
            <w:tcW w:w="1774" w:type="dxa"/>
            <w:tcBorders>
              <w:top w:val="nil"/>
              <w:left w:val="nil"/>
              <w:bottom w:val="single" w:sz="4" w:space="0" w:color="auto"/>
              <w:right w:val="single" w:sz="4" w:space="0" w:color="auto"/>
            </w:tcBorders>
            <w:shd w:val="clear" w:color="auto" w:fill="auto"/>
            <w:noWrap/>
            <w:vAlign w:val="center"/>
          </w:tcPr>
          <w:p w:rsidR="00A83D88" w:rsidRPr="00F32EB6" w:rsidRDefault="00EE70C6" w:rsidP="00A83D88">
            <w:pPr>
              <w:jc w:val="right"/>
              <w:rPr>
                <w:rFonts w:ascii="Arial" w:hAnsi="Arial" w:cs="Arial"/>
                <w:sz w:val="16"/>
                <w:szCs w:val="16"/>
              </w:rPr>
            </w:pPr>
            <w:r>
              <w:rPr>
                <w:rFonts w:ascii="Arial" w:hAnsi="Arial" w:cs="Arial"/>
                <w:sz w:val="16"/>
                <w:szCs w:val="16"/>
              </w:rPr>
              <w:t>417.100.000</w:t>
            </w:r>
            <w:r w:rsidR="00F32EB6">
              <w:rPr>
                <w:rFonts w:ascii="Arial" w:hAnsi="Arial" w:cs="Arial"/>
                <w:sz w:val="16"/>
                <w:szCs w:val="16"/>
              </w:rPr>
              <w:t>.00</w:t>
            </w:r>
          </w:p>
        </w:tc>
        <w:tc>
          <w:tcPr>
            <w:tcW w:w="1865" w:type="dxa"/>
            <w:tcBorders>
              <w:top w:val="nil"/>
              <w:left w:val="nil"/>
              <w:bottom w:val="single" w:sz="4" w:space="0" w:color="auto"/>
              <w:right w:val="single" w:sz="4" w:space="0" w:color="auto"/>
            </w:tcBorders>
            <w:shd w:val="clear" w:color="auto" w:fill="auto"/>
            <w:noWrap/>
            <w:vAlign w:val="center"/>
          </w:tcPr>
          <w:p w:rsidR="00A83D88" w:rsidRPr="00BB2506" w:rsidRDefault="007E138D" w:rsidP="00A83D88">
            <w:pPr>
              <w:jc w:val="right"/>
              <w:rPr>
                <w:rFonts w:ascii="Arial" w:hAnsi="Arial" w:cs="Arial"/>
                <w:sz w:val="16"/>
                <w:szCs w:val="16"/>
              </w:rPr>
            </w:pPr>
            <w:r>
              <w:rPr>
                <w:rFonts w:ascii="Arial" w:hAnsi="Arial" w:cs="Arial"/>
                <w:sz w:val="16"/>
                <w:szCs w:val="16"/>
              </w:rPr>
              <w:t>410.917.216,96</w:t>
            </w:r>
          </w:p>
        </w:tc>
        <w:tc>
          <w:tcPr>
            <w:tcW w:w="653" w:type="dxa"/>
            <w:tcBorders>
              <w:top w:val="nil"/>
              <w:left w:val="nil"/>
              <w:bottom w:val="single" w:sz="4" w:space="0" w:color="auto"/>
              <w:right w:val="single" w:sz="4" w:space="0" w:color="auto"/>
            </w:tcBorders>
            <w:shd w:val="clear" w:color="auto" w:fill="auto"/>
            <w:noWrap/>
            <w:vAlign w:val="center"/>
          </w:tcPr>
          <w:p w:rsidR="00A83D88" w:rsidRDefault="007E138D" w:rsidP="00A83D88">
            <w:pPr>
              <w:jc w:val="right"/>
              <w:rPr>
                <w:rFonts w:ascii="Arial" w:hAnsi="Arial" w:cs="Arial"/>
                <w:sz w:val="16"/>
                <w:szCs w:val="16"/>
              </w:rPr>
            </w:pPr>
            <w:r>
              <w:rPr>
                <w:rFonts w:ascii="Arial" w:hAnsi="Arial" w:cs="Arial"/>
                <w:sz w:val="16"/>
                <w:szCs w:val="16"/>
              </w:rPr>
              <w:t>98.52</w:t>
            </w:r>
          </w:p>
        </w:tc>
        <w:tc>
          <w:tcPr>
            <w:tcW w:w="1774" w:type="dxa"/>
            <w:tcBorders>
              <w:top w:val="nil"/>
              <w:left w:val="nil"/>
              <w:bottom w:val="single" w:sz="4" w:space="0" w:color="auto"/>
              <w:right w:val="single" w:sz="4" w:space="0" w:color="auto"/>
            </w:tcBorders>
            <w:shd w:val="clear" w:color="auto" w:fill="auto"/>
            <w:noWrap/>
            <w:vAlign w:val="center"/>
          </w:tcPr>
          <w:p w:rsidR="00A83D88" w:rsidRDefault="00A83D88" w:rsidP="00A83D88">
            <w:pPr>
              <w:jc w:val="right"/>
              <w:rPr>
                <w:rFonts w:ascii="Arial" w:hAnsi="Arial" w:cs="Arial"/>
                <w:sz w:val="16"/>
                <w:szCs w:val="16"/>
                <w:lang w:val="id-ID"/>
              </w:rPr>
            </w:pPr>
            <w:r>
              <w:rPr>
                <w:rFonts w:ascii="Arial" w:hAnsi="Arial" w:cs="Arial"/>
                <w:sz w:val="16"/>
                <w:szCs w:val="16"/>
                <w:lang w:val="id-ID"/>
              </w:rPr>
              <w:t>31.833.800,00</w:t>
            </w:r>
          </w:p>
        </w:tc>
      </w:tr>
      <w:tr w:rsidR="00F32EB6">
        <w:trPr>
          <w:trHeight w:val="300"/>
        </w:trPr>
        <w:tc>
          <w:tcPr>
            <w:tcW w:w="2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32EB6" w:rsidRDefault="00F32EB6" w:rsidP="00F32EB6">
            <w:pPr>
              <w:jc w:val="center"/>
              <w:rPr>
                <w:rFonts w:ascii="Arial" w:hAnsi="Arial" w:cs="Arial"/>
                <w:b/>
                <w:bCs/>
                <w:sz w:val="16"/>
                <w:szCs w:val="16"/>
                <w:lang w:val="id-ID"/>
              </w:rPr>
            </w:pPr>
            <w:r>
              <w:rPr>
                <w:rFonts w:ascii="Arial" w:hAnsi="Arial" w:cs="Arial"/>
                <w:b/>
                <w:bCs/>
                <w:sz w:val="16"/>
                <w:szCs w:val="16"/>
              </w:rPr>
              <w:t xml:space="preserve">Jumlah Belanja </w:t>
            </w:r>
          </w:p>
        </w:tc>
        <w:tc>
          <w:tcPr>
            <w:tcW w:w="1774" w:type="dxa"/>
            <w:tcBorders>
              <w:top w:val="nil"/>
              <w:left w:val="nil"/>
              <w:bottom w:val="single" w:sz="4" w:space="0" w:color="auto"/>
              <w:right w:val="single" w:sz="4" w:space="0" w:color="auto"/>
            </w:tcBorders>
            <w:shd w:val="clear" w:color="auto" w:fill="auto"/>
            <w:noWrap/>
            <w:vAlign w:val="center"/>
          </w:tcPr>
          <w:p w:rsidR="00F32EB6" w:rsidRDefault="006A018A" w:rsidP="00F32EB6">
            <w:pPr>
              <w:jc w:val="right"/>
              <w:rPr>
                <w:rFonts w:ascii="Arial" w:hAnsi="Arial" w:cs="Arial"/>
                <w:b/>
                <w:bCs/>
                <w:sz w:val="16"/>
                <w:szCs w:val="16"/>
              </w:rPr>
            </w:pPr>
            <w:r>
              <w:rPr>
                <w:rFonts w:ascii="Arial" w:hAnsi="Arial" w:cs="Arial"/>
                <w:b/>
                <w:bCs/>
                <w:sz w:val="16"/>
                <w:szCs w:val="16"/>
              </w:rPr>
              <w:t>4.182.136.010</w:t>
            </w:r>
            <w:r w:rsidR="007E138D">
              <w:rPr>
                <w:rFonts w:ascii="Arial" w:hAnsi="Arial" w:cs="Arial"/>
                <w:b/>
                <w:bCs/>
                <w:sz w:val="16"/>
                <w:szCs w:val="16"/>
              </w:rPr>
              <w:t>,00</w:t>
            </w:r>
          </w:p>
        </w:tc>
        <w:tc>
          <w:tcPr>
            <w:tcW w:w="1865" w:type="dxa"/>
            <w:tcBorders>
              <w:top w:val="nil"/>
              <w:left w:val="nil"/>
              <w:bottom w:val="single" w:sz="4" w:space="0" w:color="auto"/>
              <w:right w:val="single" w:sz="4" w:space="0" w:color="auto"/>
            </w:tcBorders>
            <w:shd w:val="clear" w:color="auto" w:fill="auto"/>
            <w:noWrap/>
            <w:vAlign w:val="center"/>
          </w:tcPr>
          <w:p w:rsidR="00F32EB6" w:rsidRPr="0072741C" w:rsidRDefault="006A018A" w:rsidP="00F32EB6">
            <w:pPr>
              <w:jc w:val="right"/>
              <w:rPr>
                <w:rFonts w:ascii="Arial" w:hAnsi="Arial" w:cs="Arial"/>
                <w:b/>
                <w:bCs/>
                <w:sz w:val="16"/>
                <w:szCs w:val="16"/>
              </w:rPr>
            </w:pPr>
            <w:r>
              <w:rPr>
                <w:rFonts w:ascii="Arial" w:hAnsi="Arial" w:cs="Arial"/>
                <w:b/>
                <w:bCs/>
                <w:sz w:val="16"/>
                <w:szCs w:val="16"/>
              </w:rPr>
              <w:t>3.976.730.711</w:t>
            </w:r>
            <w:r w:rsidR="007E138D">
              <w:rPr>
                <w:rFonts w:ascii="Arial" w:hAnsi="Arial" w:cs="Arial"/>
                <w:b/>
                <w:bCs/>
                <w:sz w:val="16"/>
                <w:szCs w:val="16"/>
              </w:rPr>
              <w:t>,96</w:t>
            </w:r>
          </w:p>
        </w:tc>
        <w:tc>
          <w:tcPr>
            <w:tcW w:w="653" w:type="dxa"/>
            <w:tcBorders>
              <w:top w:val="nil"/>
              <w:left w:val="nil"/>
              <w:bottom w:val="single" w:sz="4" w:space="0" w:color="auto"/>
              <w:right w:val="single" w:sz="4" w:space="0" w:color="auto"/>
            </w:tcBorders>
            <w:shd w:val="clear" w:color="auto" w:fill="auto"/>
            <w:noWrap/>
            <w:vAlign w:val="center"/>
          </w:tcPr>
          <w:p w:rsidR="00F32EB6" w:rsidRDefault="006A018A" w:rsidP="00F32EB6">
            <w:pPr>
              <w:jc w:val="center"/>
              <w:rPr>
                <w:rFonts w:ascii="Arial" w:hAnsi="Arial" w:cs="Arial"/>
                <w:b/>
                <w:bCs/>
                <w:sz w:val="16"/>
                <w:szCs w:val="16"/>
              </w:rPr>
            </w:pPr>
            <w:r>
              <w:rPr>
                <w:rFonts w:ascii="Arial" w:hAnsi="Arial" w:cs="Arial"/>
                <w:b/>
                <w:bCs/>
                <w:sz w:val="16"/>
                <w:szCs w:val="16"/>
              </w:rPr>
              <w:t>95.09</w:t>
            </w:r>
          </w:p>
        </w:tc>
        <w:tc>
          <w:tcPr>
            <w:tcW w:w="1774" w:type="dxa"/>
            <w:tcBorders>
              <w:top w:val="nil"/>
              <w:left w:val="nil"/>
              <w:bottom w:val="single" w:sz="4" w:space="0" w:color="auto"/>
              <w:right w:val="single" w:sz="4" w:space="0" w:color="auto"/>
            </w:tcBorders>
            <w:shd w:val="clear" w:color="auto" w:fill="auto"/>
            <w:noWrap/>
            <w:vAlign w:val="center"/>
          </w:tcPr>
          <w:p w:rsidR="00F32EB6" w:rsidRDefault="00F32EB6" w:rsidP="00F32EB6">
            <w:pPr>
              <w:jc w:val="right"/>
              <w:rPr>
                <w:rFonts w:ascii="Arial" w:hAnsi="Arial" w:cs="Arial"/>
                <w:b/>
                <w:bCs/>
                <w:sz w:val="16"/>
                <w:szCs w:val="16"/>
                <w:lang w:val="id-ID"/>
              </w:rPr>
            </w:pPr>
            <w:r>
              <w:rPr>
                <w:rFonts w:ascii="Arial" w:hAnsi="Arial" w:cs="Arial"/>
                <w:b/>
                <w:bCs/>
                <w:sz w:val="16"/>
                <w:szCs w:val="16"/>
                <w:lang w:val="id-ID"/>
              </w:rPr>
              <w:t>3.803.938.899,00</w:t>
            </w:r>
          </w:p>
        </w:tc>
      </w:tr>
    </w:tbl>
    <w:p w:rsidR="000E5B69" w:rsidRDefault="000E5B69">
      <w:pPr>
        <w:tabs>
          <w:tab w:val="left" w:pos="5954"/>
        </w:tabs>
        <w:rPr>
          <w:color w:val="FF0000"/>
        </w:rPr>
      </w:pPr>
    </w:p>
    <w:p w:rsidR="000E5B69" w:rsidRDefault="0057031F">
      <w:pPr>
        <w:pStyle w:val="Heading6"/>
        <w:numPr>
          <w:ilvl w:val="0"/>
          <w:numId w:val="65"/>
        </w:numPr>
        <w:ind w:left="720"/>
        <w:rPr>
          <w:lang w:val="fi-FI"/>
        </w:rPr>
      </w:pPr>
      <w:r>
        <w:t>Belanja Operasi</w:t>
      </w:r>
    </w:p>
    <w:p w:rsidR="000E5B69" w:rsidRDefault="0057031F">
      <w:pPr>
        <w:pStyle w:val="ListParagraph"/>
        <w:tabs>
          <w:tab w:val="left" w:pos="5954"/>
        </w:tabs>
        <w:ind w:firstLine="360"/>
        <w:contextualSpacing w:val="0"/>
        <w:rPr>
          <w:lang w:val="id-ID"/>
        </w:rPr>
      </w:pPr>
      <w:r>
        <w:t>Belanja</w:t>
      </w:r>
      <w:r w:rsidR="00BB2506">
        <w:t xml:space="preserve"> Operasi pada Tahun Anggaran 2020</w:t>
      </w:r>
      <w:r w:rsidR="00A5654A">
        <w:t xml:space="preserve"> diangga</w:t>
      </w:r>
      <w:r>
        <w:t>rkan sebesar Rp</w:t>
      </w:r>
      <w:r w:rsidR="001724B2">
        <w:rPr>
          <w:lang w:val="id-ID"/>
        </w:rPr>
        <w:t>. 3.765.036.010</w:t>
      </w:r>
      <w:r w:rsidR="00A5654A">
        <w:rPr>
          <w:lang w:val="id-ID"/>
        </w:rPr>
        <w:t xml:space="preserve">,00 </w:t>
      </w:r>
      <w:r>
        <w:t>dan terealisasi sebesar R</w:t>
      </w:r>
      <w:r w:rsidR="0072741C">
        <w:rPr>
          <w:lang w:val="id-ID"/>
        </w:rPr>
        <w:t>p</w:t>
      </w:r>
      <w:r w:rsidR="001724B2">
        <w:rPr>
          <w:lang w:val="id-ID"/>
        </w:rPr>
        <w:t>.3.565.813.495</w:t>
      </w:r>
      <w:r w:rsidR="00A5654A">
        <w:rPr>
          <w:lang w:val="id-ID"/>
        </w:rPr>
        <w:t>,00</w:t>
      </w:r>
      <w:r w:rsidR="001724B2">
        <w:t xml:space="preserve">  atau mencapai 94.71</w:t>
      </w:r>
      <w:r>
        <w:t>% dari anggaran. Realisasi Belanja Operasi tersebut dialokasikan untuk:</w:t>
      </w:r>
    </w:p>
    <w:p w:rsidR="000E5B69" w:rsidRDefault="0057031F">
      <w:pPr>
        <w:pStyle w:val="Caption"/>
        <w:keepNext/>
        <w:spacing w:after="0"/>
        <w:ind w:left="360" w:right="-468"/>
        <w:jc w:val="center"/>
        <w:rPr>
          <w:rFonts w:ascii="Arial" w:hAnsi="Arial" w:cs="Arial"/>
          <w:sz w:val="18"/>
          <w:szCs w:val="18"/>
        </w:rPr>
      </w:pPr>
      <w:bookmarkStart w:id="46" w:name="_Toc452653235"/>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Tabel_7.5. \* ARABIC </w:instrText>
      </w:r>
      <w:r>
        <w:rPr>
          <w:rFonts w:ascii="Arial" w:hAnsi="Arial" w:cs="Arial"/>
          <w:sz w:val="18"/>
          <w:szCs w:val="18"/>
        </w:rPr>
        <w:fldChar w:fldCharType="separate"/>
      </w:r>
      <w:r w:rsidR="00523F4F">
        <w:rPr>
          <w:rFonts w:ascii="Arial" w:hAnsi="Arial" w:cs="Arial"/>
          <w:noProof/>
          <w:sz w:val="18"/>
          <w:szCs w:val="18"/>
        </w:rPr>
        <w:t>4</w:t>
      </w:r>
      <w:r>
        <w:rPr>
          <w:rFonts w:ascii="Arial" w:hAnsi="Arial" w:cs="Arial"/>
          <w:sz w:val="18"/>
          <w:szCs w:val="18"/>
        </w:rPr>
        <w:fldChar w:fldCharType="end"/>
      </w:r>
      <w:bookmarkStart w:id="47" w:name="_Toc451329747"/>
      <w:bookmarkStart w:id="48" w:name="_Toc451416357"/>
      <w:r>
        <w:rPr>
          <w:rFonts w:ascii="Arial" w:hAnsi="Arial" w:cs="Arial"/>
          <w:sz w:val="18"/>
          <w:szCs w:val="18"/>
          <w:lang w:val="id-ID"/>
        </w:rPr>
        <w:t xml:space="preserve">. Rincian </w:t>
      </w:r>
      <w:r>
        <w:rPr>
          <w:rFonts w:ascii="Arial" w:hAnsi="Arial" w:cs="Arial"/>
          <w:sz w:val="18"/>
          <w:szCs w:val="18"/>
        </w:rPr>
        <w:t>Belanja Operasi</w:t>
      </w:r>
      <w:bookmarkEnd w:id="46"/>
      <w:bookmarkEnd w:id="47"/>
      <w:bookmarkEnd w:id="48"/>
    </w:p>
    <w:p w:rsidR="000E5B69" w:rsidRDefault="0057031F">
      <w:pPr>
        <w:spacing w:after="0"/>
        <w:ind w:right="7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444" w:type="dxa"/>
        <w:tblInd w:w="392" w:type="dxa"/>
        <w:tblLayout w:type="fixed"/>
        <w:tblLook w:val="04A0" w:firstRow="1" w:lastRow="0" w:firstColumn="1" w:lastColumn="0" w:noHBand="0" w:noVBand="1"/>
      </w:tblPr>
      <w:tblGrid>
        <w:gridCol w:w="480"/>
        <w:gridCol w:w="2071"/>
        <w:gridCol w:w="1843"/>
        <w:gridCol w:w="1701"/>
        <w:gridCol w:w="709"/>
        <w:gridCol w:w="1640"/>
      </w:tblGrid>
      <w:tr w:rsidR="000E5B69">
        <w:trPr>
          <w:trHeight w:val="300"/>
          <w:tblHeader/>
        </w:trPr>
        <w:tc>
          <w:tcPr>
            <w:tcW w:w="48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line="160" w:lineRule="exact"/>
              <w:jc w:val="center"/>
              <w:rPr>
                <w:rFonts w:ascii="Arial" w:hAnsi="Arial" w:cs="Arial"/>
                <w:b/>
                <w:bCs/>
                <w:sz w:val="16"/>
                <w:szCs w:val="16"/>
              </w:rPr>
            </w:pPr>
            <w:r>
              <w:rPr>
                <w:rFonts w:ascii="Arial" w:hAnsi="Arial" w:cs="Arial"/>
                <w:b/>
                <w:bCs/>
                <w:sz w:val="16"/>
                <w:szCs w:val="16"/>
              </w:rPr>
              <w:t>No.</w:t>
            </w:r>
          </w:p>
        </w:tc>
        <w:tc>
          <w:tcPr>
            <w:tcW w:w="207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line="160" w:lineRule="exact"/>
              <w:jc w:val="center"/>
              <w:rPr>
                <w:rFonts w:ascii="Arial" w:hAnsi="Arial" w:cs="Arial"/>
                <w:b/>
                <w:bCs/>
                <w:sz w:val="16"/>
                <w:szCs w:val="16"/>
              </w:rPr>
            </w:pPr>
            <w:r>
              <w:rPr>
                <w:rFonts w:ascii="Arial" w:hAnsi="Arial" w:cs="Arial"/>
                <w:b/>
                <w:bCs/>
                <w:sz w:val="16"/>
                <w:szCs w:val="16"/>
              </w:rPr>
              <w:t>Uraian</w:t>
            </w:r>
          </w:p>
        </w:tc>
        <w:tc>
          <w:tcPr>
            <w:tcW w:w="3544" w:type="dxa"/>
            <w:gridSpan w:val="2"/>
            <w:tcBorders>
              <w:top w:val="single" w:sz="4" w:space="0" w:color="auto"/>
              <w:left w:val="nil"/>
              <w:bottom w:val="single" w:sz="4" w:space="0" w:color="auto"/>
              <w:right w:val="single" w:sz="4" w:space="0" w:color="auto"/>
            </w:tcBorders>
            <w:shd w:val="clear" w:color="auto" w:fill="D9D9D9"/>
            <w:noWrap/>
            <w:vAlign w:val="center"/>
          </w:tcPr>
          <w:p w:rsidR="000E5B69" w:rsidRDefault="002A0461">
            <w:pPr>
              <w:spacing w:line="160" w:lineRule="exact"/>
              <w:jc w:val="center"/>
              <w:rPr>
                <w:rFonts w:ascii="Arial" w:hAnsi="Arial" w:cs="Arial"/>
                <w:b/>
                <w:bCs/>
                <w:sz w:val="16"/>
                <w:szCs w:val="16"/>
                <w:lang w:val="id-ID"/>
              </w:rPr>
            </w:pPr>
            <w:r>
              <w:rPr>
                <w:rFonts w:ascii="Arial" w:hAnsi="Arial" w:cs="Arial"/>
                <w:b/>
                <w:bCs/>
                <w:sz w:val="16"/>
                <w:szCs w:val="16"/>
              </w:rPr>
              <w:t>2020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0E5B69" w:rsidRDefault="0057031F">
            <w:pPr>
              <w:spacing w:line="160" w:lineRule="exact"/>
              <w:jc w:val="center"/>
              <w:rPr>
                <w:rFonts w:ascii="Arial" w:hAnsi="Arial" w:cs="Arial"/>
                <w:b/>
                <w:bCs/>
                <w:sz w:val="16"/>
                <w:szCs w:val="16"/>
              </w:rPr>
            </w:pPr>
            <w:r>
              <w:rPr>
                <w:rFonts w:ascii="Arial" w:hAnsi="Arial" w:cs="Arial"/>
                <w:b/>
                <w:bCs/>
                <w:sz w:val="16"/>
                <w:szCs w:val="16"/>
              </w:rPr>
              <w:t>(%)</w:t>
            </w:r>
          </w:p>
        </w:tc>
        <w:tc>
          <w:tcPr>
            <w:tcW w:w="1640" w:type="dxa"/>
            <w:tcBorders>
              <w:top w:val="single" w:sz="4" w:space="0" w:color="auto"/>
              <w:left w:val="nil"/>
              <w:bottom w:val="single" w:sz="4" w:space="0" w:color="auto"/>
              <w:right w:val="single" w:sz="4" w:space="0" w:color="auto"/>
            </w:tcBorders>
            <w:shd w:val="clear" w:color="auto" w:fill="D9D9D9"/>
            <w:noWrap/>
            <w:vAlign w:val="center"/>
          </w:tcPr>
          <w:p w:rsidR="000E5B69" w:rsidRDefault="0057031F">
            <w:pPr>
              <w:spacing w:line="160" w:lineRule="exact"/>
              <w:jc w:val="center"/>
              <w:rPr>
                <w:rFonts w:ascii="Arial" w:hAnsi="Arial" w:cs="Arial"/>
                <w:b/>
                <w:bCs/>
                <w:sz w:val="16"/>
                <w:szCs w:val="16"/>
                <w:lang w:val="id-ID"/>
              </w:rPr>
            </w:pPr>
            <w:r>
              <w:rPr>
                <w:rFonts w:ascii="Arial" w:hAnsi="Arial" w:cs="Arial"/>
                <w:b/>
                <w:bCs/>
                <w:sz w:val="16"/>
                <w:szCs w:val="16"/>
              </w:rPr>
              <w:t>201</w:t>
            </w:r>
            <w:r w:rsidR="0072741C">
              <w:rPr>
                <w:rFonts w:ascii="Arial" w:hAnsi="Arial" w:cs="Arial"/>
                <w:b/>
                <w:bCs/>
                <w:sz w:val="16"/>
                <w:szCs w:val="16"/>
                <w:lang w:val="id-ID"/>
              </w:rPr>
              <w:t>9</w:t>
            </w:r>
          </w:p>
        </w:tc>
      </w:tr>
      <w:tr w:rsidR="000E5B69">
        <w:trPr>
          <w:trHeight w:val="450"/>
          <w:tblHeader/>
        </w:trPr>
        <w:tc>
          <w:tcPr>
            <w:tcW w:w="48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0E5B69">
            <w:pPr>
              <w:spacing w:line="160" w:lineRule="exact"/>
              <w:rPr>
                <w:rFonts w:ascii="Arial" w:hAnsi="Arial" w:cs="Arial"/>
                <w:b/>
                <w:bCs/>
                <w:sz w:val="16"/>
                <w:szCs w:val="16"/>
              </w:rPr>
            </w:pPr>
          </w:p>
        </w:tc>
        <w:tc>
          <w:tcPr>
            <w:tcW w:w="207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0E5B69">
            <w:pPr>
              <w:spacing w:line="160" w:lineRule="exact"/>
              <w:rPr>
                <w:rFonts w:ascii="Arial" w:hAnsi="Arial" w:cs="Arial"/>
                <w:b/>
                <w:bCs/>
                <w:sz w:val="16"/>
                <w:szCs w:val="16"/>
              </w:rPr>
            </w:pPr>
          </w:p>
        </w:tc>
        <w:tc>
          <w:tcPr>
            <w:tcW w:w="1843" w:type="dxa"/>
            <w:tcBorders>
              <w:top w:val="nil"/>
              <w:left w:val="nil"/>
              <w:bottom w:val="single" w:sz="4" w:space="0" w:color="auto"/>
              <w:right w:val="single" w:sz="4" w:space="0" w:color="auto"/>
            </w:tcBorders>
            <w:shd w:val="clear" w:color="auto" w:fill="D9D9D9"/>
            <w:vAlign w:val="center"/>
          </w:tcPr>
          <w:p w:rsidR="000E5B69" w:rsidRDefault="0057031F">
            <w:pPr>
              <w:spacing w:line="160" w:lineRule="exact"/>
              <w:jc w:val="center"/>
              <w:rPr>
                <w:rFonts w:ascii="Arial" w:hAnsi="Arial" w:cs="Arial"/>
                <w:b/>
                <w:bCs/>
                <w:sz w:val="16"/>
                <w:szCs w:val="16"/>
                <w:lang w:val="id-ID"/>
              </w:rPr>
            </w:pPr>
            <w:r>
              <w:rPr>
                <w:rFonts w:ascii="Arial" w:hAnsi="Arial" w:cs="Arial"/>
                <w:b/>
                <w:bCs/>
                <w:sz w:val="16"/>
                <w:szCs w:val="16"/>
              </w:rPr>
              <w:t xml:space="preserve">Anggaran </w:t>
            </w:r>
          </w:p>
        </w:tc>
        <w:tc>
          <w:tcPr>
            <w:tcW w:w="1701" w:type="dxa"/>
            <w:tcBorders>
              <w:top w:val="nil"/>
              <w:left w:val="nil"/>
              <w:bottom w:val="single" w:sz="4" w:space="0" w:color="auto"/>
              <w:right w:val="single" w:sz="4" w:space="0" w:color="auto"/>
            </w:tcBorders>
            <w:shd w:val="clear" w:color="auto" w:fill="D9D9D9"/>
            <w:noWrap/>
            <w:vAlign w:val="center"/>
          </w:tcPr>
          <w:p w:rsidR="000E5B69" w:rsidRDefault="0057031F">
            <w:pPr>
              <w:spacing w:line="160" w:lineRule="exact"/>
              <w:jc w:val="center"/>
              <w:rPr>
                <w:rFonts w:ascii="Arial" w:hAnsi="Arial" w:cs="Arial"/>
                <w:b/>
                <w:bCs/>
                <w:sz w:val="16"/>
                <w:szCs w:val="16"/>
              </w:rPr>
            </w:pPr>
            <w:r>
              <w:rPr>
                <w:rFonts w:ascii="Arial" w:hAnsi="Arial" w:cs="Arial"/>
                <w:b/>
                <w:bCs/>
                <w:sz w:val="16"/>
                <w:szCs w:val="16"/>
              </w:rPr>
              <w:t>Realisasi</w:t>
            </w:r>
          </w:p>
        </w:tc>
        <w:tc>
          <w:tcPr>
            <w:tcW w:w="70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0E5B69">
            <w:pPr>
              <w:spacing w:line="160" w:lineRule="exact"/>
              <w:rPr>
                <w:rFonts w:ascii="Arial" w:hAnsi="Arial" w:cs="Arial"/>
                <w:b/>
                <w:bCs/>
                <w:sz w:val="16"/>
                <w:szCs w:val="16"/>
              </w:rPr>
            </w:pPr>
          </w:p>
        </w:tc>
        <w:tc>
          <w:tcPr>
            <w:tcW w:w="1640" w:type="dxa"/>
            <w:tcBorders>
              <w:top w:val="nil"/>
              <w:left w:val="nil"/>
              <w:bottom w:val="single" w:sz="4" w:space="0" w:color="auto"/>
              <w:right w:val="single" w:sz="4" w:space="0" w:color="auto"/>
            </w:tcBorders>
            <w:shd w:val="clear" w:color="auto" w:fill="D9D9D9"/>
            <w:noWrap/>
            <w:vAlign w:val="center"/>
          </w:tcPr>
          <w:p w:rsidR="000E5B69" w:rsidRDefault="0057031F">
            <w:pPr>
              <w:spacing w:line="160" w:lineRule="exact"/>
              <w:jc w:val="center"/>
              <w:rPr>
                <w:rFonts w:ascii="Arial" w:hAnsi="Arial" w:cs="Arial"/>
                <w:b/>
                <w:bCs/>
                <w:sz w:val="16"/>
                <w:szCs w:val="16"/>
              </w:rPr>
            </w:pPr>
            <w:r>
              <w:rPr>
                <w:rFonts w:ascii="Arial" w:hAnsi="Arial" w:cs="Arial"/>
                <w:b/>
                <w:bCs/>
                <w:sz w:val="16"/>
                <w:szCs w:val="16"/>
              </w:rPr>
              <w:t>Realisasi</w:t>
            </w:r>
          </w:p>
        </w:tc>
      </w:tr>
      <w:tr w:rsidR="0072741C">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72741C" w:rsidRDefault="0072741C" w:rsidP="0072741C">
            <w:pPr>
              <w:spacing w:line="160" w:lineRule="exact"/>
              <w:jc w:val="center"/>
              <w:rPr>
                <w:rFonts w:ascii="Arial" w:hAnsi="Arial" w:cs="Arial"/>
                <w:sz w:val="16"/>
                <w:szCs w:val="16"/>
              </w:rPr>
            </w:pPr>
            <w:r>
              <w:rPr>
                <w:rFonts w:ascii="Arial" w:hAnsi="Arial" w:cs="Arial"/>
                <w:sz w:val="16"/>
                <w:szCs w:val="16"/>
              </w:rPr>
              <w:t>1)</w:t>
            </w:r>
          </w:p>
        </w:tc>
        <w:tc>
          <w:tcPr>
            <w:tcW w:w="2071" w:type="dxa"/>
            <w:tcBorders>
              <w:top w:val="nil"/>
              <w:left w:val="nil"/>
              <w:bottom w:val="single" w:sz="4" w:space="0" w:color="auto"/>
              <w:right w:val="single" w:sz="4" w:space="0" w:color="auto"/>
            </w:tcBorders>
            <w:shd w:val="clear" w:color="auto" w:fill="auto"/>
            <w:noWrap/>
            <w:vAlign w:val="center"/>
          </w:tcPr>
          <w:p w:rsidR="0072741C" w:rsidRDefault="0072741C" w:rsidP="0072741C">
            <w:pPr>
              <w:spacing w:line="160" w:lineRule="exact"/>
              <w:rPr>
                <w:rFonts w:ascii="Arial" w:hAnsi="Arial" w:cs="Arial"/>
                <w:sz w:val="16"/>
                <w:szCs w:val="16"/>
              </w:rPr>
            </w:pPr>
            <w:r>
              <w:rPr>
                <w:rFonts w:ascii="Arial" w:hAnsi="Arial" w:cs="Arial"/>
                <w:sz w:val="16"/>
                <w:szCs w:val="16"/>
              </w:rPr>
              <w:t>Belanja Pegawai</w:t>
            </w:r>
          </w:p>
        </w:tc>
        <w:tc>
          <w:tcPr>
            <w:tcW w:w="1843" w:type="dxa"/>
            <w:tcBorders>
              <w:top w:val="nil"/>
              <w:left w:val="nil"/>
              <w:bottom w:val="single" w:sz="4" w:space="0" w:color="auto"/>
              <w:right w:val="single" w:sz="4" w:space="0" w:color="auto"/>
            </w:tcBorders>
            <w:shd w:val="clear" w:color="auto" w:fill="auto"/>
            <w:noWrap/>
            <w:vAlign w:val="bottom"/>
          </w:tcPr>
          <w:p w:rsidR="0072741C" w:rsidRPr="002A0461" w:rsidRDefault="00A5654A" w:rsidP="0072741C">
            <w:pPr>
              <w:jc w:val="right"/>
              <w:rPr>
                <w:rFonts w:ascii="Arial" w:hAnsi="Arial" w:cs="Arial"/>
                <w:sz w:val="16"/>
                <w:szCs w:val="16"/>
              </w:rPr>
            </w:pPr>
            <w:r>
              <w:rPr>
                <w:rFonts w:ascii="Arial" w:hAnsi="Arial" w:cs="Arial"/>
                <w:sz w:val="16"/>
                <w:szCs w:val="16"/>
              </w:rPr>
              <w:t>3.043.513.285,00</w:t>
            </w:r>
          </w:p>
        </w:tc>
        <w:tc>
          <w:tcPr>
            <w:tcW w:w="1701" w:type="dxa"/>
            <w:tcBorders>
              <w:top w:val="nil"/>
              <w:left w:val="nil"/>
              <w:bottom w:val="single" w:sz="4" w:space="0" w:color="auto"/>
              <w:right w:val="single" w:sz="4" w:space="0" w:color="auto"/>
            </w:tcBorders>
            <w:shd w:val="clear" w:color="auto" w:fill="auto"/>
            <w:noWrap/>
            <w:vAlign w:val="bottom"/>
          </w:tcPr>
          <w:p w:rsidR="0072741C" w:rsidRPr="002A0461" w:rsidRDefault="00AD1DFE" w:rsidP="0072741C">
            <w:pPr>
              <w:jc w:val="right"/>
              <w:rPr>
                <w:rFonts w:ascii="Arial" w:hAnsi="Arial" w:cs="Arial"/>
                <w:sz w:val="16"/>
                <w:szCs w:val="16"/>
              </w:rPr>
            </w:pPr>
            <w:r>
              <w:rPr>
                <w:rFonts w:ascii="Arial" w:hAnsi="Arial" w:cs="Arial"/>
                <w:sz w:val="16"/>
                <w:szCs w:val="16"/>
              </w:rPr>
              <w:t>2.852.999.384</w:t>
            </w:r>
            <w:r w:rsidR="002A0461">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noWrap/>
            <w:vAlign w:val="bottom"/>
          </w:tcPr>
          <w:p w:rsidR="0072741C" w:rsidRDefault="00AD1DFE" w:rsidP="0072741C">
            <w:pPr>
              <w:jc w:val="center"/>
              <w:rPr>
                <w:rFonts w:ascii="Arial" w:hAnsi="Arial" w:cs="Arial"/>
                <w:sz w:val="16"/>
                <w:szCs w:val="16"/>
              </w:rPr>
            </w:pPr>
            <w:r>
              <w:rPr>
                <w:rFonts w:ascii="Arial" w:hAnsi="Arial" w:cs="Arial"/>
                <w:sz w:val="16"/>
                <w:szCs w:val="16"/>
              </w:rPr>
              <w:t>93.74</w:t>
            </w:r>
          </w:p>
        </w:tc>
        <w:tc>
          <w:tcPr>
            <w:tcW w:w="1640" w:type="dxa"/>
            <w:tcBorders>
              <w:top w:val="nil"/>
              <w:left w:val="nil"/>
              <w:bottom w:val="single" w:sz="4" w:space="0" w:color="auto"/>
              <w:right w:val="single" w:sz="4" w:space="0" w:color="auto"/>
            </w:tcBorders>
            <w:shd w:val="clear" w:color="auto" w:fill="auto"/>
            <w:noWrap/>
            <w:vAlign w:val="bottom"/>
          </w:tcPr>
          <w:p w:rsidR="0072741C" w:rsidRDefault="0072741C" w:rsidP="0072741C">
            <w:pPr>
              <w:jc w:val="right"/>
              <w:rPr>
                <w:rFonts w:ascii="Arial" w:hAnsi="Arial" w:cs="Arial"/>
                <w:sz w:val="16"/>
                <w:szCs w:val="16"/>
                <w:lang w:val="id-ID"/>
              </w:rPr>
            </w:pPr>
            <w:r>
              <w:rPr>
                <w:rFonts w:ascii="Arial" w:hAnsi="Arial" w:cs="Arial"/>
                <w:sz w:val="16"/>
                <w:szCs w:val="16"/>
                <w:lang w:val="id-ID"/>
              </w:rPr>
              <w:t>2.493.670.185,00</w:t>
            </w:r>
          </w:p>
        </w:tc>
      </w:tr>
      <w:tr w:rsidR="0072741C">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72741C" w:rsidRDefault="0072741C" w:rsidP="0072741C">
            <w:pPr>
              <w:spacing w:line="160" w:lineRule="exact"/>
              <w:jc w:val="center"/>
              <w:rPr>
                <w:rFonts w:ascii="Arial" w:hAnsi="Arial" w:cs="Arial"/>
                <w:sz w:val="16"/>
                <w:szCs w:val="16"/>
              </w:rPr>
            </w:pPr>
            <w:r>
              <w:rPr>
                <w:rFonts w:ascii="Arial" w:hAnsi="Arial" w:cs="Arial"/>
                <w:sz w:val="16"/>
                <w:szCs w:val="16"/>
              </w:rPr>
              <w:t>2)</w:t>
            </w:r>
          </w:p>
        </w:tc>
        <w:tc>
          <w:tcPr>
            <w:tcW w:w="2071" w:type="dxa"/>
            <w:tcBorders>
              <w:top w:val="nil"/>
              <w:left w:val="nil"/>
              <w:bottom w:val="single" w:sz="4" w:space="0" w:color="auto"/>
              <w:right w:val="single" w:sz="4" w:space="0" w:color="auto"/>
            </w:tcBorders>
            <w:shd w:val="clear" w:color="auto" w:fill="auto"/>
            <w:noWrap/>
            <w:vAlign w:val="center"/>
          </w:tcPr>
          <w:p w:rsidR="0072741C" w:rsidRDefault="0072741C" w:rsidP="0072741C">
            <w:pPr>
              <w:spacing w:line="160" w:lineRule="exact"/>
              <w:rPr>
                <w:rFonts w:ascii="Arial" w:hAnsi="Arial" w:cs="Arial"/>
                <w:sz w:val="16"/>
                <w:szCs w:val="16"/>
              </w:rPr>
            </w:pPr>
            <w:r>
              <w:rPr>
                <w:rFonts w:ascii="Arial" w:hAnsi="Arial" w:cs="Arial"/>
                <w:sz w:val="16"/>
                <w:szCs w:val="16"/>
              </w:rPr>
              <w:t>Belanja Barang dan Jasa</w:t>
            </w:r>
          </w:p>
        </w:tc>
        <w:tc>
          <w:tcPr>
            <w:tcW w:w="1843" w:type="dxa"/>
            <w:tcBorders>
              <w:top w:val="nil"/>
              <w:left w:val="nil"/>
              <w:bottom w:val="single" w:sz="4" w:space="0" w:color="auto"/>
              <w:right w:val="single" w:sz="4" w:space="0" w:color="auto"/>
            </w:tcBorders>
            <w:shd w:val="clear" w:color="auto" w:fill="auto"/>
            <w:noWrap/>
            <w:vAlign w:val="bottom"/>
          </w:tcPr>
          <w:p w:rsidR="0072741C" w:rsidRDefault="001724B2" w:rsidP="0072741C">
            <w:pPr>
              <w:jc w:val="right"/>
              <w:rPr>
                <w:rFonts w:ascii="Arial" w:hAnsi="Arial" w:cs="Arial"/>
                <w:sz w:val="16"/>
                <w:szCs w:val="16"/>
              </w:rPr>
            </w:pPr>
            <w:r>
              <w:rPr>
                <w:rFonts w:ascii="Arial" w:hAnsi="Arial" w:cs="Arial"/>
                <w:sz w:val="16"/>
                <w:szCs w:val="16"/>
              </w:rPr>
              <w:t>721.522.725</w:t>
            </w:r>
            <w:r w:rsidR="002A0461">
              <w:rPr>
                <w:rFonts w:ascii="Arial" w:hAnsi="Arial" w:cs="Arial"/>
                <w:sz w:val="16"/>
                <w:szCs w:val="16"/>
              </w:rPr>
              <w:t>.00</w:t>
            </w:r>
          </w:p>
        </w:tc>
        <w:tc>
          <w:tcPr>
            <w:tcW w:w="1701" w:type="dxa"/>
            <w:tcBorders>
              <w:top w:val="nil"/>
              <w:left w:val="nil"/>
              <w:bottom w:val="single" w:sz="4" w:space="0" w:color="auto"/>
              <w:right w:val="single" w:sz="4" w:space="0" w:color="auto"/>
            </w:tcBorders>
            <w:shd w:val="clear" w:color="auto" w:fill="auto"/>
            <w:noWrap/>
            <w:vAlign w:val="bottom"/>
          </w:tcPr>
          <w:p w:rsidR="0072741C" w:rsidRPr="002A0461" w:rsidRDefault="001724B2" w:rsidP="0072741C">
            <w:pPr>
              <w:jc w:val="right"/>
              <w:rPr>
                <w:rFonts w:ascii="Arial" w:hAnsi="Arial" w:cs="Arial"/>
                <w:sz w:val="16"/>
                <w:szCs w:val="16"/>
              </w:rPr>
            </w:pPr>
            <w:r>
              <w:rPr>
                <w:rFonts w:ascii="Arial" w:hAnsi="Arial" w:cs="Arial"/>
                <w:sz w:val="16"/>
                <w:szCs w:val="16"/>
              </w:rPr>
              <w:t>712.814.111</w:t>
            </w:r>
            <w:r w:rsidR="002A0461">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noWrap/>
            <w:vAlign w:val="bottom"/>
          </w:tcPr>
          <w:p w:rsidR="0072741C" w:rsidRDefault="001724B2" w:rsidP="0072741C">
            <w:pPr>
              <w:jc w:val="right"/>
              <w:rPr>
                <w:rFonts w:ascii="Arial" w:hAnsi="Arial" w:cs="Arial"/>
                <w:sz w:val="16"/>
                <w:szCs w:val="16"/>
              </w:rPr>
            </w:pPr>
            <w:r>
              <w:rPr>
                <w:rFonts w:ascii="Arial" w:hAnsi="Arial" w:cs="Arial"/>
                <w:sz w:val="16"/>
                <w:szCs w:val="16"/>
              </w:rPr>
              <w:t>98.79</w:t>
            </w:r>
          </w:p>
        </w:tc>
        <w:tc>
          <w:tcPr>
            <w:tcW w:w="1640" w:type="dxa"/>
            <w:tcBorders>
              <w:top w:val="nil"/>
              <w:left w:val="nil"/>
              <w:bottom w:val="single" w:sz="4" w:space="0" w:color="auto"/>
              <w:right w:val="single" w:sz="4" w:space="0" w:color="auto"/>
            </w:tcBorders>
            <w:shd w:val="clear" w:color="auto" w:fill="auto"/>
            <w:noWrap/>
            <w:vAlign w:val="bottom"/>
          </w:tcPr>
          <w:p w:rsidR="0072741C" w:rsidRDefault="0072741C" w:rsidP="0072741C">
            <w:pPr>
              <w:jc w:val="right"/>
              <w:rPr>
                <w:rFonts w:ascii="Arial" w:hAnsi="Arial" w:cs="Arial"/>
                <w:sz w:val="16"/>
                <w:szCs w:val="16"/>
                <w:lang w:val="id-ID"/>
              </w:rPr>
            </w:pPr>
            <w:r>
              <w:rPr>
                <w:rFonts w:ascii="Arial" w:hAnsi="Arial" w:cs="Arial"/>
                <w:sz w:val="16"/>
                <w:szCs w:val="16"/>
                <w:lang w:val="id-ID"/>
              </w:rPr>
              <w:t>1.278.434.914,00</w:t>
            </w:r>
          </w:p>
        </w:tc>
      </w:tr>
      <w:tr w:rsidR="0072741C">
        <w:trPr>
          <w:trHeight w:val="300"/>
        </w:trPr>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741C" w:rsidRDefault="0072741C" w:rsidP="0072741C">
            <w:pPr>
              <w:spacing w:line="160" w:lineRule="exact"/>
              <w:jc w:val="center"/>
              <w:rPr>
                <w:rFonts w:ascii="Arial" w:hAnsi="Arial" w:cs="Arial"/>
                <w:b/>
                <w:bCs/>
                <w:sz w:val="16"/>
                <w:szCs w:val="16"/>
              </w:rPr>
            </w:pPr>
            <w:r>
              <w:rPr>
                <w:rFonts w:ascii="Arial" w:hAnsi="Arial" w:cs="Arial"/>
                <w:b/>
                <w:bCs/>
                <w:sz w:val="16"/>
                <w:szCs w:val="16"/>
              </w:rPr>
              <w:t>Jumlah Belanja</w:t>
            </w:r>
          </w:p>
        </w:tc>
        <w:tc>
          <w:tcPr>
            <w:tcW w:w="1843" w:type="dxa"/>
            <w:tcBorders>
              <w:top w:val="nil"/>
              <w:left w:val="nil"/>
              <w:bottom w:val="single" w:sz="4" w:space="0" w:color="auto"/>
              <w:right w:val="single" w:sz="4" w:space="0" w:color="auto"/>
            </w:tcBorders>
            <w:shd w:val="clear" w:color="auto" w:fill="auto"/>
            <w:noWrap/>
            <w:vAlign w:val="center"/>
          </w:tcPr>
          <w:p w:rsidR="0072741C" w:rsidRPr="002A0461" w:rsidRDefault="001724B2" w:rsidP="0072741C">
            <w:pPr>
              <w:spacing w:line="160" w:lineRule="exact"/>
              <w:jc w:val="right"/>
              <w:rPr>
                <w:rFonts w:ascii="Arial" w:hAnsi="Arial" w:cs="Arial"/>
                <w:b/>
                <w:sz w:val="16"/>
                <w:szCs w:val="16"/>
              </w:rPr>
            </w:pPr>
            <w:r>
              <w:rPr>
                <w:rFonts w:ascii="Arial" w:hAnsi="Arial" w:cs="Arial"/>
                <w:b/>
                <w:sz w:val="16"/>
                <w:szCs w:val="16"/>
              </w:rPr>
              <w:t>3.765.036.010</w:t>
            </w:r>
            <w:r w:rsidR="00AD1DFE">
              <w:rPr>
                <w:rFonts w:ascii="Arial" w:hAnsi="Arial" w:cs="Arial"/>
                <w:b/>
                <w:sz w:val="16"/>
                <w:szCs w:val="16"/>
              </w:rPr>
              <w:t>,00</w:t>
            </w:r>
          </w:p>
        </w:tc>
        <w:tc>
          <w:tcPr>
            <w:tcW w:w="1701" w:type="dxa"/>
            <w:tcBorders>
              <w:top w:val="nil"/>
              <w:left w:val="nil"/>
              <w:bottom w:val="single" w:sz="4" w:space="0" w:color="auto"/>
              <w:right w:val="single" w:sz="4" w:space="0" w:color="auto"/>
            </w:tcBorders>
            <w:shd w:val="clear" w:color="auto" w:fill="auto"/>
            <w:noWrap/>
            <w:vAlign w:val="center"/>
          </w:tcPr>
          <w:p w:rsidR="0072741C" w:rsidRPr="002A0461" w:rsidRDefault="001724B2" w:rsidP="0072741C">
            <w:pPr>
              <w:spacing w:line="160" w:lineRule="exact"/>
              <w:jc w:val="right"/>
              <w:rPr>
                <w:rFonts w:ascii="Arial" w:hAnsi="Arial" w:cs="Arial"/>
                <w:b/>
                <w:sz w:val="16"/>
                <w:szCs w:val="16"/>
              </w:rPr>
            </w:pPr>
            <w:r>
              <w:rPr>
                <w:rFonts w:ascii="Arial" w:hAnsi="Arial" w:cs="Arial"/>
                <w:b/>
                <w:sz w:val="16"/>
                <w:szCs w:val="16"/>
              </w:rPr>
              <w:t>3.565.813.495</w:t>
            </w:r>
            <w:r w:rsidR="002A0461">
              <w:rPr>
                <w:rFonts w:ascii="Arial" w:hAnsi="Arial" w:cs="Arial"/>
                <w:b/>
                <w:sz w:val="16"/>
                <w:szCs w:val="16"/>
              </w:rPr>
              <w:t>.00</w:t>
            </w:r>
          </w:p>
        </w:tc>
        <w:tc>
          <w:tcPr>
            <w:tcW w:w="709" w:type="dxa"/>
            <w:tcBorders>
              <w:top w:val="nil"/>
              <w:left w:val="nil"/>
              <w:bottom w:val="single" w:sz="4" w:space="0" w:color="auto"/>
              <w:right w:val="single" w:sz="4" w:space="0" w:color="auto"/>
            </w:tcBorders>
            <w:shd w:val="clear" w:color="auto" w:fill="auto"/>
            <w:noWrap/>
            <w:vAlign w:val="center"/>
          </w:tcPr>
          <w:p w:rsidR="0072741C" w:rsidRDefault="001724B2" w:rsidP="0072741C">
            <w:pPr>
              <w:spacing w:line="160" w:lineRule="exact"/>
              <w:jc w:val="right"/>
              <w:rPr>
                <w:rFonts w:ascii="Arial" w:hAnsi="Arial" w:cs="Arial"/>
                <w:b/>
                <w:sz w:val="16"/>
                <w:szCs w:val="16"/>
              </w:rPr>
            </w:pPr>
            <w:r>
              <w:rPr>
                <w:rFonts w:ascii="Arial" w:hAnsi="Arial" w:cs="Arial"/>
                <w:b/>
                <w:sz w:val="16"/>
                <w:szCs w:val="16"/>
              </w:rPr>
              <w:t>94.71</w:t>
            </w:r>
          </w:p>
        </w:tc>
        <w:tc>
          <w:tcPr>
            <w:tcW w:w="1640" w:type="dxa"/>
            <w:tcBorders>
              <w:top w:val="nil"/>
              <w:left w:val="nil"/>
              <w:bottom w:val="single" w:sz="4" w:space="0" w:color="auto"/>
              <w:right w:val="single" w:sz="4" w:space="0" w:color="auto"/>
            </w:tcBorders>
            <w:shd w:val="clear" w:color="auto" w:fill="auto"/>
            <w:noWrap/>
            <w:vAlign w:val="center"/>
          </w:tcPr>
          <w:p w:rsidR="0072741C" w:rsidRDefault="0072741C" w:rsidP="0072741C">
            <w:pPr>
              <w:spacing w:line="160" w:lineRule="exact"/>
              <w:jc w:val="right"/>
              <w:rPr>
                <w:rFonts w:ascii="Arial" w:hAnsi="Arial" w:cs="Arial"/>
                <w:b/>
                <w:sz w:val="16"/>
                <w:szCs w:val="16"/>
                <w:lang w:val="id-ID"/>
              </w:rPr>
            </w:pPr>
            <w:r>
              <w:rPr>
                <w:rFonts w:ascii="Arial" w:hAnsi="Arial" w:cs="Arial"/>
                <w:b/>
                <w:sz w:val="16"/>
                <w:szCs w:val="16"/>
                <w:lang w:val="id-ID"/>
              </w:rPr>
              <w:t>3.772.105.099,00</w:t>
            </w:r>
          </w:p>
        </w:tc>
      </w:tr>
    </w:tbl>
    <w:p w:rsidR="000E5B69" w:rsidRDefault="0057031F">
      <w:pPr>
        <w:pStyle w:val="Heading7"/>
        <w:numPr>
          <w:ilvl w:val="0"/>
          <w:numId w:val="66"/>
        </w:numPr>
        <w:ind w:left="1080"/>
        <w:rPr>
          <w:color w:val="auto"/>
          <w:lang w:val="fi-FI"/>
        </w:rPr>
      </w:pPr>
      <w:r>
        <w:rPr>
          <w:color w:val="auto"/>
        </w:rPr>
        <w:lastRenderedPageBreak/>
        <w:t>Belanja Pegawai</w:t>
      </w:r>
    </w:p>
    <w:p w:rsidR="000E5B69" w:rsidRDefault="0057031F">
      <w:pPr>
        <w:pStyle w:val="ListParagraph"/>
        <w:tabs>
          <w:tab w:val="left" w:pos="5954"/>
        </w:tabs>
        <w:ind w:left="1080" w:firstLine="360"/>
        <w:contextualSpacing w:val="0"/>
        <w:rPr>
          <w:lang w:val="id-ID"/>
        </w:rPr>
      </w:pPr>
      <w:r>
        <w:rPr>
          <w:lang w:val="fi-FI"/>
        </w:rPr>
        <w:t>Realisasi Belanja Pegawai T.A. 20</w:t>
      </w:r>
      <w:r w:rsidR="002A0461">
        <w:rPr>
          <w:lang w:val="id-ID"/>
        </w:rPr>
        <w:t>20</w:t>
      </w:r>
      <w:r>
        <w:rPr>
          <w:lang w:val="fi-FI"/>
        </w:rPr>
        <w:t xml:space="preserve"> adalah sebesar </w:t>
      </w:r>
      <w:r w:rsidR="00AD1DFE">
        <w:rPr>
          <w:lang w:val="id-ID"/>
        </w:rPr>
        <w:t>Rp.2.852.999.384</w:t>
      </w:r>
      <w:r w:rsidR="002A0461">
        <w:t xml:space="preserve">.00 </w:t>
      </w:r>
      <w:r>
        <w:rPr>
          <w:lang w:val="fi-FI"/>
        </w:rPr>
        <w:t xml:space="preserve">atau </w:t>
      </w:r>
      <w:r w:rsidR="00AD1DFE">
        <w:rPr>
          <w:lang w:val="id-ID"/>
        </w:rPr>
        <w:t xml:space="preserve"> 93.74</w:t>
      </w:r>
      <w:r>
        <w:rPr>
          <w:lang w:val="fi-FI"/>
        </w:rPr>
        <w:t xml:space="preserve">% dari jumlah yang dianggarkan dalam APBD sebesar </w:t>
      </w:r>
      <w:r w:rsidR="00AD1DFE">
        <w:rPr>
          <w:lang w:val="id-ID"/>
        </w:rPr>
        <w:t>Rp. 3.043.513.285,00</w:t>
      </w:r>
      <w:r>
        <w:rPr>
          <w:lang w:val="fi-FI"/>
        </w:rPr>
        <w:t xml:space="preserve"> dengan uraian sebagai berikut:</w:t>
      </w:r>
      <w:bookmarkStart w:id="49" w:name="_Toc452653236"/>
    </w:p>
    <w:p w:rsidR="000E5B69" w:rsidRDefault="0057031F">
      <w:pPr>
        <w:pStyle w:val="Caption"/>
        <w:keepNext/>
        <w:spacing w:after="0"/>
        <w:ind w:right="-198"/>
        <w:jc w:val="center"/>
        <w:rPr>
          <w:rFonts w:ascii="Arial" w:hAnsi="Arial" w:cs="Arial"/>
          <w:sz w:val="18"/>
          <w:szCs w:val="18"/>
        </w:rPr>
      </w:pPr>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Tabel_7.5. \* ARABIC </w:instrText>
      </w:r>
      <w:r>
        <w:rPr>
          <w:rFonts w:ascii="Arial" w:hAnsi="Arial" w:cs="Arial"/>
          <w:sz w:val="18"/>
          <w:szCs w:val="18"/>
        </w:rPr>
        <w:fldChar w:fldCharType="separate"/>
      </w:r>
      <w:r w:rsidR="00523F4F">
        <w:rPr>
          <w:rFonts w:ascii="Arial" w:hAnsi="Arial" w:cs="Arial"/>
          <w:noProof/>
          <w:sz w:val="18"/>
          <w:szCs w:val="18"/>
        </w:rPr>
        <w:t>5</w:t>
      </w:r>
      <w:r>
        <w:rPr>
          <w:rFonts w:ascii="Arial" w:hAnsi="Arial" w:cs="Arial"/>
          <w:sz w:val="18"/>
          <w:szCs w:val="18"/>
        </w:rPr>
        <w:fldChar w:fldCharType="end"/>
      </w:r>
      <w:bookmarkStart w:id="50" w:name="_Toc451416358"/>
      <w:bookmarkStart w:id="51" w:name="_Toc451329748"/>
      <w:r>
        <w:rPr>
          <w:rFonts w:ascii="Arial" w:hAnsi="Arial" w:cs="Arial"/>
          <w:sz w:val="18"/>
          <w:szCs w:val="18"/>
          <w:lang w:val="id-ID"/>
        </w:rPr>
        <w:t xml:space="preserve">Rincian </w:t>
      </w:r>
      <w:r>
        <w:rPr>
          <w:rFonts w:ascii="Arial" w:hAnsi="Arial" w:cs="Arial"/>
          <w:sz w:val="18"/>
          <w:szCs w:val="18"/>
        </w:rPr>
        <w:t>Belanja Pegawai</w:t>
      </w:r>
      <w:bookmarkEnd w:id="49"/>
      <w:bookmarkEnd w:id="50"/>
      <w:bookmarkEnd w:id="51"/>
    </w:p>
    <w:p w:rsidR="000E5B69" w:rsidRDefault="0057031F">
      <w:pPr>
        <w:spacing w:after="0"/>
        <w:ind w:right="7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441" w:type="dxa"/>
        <w:tblLayout w:type="fixed"/>
        <w:tblLook w:val="04A0" w:firstRow="1" w:lastRow="0" w:firstColumn="1" w:lastColumn="0" w:noHBand="0" w:noVBand="1"/>
      </w:tblPr>
      <w:tblGrid>
        <w:gridCol w:w="261"/>
        <w:gridCol w:w="2500"/>
        <w:gridCol w:w="1640"/>
        <w:gridCol w:w="1640"/>
        <w:gridCol w:w="760"/>
        <w:gridCol w:w="1640"/>
      </w:tblGrid>
      <w:tr w:rsidR="000E5B69">
        <w:trPr>
          <w:trHeight w:val="427"/>
        </w:trPr>
        <w:tc>
          <w:tcPr>
            <w:tcW w:w="27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line="160" w:lineRule="exact"/>
              <w:jc w:val="center"/>
              <w:rPr>
                <w:rFonts w:ascii="Arial" w:hAnsi="Arial" w:cs="Arial"/>
                <w:b/>
                <w:bCs/>
                <w:sz w:val="16"/>
                <w:szCs w:val="16"/>
              </w:rPr>
            </w:pPr>
            <w:r>
              <w:rPr>
                <w:rFonts w:ascii="Arial" w:hAnsi="Arial" w:cs="Arial"/>
                <w:b/>
                <w:bCs/>
                <w:sz w:val="16"/>
                <w:szCs w:val="16"/>
              </w:rPr>
              <w:t>URAIAN</w:t>
            </w:r>
          </w:p>
        </w:tc>
        <w:tc>
          <w:tcPr>
            <w:tcW w:w="1640" w:type="dxa"/>
            <w:tcBorders>
              <w:top w:val="single" w:sz="4" w:space="0" w:color="auto"/>
              <w:left w:val="nil"/>
              <w:bottom w:val="single" w:sz="4" w:space="0" w:color="auto"/>
              <w:right w:val="single" w:sz="4" w:space="0" w:color="auto"/>
            </w:tcBorders>
            <w:shd w:val="clear" w:color="auto" w:fill="D9D9D9"/>
            <w:noWrap/>
            <w:vAlign w:val="center"/>
          </w:tcPr>
          <w:p w:rsidR="000E5B69" w:rsidRDefault="0057031F">
            <w:pPr>
              <w:spacing w:line="160" w:lineRule="exact"/>
              <w:jc w:val="center"/>
              <w:rPr>
                <w:rFonts w:ascii="Arial" w:hAnsi="Arial" w:cs="Arial"/>
                <w:b/>
                <w:bCs/>
                <w:sz w:val="16"/>
                <w:szCs w:val="16"/>
              </w:rPr>
            </w:pPr>
            <w:r>
              <w:rPr>
                <w:rFonts w:ascii="Arial" w:hAnsi="Arial" w:cs="Arial"/>
                <w:b/>
                <w:bCs/>
                <w:sz w:val="16"/>
                <w:szCs w:val="16"/>
              </w:rPr>
              <w:t>ANGGARAN</w:t>
            </w:r>
          </w:p>
        </w:tc>
        <w:tc>
          <w:tcPr>
            <w:tcW w:w="1640" w:type="dxa"/>
            <w:tcBorders>
              <w:top w:val="single" w:sz="4" w:space="0" w:color="auto"/>
              <w:left w:val="nil"/>
              <w:bottom w:val="single" w:sz="4" w:space="0" w:color="auto"/>
              <w:right w:val="single" w:sz="4" w:space="0" w:color="auto"/>
            </w:tcBorders>
            <w:shd w:val="clear" w:color="auto" w:fill="D9D9D9"/>
            <w:noWrap/>
            <w:vAlign w:val="center"/>
          </w:tcPr>
          <w:p w:rsidR="000E5B69" w:rsidRDefault="002A0461">
            <w:pPr>
              <w:spacing w:line="160" w:lineRule="exact"/>
              <w:jc w:val="center"/>
              <w:rPr>
                <w:rFonts w:ascii="Arial" w:hAnsi="Arial" w:cs="Arial"/>
                <w:b/>
                <w:bCs/>
                <w:sz w:val="16"/>
                <w:szCs w:val="16"/>
                <w:lang w:val="id-ID"/>
              </w:rPr>
            </w:pPr>
            <w:r>
              <w:rPr>
                <w:rFonts w:ascii="Arial" w:hAnsi="Arial" w:cs="Arial"/>
                <w:b/>
                <w:bCs/>
                <w:sz w:val="16"/>
                <w:szCs w:val="16"/>
              </w:rPr>
              <w:t>REALISASI 2020</w:t>
            </w:r>
          </w:p>
        </w:tc>
        <w:tc>
          <w:tcPr>
            <w:tcW w:w="760" w:type="dxa"/>
            <w:tcBorders>
              <w:top w:val="single" w:sz="4" w:space="0" w:color="auto"/>
              <w:left w:val="nil"/>
              <w:bottom w:val="single" w:sz="4" w:space="0" w:color="auto"/>
              <w:right w:val="single" w:sz="4" w:space="0" w:color="auto"/>
            </w:tcBorders>
            <w:shd w:val="clear" w:color="auto" w:fill="D9D9D9"/>
            <w:noWrap/>
            <w:vAlign w:val="center"/>
          </w:tcPr>
          <w:p w:rsidR="000E5B69" w:rsidRDefault="0057031F">
            <w:pPr>
              <w:spacing w:line="160" w:lineRule="exact"/>
              <w:jc w:val="center"/>
              <w:rPr>
                <w:rFonts w:ascii="Arial" w:hAnsi="Arial" w:cs="Arial"/>
                <w:b/>
                <w:bCs/>
                <w:sz w:val="16"/>
                <w:szCs w:val="16"/>
              </w:rPr>
            </w:pPr>
            <w:r>
              <w:rPr>
                <w:rFonts w:ascii="Arial" w:hAnsi="Arial" w:cs="Arial"/>
                <w:b/>
                <w:bCs/>
                <w:sz w:val="16"/>
                <w:szCs w:val="16"/>
              </w:rPr>
              <w:t>(%)</w:t>
            </w:r>
          </w:p>
        </w:tc>
        <w:tc>
          <w:tcPr>
            <w:tcW w:w="1640" w:type="dxa"/>
            <w:tcBorders>
              <w:top w:val="single" w:sz="4" w:space="0" w:color="auto"/>
              <w:left w:val="nil"/>
              <w:bottom w:val="single" w:sz="4" w:space="0" w:color="auto"/>
              <w:right w:val="single" w:sz="4" w:space="0" w:color="auto"/>
            </w:tcBorders>
            <w:shd w:val="clear" w:color="auto" w:fill="D9D9D9"/>
            <w:noWrap/>
            <w:vAlign w:val="center"/>
          </w:tcPr>
          <w:p w:rsidR="000E5B69" w:rsidRDefault="0057031F">
            <w:pPr>
              <w:spacing w:line="160" w:lineRule="exact"/>
              <w:jc w:val="center"/>
              <w:rPr>
                <w:rFonts w:ascii="Arial" w:hAnsi="Arial" w:cs="Arial"/>
                <w:b/>
                <w:bCs/>
                <w:sz w:val="16"/>
                <w:szCs w:val="16"/>
                <w:lang w:val="id-ID"/>
              </w:rPr>
            </w:pPr>
            <w:r>
              <w:rPr>
                <w:rFonts w:ascii="Arial" w:hAnsi="Arial" w:cs="Arial"/>
                <w:b/>
                <w:bCs/>
                <w:sz w:val="16"/>
                <w:szCs w:val="16"/>
              </w:rPr>
              <w:t>REALISASI 201</w:t>
            </w:r>
            <w:r w:rsidR="002A0461">
              <w:rPr>
                <w:rFonts w:ascii="Arial" w:hAnsi="Arial" w:cs="Arial"/>
                <w:b/>
                <w:bCs/>
                <w:sz w:val="16"/>
                <w:szCs w:val="16"/>
                <w:lang w:val="id-ID"/>
              </w:rPr>
              <w:t>9</w:t>
            </w:r>
          </w:p>
        </w:tc>
      </w:tr>
      <w:tr w:rsidR="000E5B69">
        <w:trPr>
          <w:trHeight w:val="404"/>
        </w:trPr>
        <w:tc>
          <w:tcPr>
            <w:tcW w:w="2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B69" w:rsidRDefault="0057031F">
            <w:pPr>
              <w:spacing w:line="160" w:lineRule="exact"/>
              <w:rPr>
                <w:rFonts w:ascii="Arial" w:hAnsi="Arial" w:cs="Arial"/>
                <w:b/>
                <w:bCs/>
                <w:sz w:val="16"/>
                <w:szCs w:val="16"/>
              </w:rPr>
            </w:pPr>
            <w:r>
              <w:rPr>
                <w:rFonts w:ascii="Arial" w:hAnsi="Arial" w:cs="Arial"/>
                <w:b/>
                <w:bCs/>
                <w:sz w:val="16"/>
                <w:szCs w:val="16"/>
              </w:rPr>
              <w:t xml:space="preserve">Belanja Pegawai </w:t>
            </w:r>
          </w:p>
        </w:tc>
        <w:tc>
          <w:tcPr>
            <w:tcW w:w="1640" w:type="dxa"/>
            <w:tcBorders>
              <w:top w:val="nil"/>
              <w:left w:val="nil"/>
              <w:bottom w:val="single" w:sz="4" w:space="0" w:color="auto"/>
              <w:right w:val="single" w:sz="4" w:space="0" w:color="auto"/>
            </w:tcBorders>
            <w:shd w:val="clear" w:color="auto" w:fill="auto"/>
            <w:noWrap/>
            <w:vAlign w:val="center"/>
          </w:tcPr>
          <w:p w:rsidR="000E5B69" w:rsidRPr="002A0461" w:rsidRDefault="00AD1DFE">
            <w:pPr>
              <w:spacing w:line="160" w:lineRule="exact"/>
              <w:jc w:val="right"/>
              <w:rPr>
                <w:rFonts w:ascii="Arial" w:hAnsi="Arial" w:cs="Arial"/>
                <w:b/>
                <w:sz w:val="16"/>
                <w:szCs w:val="16"/>
              </w:rPr>
            </w:pPr>
            <w:r>
              <w:rPr>
                <w:rFonts w:ascii="Arial" w:hAnsi="Arial" w:cs="Arial"/>
                <w:b/>
                <w:sz w:val="16"/>
                <w:szCs w:val="16"/>
              </w:rPr>
              <w:t>3.043.513.285,00</w:t>
            </w:r>
          </w:p>
        </w:tc>
        <w:tc>
          <w:tcPr>
            <w:tcW w:w="1640" w:type="dxa"/>
            <w:tcBorders>
              <w:top w:val="nil"/>
              <w:left w:val="nil"/>
              <w:bottom w:val="single" w:sz="4" w:space="0" w:color="auto"/>
              <w:right w:val="single" w:sz="4" w:space="0" w:color="auto"/>
            </w:tcBorders>
            <w:shd w:val="clear" w:color="auto" w:fill="auto"/>
            <w:noWrap/>
            <w:vAlign w:val="center"/>
          </w:tcPr>
          <w:p w:rsidR="000E5B69" w:rsidRPr="002A0461" w:rsidRDefault="00AD1DFE">
            <w:pPr>
              <w:spacing w:line="160" w:lineRule="exact"/>
              <w:jc w:val="right"/>
              <w:rPr>
                <w:rFonts w:ascii="Arial" w:hAnsi="Arial" w:cs="Arial"/>
                <w:b/>
                <w:sz w:val="16"/>
                <w:szCs w:val="16"/>
              </w:rPr>
            </w:pPr>
            <w:r>
              <w:rPr>
                <w:rFonts w:ascii="Arial" w:hAnsi="Arial" w:cs="Arial"/>
                <w:b/>
                <w:sz w:val="16"/>
                <w:szCs w:val="16"/>
              </w:rPr>
              <w:t>2.852.999.384,</w:t>
            </w:r>
            <w:r w:rsidR="00C163A5">
              <w:rPr>
                <w:rFonts w:ascii="Arial" w:hAnsi="Arial" w:cs="Arial"/>
                <w:b/>
                <w:sz w:val="16"/>
                <w:szCs w:val="16"/>
              </w:rPr>
              <w:t>00</w:t>
            </w:r>
          </w:p>
        </w:tc>
        <w:tc>
          <w:tcPr>
            <w:tcW w:w="760" w:type="dxa"/>
            <w:tcBorders>
              <w:top w:val="nil"/>
              <w:left w:val="nil"/>
              <w:bottom w:val="single" w:sz="4" w:space="0" w:color="auto"/>
              <w:right w:val="single" w:sz="4" w:space="0" w:color="auto"/>
            </w:tcBorders>
            <w:shd w:val="clear" w:color="auto" w:fill="auto"/>
            <w:noWrap/>
          </w:tcPr>
          <w:p w:rsidR="000E5B69" w:rsidRPr="00C163A5" w:rsidRDefault="00506736">
            <w:pPr>
              <w:rPr>
                <w:rFonts w:ascii="Arial" w:hAnsi="Arial" w:cs="Arial"/>
                <w:sz w:val="16"/>
                <w:szCs w:val="16"/>
              </w:rPr>
            </w:pPr>
            <w:r>
              <w:rPr>
                <w:rFonts w:ascii="Arial" w:hAnsi="Arial" w:cs="Arial"/>
                <w:sz w:val="16"/>
                <w:szCs w:val="16"/>
              </w:rPr>
              <w:t xml:space="preserve">   </w:t>
            </w:r>
            <w:r w:rsidR="00AD1DFE">
              <w:rPr>
                <w:rFonts w:ascii="Arial" w:hAnsi="Arial" w:cs="Arial"/>
                <w:sz w:val="16"/>
                <w:szCs w:val="16"/>
              </w:rPr>
              <w:t>93.74</w:t>
            </w:r>
          </w:p>
        </w:tc>
        <w:tc>
          <w:tcPr>
            <w:tcW w:w="1640" w:type="dxa"/>
            <w:tcBorders>
              <w:top w:val="nil"/>
              <w:left w:val="nil"/>
              <w:bottom w:val="single" w:sz="4" w:space="0" w:color="auto"/>
              <w:right w:val="single" w:sz="4" w:space="0" w:color="auto"/>
            </w:tcBorders>
            <w:shd w:val="clear" w:color="auto" w:fill="auto"/>
            <w:noWrap/>
            <w:vAlign w:val="center"/>
          </w:tcPr>
          <w:p w:rsidR="000E5B69" w:rsidRPr="002A0461" w:rsidRDefault="002A0461">
            <w:pPr>
              <w:spacing w:line="160" w:lineRule="exact"/>
              <w:jc w:val="right"/>
              <w:rPr>
                <w:rFonts w:ascii="Arial" w:hAnsi="Arial" w:cs="Arial"/>
                <w:b/>
                <w:sz w:val="16"/>
                <w:szCs w:val="16"/>
              </w:rPr>
            </w:pPr>
            <w:r>
              <w:rPr>
                <w:rFonts w:ascii="Arial" w:hAnsi="Arial" w:cs="Arial"/>
                <w:b/>
                <w:sz w:val="16"/>
                <w:szCs w:val="16"/>
              </w:rPr>
              <w:t>2.493.670.185.00</w:t>
            </w:r>
          </w:p>
        </w:tc>
      </w:tr>
      <w:tr w:rsidR="000E5B69">
        <w:trPr>
          <w:trHeight w:val="359"/>
        </w:trPr>
        <w:tc>
          <w:tcPr>
            <w:tcW w:w="261" w:type="dxa"/>
            <w:tcBorders>
              <w:top w:val="nil"/>
              <w:left w:val="single" w:sz="4" w:space="0" w:color="auto"/>
              <w:bottom w:val="single" w:sz="4" w:space="0" w:color="auto"/>
              <w:right w:val="nil"/>
            </w:tcBorders>
            <w:shd w:val="clear" w:color="auto" w:fill="auto"/>
            <w:noWrap/>
            <w:vAlign w:val="center"/>
          </w:tcPr>
          <w:p w:rsidR="000E5B69" w:rsidRDefault="0057031F">
            <w:pPr>
              <w:spacing w:line="160" w:lineRule="exact"/>
              <w:rPr>
                <w:rFonts w:ascii="Arial" w:hAnsi="Arial" w:cs="Arial"/>
                <w:sz w:val="16"/>
                <w:szCs w:val="16"/>
              </w:rPr>
            </w:pPr>
            <w:r>
              <w:rPr>
                <w:rFonts w:ascii="Arial" w:hAnsi="Arial" w:cs="Arial"/>
                <w:sz w:val="16"/>
                <w:szCs w:val="16"/>
              </w:rPr>
              <w:t> </w:t>
            </w:r>
          </w:p>
        </w:tc>
        <w:tc>
          <w:tcPr>
            <w:tcW w:w="2500" w:type="dxa"/>
            <w:tcBorders>
              <w:top w:val="nil"/>
              <w:left w:val="nil"/>
              <w:bottom w:val="single" w:sz="4" w:space="0" w:color="auto"/>
              <w:right w:val="single" w:sz="4" w:space="0" w:color="auto"/>
            </w:tcBorders>
            <w:shd w:val="clear" w:color="auto" w:fill="auto"/>
            <w:noWrap/>
            <w:vAlign w:val="center"/>
          </w:tcPr>
          <w:p w:rsidR="000E5B69" w:rsidRDefault="0057031F">
            <w:pPr>
              <w:spacing w:line="160" w:lineRule="exact"/>
              <w:rPr>
                <w:rFonts w:ascii="Arial" w:hAnsi="Arial" w:cs="Arial"/>
                <w:sz w:val="16"/>
                <w:szCs w:val="16"/>
              </w:rPr>
            </w:pPr>
            <w:r>
              <w:rPr>
                <w:rFonts w:ascii="Arial" w:hAnsi="Arial" w:cs="Arial"/>
                <w:sz w:val="16"/>
                <w:szCs w:val="16"/>
              </w:rPr>
              <w:t>Gaji dan Tunjangan</w:t>
            </w:r>
          </w:p>
        </w:tc>
        <w:tc>
          <w:tcPr>
            <w:tcW w:w="1640" w:type="dxa"/>
            <w:tcBorders>
              <w:top w:val="nil"/>
              <w:left w:val="nil"/>
              <w:bottom w:val="single" w:sz="4" w:space="0" w:color="auto"/>
              <w:right w:val="single" w:sz="4" w:space="0" w:color="auto"/>
            </w:tcBorders>
            <w:shd w:val="clear" w:color="auto" w:fill="auto"/>
            <w:noWrap/>
            <w:vAlign w:val="center"/>
          </w:tcPr>
          <w:p w:rsidR="000E5B69" w:rsidRDefault="00AD1DFE">
            <w:pPr>
              <w:spacing w:line="160" w:lineRule="exact"/>
              <w:jc w:val="right"/>
              <w:rPr>
                <w:rFonts w:ascii="Arial" w:hAnsi="Arial" w:cs="Arial"/>
                <w:sz w:val="16"/>
                <w:szCs w:val="16"/>
              </w:rPr>
            </w:pPr>
            <w:r>
              <w:rPr>
                <w:rFonts w:ascii="Arial" w:hAnsi="Arial" w:cs="Arial"/>
                <w:sz w:val="16"/>
                <w:szCs w:val="16"/>
              </w:rPr>
              <w:t>2.181.259.726</w:t>
            </w:r>
            <w:r w:rsidR="00C163A5">
              <w:rPr>
                <w:rFonts w:ascii="Arial" w:hAnsi="Arial" w:cs="Arial"/>
                <w:sz w:val="16"/>
                <w:szCs w:val="16"/>
              </w:rPr>
              <w:t>.00</w:t>
            </w:r>
          </w:p>
        </w:tc>
        <w:tc>
          <w:tcPr>
            <w:tcW w:w="1640" w:type="dxa"/>
            <w:tcBorders>
              <w:top w:val="nil"/>
              <w:left w:val="nil"/>
              <w:bottom w:val="single" w:sz="4" w:space="0" w:color="auto"/>
              <w:right w:val="single" w:sz="4" w:space="0" w:color="auto"/>
            </w:tcBorders>
            <w:shd w:val="clear" w:color="auto" w:fill="auto"/>
            <w:noWrap/>
          </w:tcPr>
          <w:p w:rsidR="000E5B69" w:rsidRPr="00C163A5" w:rsidRDefault="00AD1DFE" w:rsidP="00C163A5">
            <w:pPr>
              <w:jc w:val="right"/>
              <w:rPr>
                <w:rFonts w:ascii="Arial" w:hAnsi="Arial" w:cs="Arial"/>
                <w:sz w:val="16"/>
                <w:szCs w:val="16"/>
              </w:rPr>
            </w:pPr>
            <w:r>
              <w:rPr>
                <w:rFonts w:ascii="Arial" w:hAnsi="Arial" w:cs="Arial"/>
                <w:sz w:val="16"/>
                <w:szCs w:val="16"/>
              </w:rPr>
              <w:t>2.074.193.390</w:t>
            </w:r>
            <w:r w:rsidR="00C163A5" w:rsidRPr="00C163A5">
              <w:rPr>
                <w:rFonts w:ascii="Arial" w:hAnsi="Arial" w:cs="Arial"/>
                <w:sz w:val="16"/>
                <w:szCs w:val="16"/>
              </w:rPr>
              <w:t>.00</w:t>
            </w:r>
          </w:p>
        </w:tc>
        <w:tc>
          <w:tcPr>
            <w:tcW w:w="760" w:type="dxa"/>
            <w:tcBorders>
              <w:top w:val="nil"/>
              <w:left w:val="nil"/>
              <w:bottom w:val="single" w:sz="4" w:space="0" w:color="auto"/>
              <w:right w:val="single" w:sz="4" w:space="0" w:color="auto"/>
            </w:tcBorders>
            <w:shd w:val="clear" w:color="auto" w:fill="auto"/>
            <w:noWrap/>
            <w:vAlign w:val="center"/>
          </w:tcPr>
          <w:p w:rsidR="000E5B69" w:rsidRPr="00C163A5" w:rsidRDefault="007B6757">
            <w:pPr>
              <w:spacing w:line="160" w:lineRule="exact"/>
              <w:jc w:val="right"/>
              <w:rPr>
                <w:rFonts w:ascii="Arial" w:hAnsi="Arial" w:cs="Arial"/>
                <w:sz w:val="16"/>
                <w:szCs w:val="16"/>
              </w:rPr>
            </w:pPr>
            <w:r>
              <w:rPr>
                <w:rFonts w:ascii="Arial" w:hAnsi="Arial" w:cs="Arial"/>
                <w:sz w:val="16"/>
                <w:szCs w:val="16"/>
              </w:rPr>
              <w:t>95.09</w:t>
            </w:r>
          </w:p>
        </w:tc>
        <w:tc>
          <w:tcPr>
            <w:tcW w:w="1640" w:type="dxa"/>
            <w:tcBorders>
              <w:top w:val="nil"/>
              <w:left w:val="nil"/>
              <w:bottom w:val="single" w:sz="4" w:space="0" w:color="auto"/>
              <w:right w:val="single" w:sz="4" w:space="0" w:color="auto"/>
            </w:tcBorders>
            <w:shd w:val="clear" w:color="auto" w:fill="auto"/>
            <w:noWrap/>
          </w:tcPr>
          <w:p w:rsidR="000E5B69" w:rsidRPr="002A0461" w:rsidRDefault="002A0461" w:rsidP="002A0461">
            <w:pPr>
              <w:jc w:val="right"/>
              <w:rPr>
                <w:rFonts w:ascii="Arial" w:hAnsi="Arial" w:cs="Arial"/>
                <w:sz w:val="16"/>
                <w:szCs w:val="16"/>
              </w:rPr>
            </w:pPr>
            <w:r w:rsidRPr="002A0461">
              <w:rPr>
                <w:rFonts w:ascii="Arial" w:hAnsi="Arial" w:cs="Arial"/>
                <w:sz w:val="16"/>
                <w:szCs w:val="16"/>
              </w:rPr>
              <w:t>1.81</w:t>
            </w:r>
            <w:r>
              <w:rPr>
                <w:rFonts w:ascii="Arial" w:hAnsi="Arial" w:cs="Arial"/>
                <w:sz w:val="16"/>
                <w:szCs w:val="16"/>
              </w:rPr>
              <w:t>3.269.499.00</w:t>
            </w:r>
          </w:p>
        </w:tc>
      </w:tr>
      <w:tr w:rsidR="000E5B69">
        <w:trPr>
          <w:trHeight w:val="359"/>
        </w:trPr>
        <w:tc>
          <w:tcPr>
            <w:tcW w:w="261" w:type="dxa"/>
            <w:tcBorders>
              <w:top w:val="nil"/>
              <w:left w:val="single" w:sz="4" w:space="0" w:color="auto"/>
              <w:bottom w:val="single" w:sz="4" w:space="0" w:color="auto"/>
              <w:right w:val="nil"/>
            </w:tcBorders>
            <w:shd w:val="clear" w:color="auto" w:fill="auto"/>
            <w:noWrap/>
            <w:vAlign w:val="center"/>
          </w:tcPr>
          <w:p w:rsidR="000E5B69" w:rsidRDefault="000E5B69">
            <w:pPr>
              <w:spacing w:line="160" w:lineRule="exact"/>
              <w:rPr>
                <w:rFonts w:ascii="Arial" w:hAnsi="Arial" w:cs="Arial"/>
                <w:sz w:val="16"/>
                <w:szCs w:val="16"/>
              </w:rPr>
            </w:pPr>
          </w:p>
        </w:tc>
        <w:tc>
          <w:tcPr>
            <w:tcW w:w="2500" w:type="dxa"/>
            <w:tcBorders>
              <w:top w:val="nil"/>
              <w:left w:val="nil"/>
              <w:bottom w:val="single" w:sz="4" w:space="0" w:color="auto"/>
              <w:right w:val="single" w:sz="4" w:space="0" w:color="auto"/>
            </w:tcBorders>
            <w:shd w:val="clear" w:color="auto" w:fill="auto"/>
            <w:noWrap/>
            <w:vAlign w:val="center"/>
          </w:tcPr>
          <w:p w:rsidR="000E5B69" w:rsidRDefault="0057031F">
            <w:pPr>
              <w:spacing w:line="160" w:lineRule="exact"/>
              <w:rPr>
                <w:rFonts w:ascii="Arial" w:hAnsi="Arial" w:cs="Arial"/>
                <w:sz w:val="16"/>
                <w:szCs w:val="16"/>
              </w:rPr>
            </w:pPr>
            <w:r>
              <w:rPr>
                <w:rFonts w:ascii="Arial" w:hAnsi="Arial" w:cs="Arial"/>
                <w:sz w:val="16"/>
                <w:szCs w:val="16"/>
              </w:rPr>
              <w:t>TPP</w:t>
            </w:r>
          </w:p>
        </w:tc>
        <w:tc>
          <w:tcPr>
            <w:tcW w:w="1640" w:type="dxa"/>
            <w:tcBorders>
              <w:top w:val="nil"/>
              <w:left w:val="nil"/>
              <w:bottom w:val="single" w:sz="4" w:space="0" w:color="auto"/>
              <w:right w:val="single" w:sz="4" w:space="0" w:color="auto"/>
            </w:tcBorders>
            <w:shd w:val="clear" w:color="auto" w:fill="auto"/>
            <w:noWrap/>
            <w:vAlign w:val="center"/>
          </w:tcPr>
          <w:p w:rsidR="000E5B69" w:rsidRDefault="00AD1DFE">
            <w:pPr>
              <w:spacing w:line="160" w:lineRule="exact"/>
              <w:jc w:val="right"/>
              <w:rPr>
                <w:rFonts w:ascii="Arial" w:hAnsi="Arial" w:cs="Arial"/>
                <w:sz w:val="16"/>
                <w:szCs w:val="16"/>
              </w:rPr>
            </w:pPr>
            <w:r>
              <w:rPr>
                <w:rFonts w:ascii="Arial" w:hAnsi="Arial" w:cs="Arial"/>
                <w:sz w:val="16"/>
                <w:szCs w:val="16"/>
              </w:rPr>
              <w:t>862.253.559,00</w:t>
            </w:r>
          </w:p>
        </w:tc>
        <w:tc>
          <w:tcPr>
            <w:tcW w:w="1640" w:type="dxa"/>
            <w:tcBorders>
              <w:top w:val="nil"/>
              <w:left w:val="nil"/>
              <w:bottom w:val="single" w:sz="4" w:space="0" w:color="auto"/>
              <w:right w:val="single" w:sz="4" w:space="0" w:color="auto"/>
            </w:tcBorders>
            <w:shd w:val="clear" w:color="auto" w:fill="auto"/>
            <w:noWrap/>
          </w:tcPr>
          <w:p w:rsidR="000E5B69" w:rsidRPr="00C163A5" w:rsidRDefault="00AD1DFE" w:rsidP="00C163A5">
            <w:pPr>
              <w:jc w:val="right"/>
              <w:rPr>
                <w:rFonts w:ascii="Arial" w:hAnsi="Arial" w:cs="Arial"/>
                <w:sz w:val="16"/>
                <w:szCs w:val="16"/>
              </w:rPr>
            </w:pPr>
            <w:r>
              <w:rPr>
                <w:rFonts w:ascii="Arial" w:hAnsi="Arial" w:cs="Arial"/>
                <w:sz w:val="16"/>
                <w:szCs w:val="16"/>
              </w:rPr>
              <w:t>778.805.994</w:t>
            </w:r>
            <w:r w:rsidR="00C163A5">
              <w:rPr>
                <w:rFonts w:ascii="Arial" w:hAnsi="Arial" w:cs="Arial"/>
                <w:sz w:val="16"/>
                <w:szCs w:val="16"/>
              </w:rPr>
              <w:t>.00</w:t>
            </w:r>
          </w:p>
        </w:tc>
        <w:tc>
          <w:tcPr>
            <w:tcW w:w="760" w:type="dxa"/>
            <w:tcBorders>
              <w:top w:val="nil"/>
              <w:left w:val="nil"/>
              <w:bottom w:val="single" w:sz="4" w:space="0" w:color="auto"/>
              <w:right w:val="single" w:sz="4" w:space="0" w:color="auto"/>
            </w:tcBorders>
            <w:shd w:val="clear" w:color="auto" w:fill="auto"/>
            <w:noWrap/>
            <w:vAlign w:val="center"/>
          </w:tcPr>
          <w:p w:rsidR="000E5B69" w:rsidRPr="00C163A5" w:rsidRDefault="007B6757">
            <w:pPr>
              <w:spacing w:line="160" w:lineRule="exact"/>
              <w:jc w:val="center"/>
              <w:rPr>
                <w:rFonts w:ascii="Arial" w:hAnsi="Arial" w:cs="Arial"/>
                <w:sz w:val="16"/>
                <w:szCs w:val="16"/>
              </w:rPr>
            </w:pPr>
            <w:r>
              <w:rPr>
                <w:rFonts w:ascii="Arial" w:hAnsi="Arial" w:cs="Arial"/>
                <w:sz w:val="16"/>
                <w:szCs w:val="16"/>
              </w:rPr>
              <w:t>90.32</w:t>
            </w:r>
          </w:p>
        </w:tc>
        <w:tc>
          <w:tcPr>
            <w:tcW w:w="1640" w:type="dxa"/>
            <w:tcBorders>
              <w:top w:val="nil"/>
              <w:left w:val="nil"/>
              <w:bottom w:val="single" w:sz="4" w:space="0" w:color="auto"/>
              <w:right w:val="single" w:sz="4" w:space="0" w:color="auto"/>
            </w:tcBorders>
            <w:shd w:val="clear" w:color="auto" w:fill="auto"/>
            <w:noWrap/>
          </w:tcPr>
          <w:p w:rsidR="000E5B69" w:rsidRPr="002A0461" w:rsidRDefault="002A0461" w:rsidP="002A0461">
            <w:pPr>
              <w:jc w:val="right"/>
              <w:rPr>
                <w:rFonts w:ascii="Arial" w:hAnsi="Arial" w:cs="Arial"/>
                <w:sz w:val="16"/>
                <w:szCs w:val="16"/>
              </w:rPr>
            </w:pPr>
            <w:r>
              <w:rPr>
                <w:rFonts w:ascii="Arial" w:hAnsi="Arial" w:cs="Arial"/>
                <w:sz w:val="16"/>
                <w:szCs w:val="16"/>
              </w:rPr>
              <w:t>680.400.689.00</w:t>
            </w:r>
          </w:p>
        </w:tc>
      </w:tr>
      <w:tr w:rsidR="000E5B69">
        <w:trPr>
          <w:trHeight w:val="431"/>
        </w:trPr>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E5B69" w:rsidRDefault="0057031F">
            <w:pPr>
              <w:spacing w:line="160" w:lineRule="exact"/>
              <w:jc w:val="center"/>
              <w:rPr>
                <w:rFonts w:ascii="Arial" w:hAnsi="Arial" w:cs="Arial"/>
                <w:b/>
                <w:bCs/>
                <w:sz w:val="16"/>
                <w:szCs w:val="16"/>
              </w:rPr>
            </w:pPr>
            <w:r>
              <w:rPr>
                <w:rFonts w:ascii="Arial" w:hAnsi="Arial" w:cs="Arial"/>
                <w:b/>
                <w:bCs/>
                <w:sz w:val="16"/>
                <w:szCs w:val="16"/>
              </w:rPr>
              <w:t>JUMLAH</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0E5B69" w:rsidRPr="00C163A5" w:rsidRDefault="00AD1DFE">
            <w:pPr>
              <w:spacing w:line="160" w:lineRule="exact"/>
              <w:jc w:val="right"/>
              <w:rPr>
                <w:rFonts w:ascii="Arial" w:hAnsi="Arial" w:cs="Arial"/>
                <w:b/>
                <w:sz w:val="16"/>
                <w:szCs w:val="16"/>
              </w:rPr>
            </w:pPr>
            <w:r>
              <w:rPr>
                <w:rFonts w:ascii="Arial" w:hAnsi="Arial" w:cs="Arial"/>
                <w:b/>
                <w:sz w:val="16"/>
                <w:szCs w:val="16"/>
              </w:rPr>
              <w:t>3.043.513.285,00</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0E5B69" w:rsidRPr="00C163A5" w:rsidRDefault="007B6757" w:rsidP="00C163A5">
            <w:pPr>
              <w:spacing w:line="160" w:lineRule="exact"/>
              <w:jc w:val="right"/>
              <w:rPr>
                <w:rFonts w:ascii="Arial" w:hAnsi="Arial" w:cs="Arial"/>
                <w:b/>
                <w:sz w:val="16"/>
                <w:szCs w:val="16"/>
              </w:rPr>
            </w:pPr>
            <w:r>
              <w:rPr>
                <w:rFonts w:ascii="Arial" w:hAnsi="Arial" w:cs="Arial"/>
                <w:b/>
                <w:sz w:val="16"/>
                <w:szCs w:val="16"/>
              </w:rPr>
              <w:t>2.852.999.384</w:t>
            </w:r>
            <w:r w:rsidR="00C163A5">
              <w:rPr>
                <w:rFonts w:ascii="Arial" w:hAnsi="Arial" w:cs="Arial"/>
                <w:b/>
                <w:sz w:val="16"/>
                <w:szCs w:val="16"/>
              </w:rPr>
              <w:t>.00</w:t>
            </w:r>
          </w:p>
        </w:tc>
        <w:tc>
          <w:tcPr>
            <w:tcW w:w="760" w:type="dxa"/>
            <w:tcBorders>
              <w:top w:val="single" w:sz="4" w:space="0" w:color="auto"/>
              <w:left w:val="nil"/>
              <w:bottom w:val="single" w:sz="4" w:space="0" w:color="auto"/>
              <w:right w:val="single" w:sz="4" w:space="0" w:color="auto"/>
            </w:tcBorders>
            <w:shd w:val="clear" w:color="auto" w:fill="auto"/>
            <w:noWrap/>
          </w:tcPr>
          <w:p w:rsidR="000E5B69" w:rsidRPr="00C163A5" w:rsidRDefault="00506736">
            <w:pPr>
              <w:rPr>
                <w:rFonts w:ascii="Arial" w:hAnsi="Arial" w:cs="Arial"/>
                <w:sz w:val="16"/>
                <w:szCs w:val="16"/>
              </w:rPr>
            </w:pPr>
            <w:r>
              <w:rPr>
                <w:rFonts w:ascii="Arial" w:hAnsi="Arial" w:cs="Arial"/>
                <w:sz w:val="16"/>
                <w:szCs w:val="16"/>
              </w:rPr>
              <w:t xml:space="preserve">   </w:t>
            </w:r>
            <w:r w:rsidR="007B6757">
              <w:rPr>
                <w:rFonts w:ascii="Arial" w:hAnsi="Arial" w:cs="Arial"/>
                <w:sz w:val="16"/>
                <w:szCs w:val="16"/>
              </w:rPr>
              <w:t>93.74</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0E5B69" w:rsidRPr="002A0461" w:rsidRDefault="002A0461">
            <w:pPr>
              <w:spacing w:line="160" w:lineRule="exact"/>
              <w:jc w:val="right"/>
              <w:rPr>
                <w:rFonts w:ascii="Arial" w:hAnsi="Arial" w:cs="Arial"/>
                <w:b/>
                <w:sz w:val="16"/>
                <w:szCs w:val="16"/>
              </w:rPr>
            </w:pPr>
            <w:r>
              <w:rPr>
                <w:rFonts w:ascii="Arial" w:hAnsi="Arial" w:cs="Arial"/>
                <w:b/>
                <w:sz w:val="16"/>
                <w:szCs w:val="16"/>
              </w:rPr>
              <w:t>2.493.670.185.00</w:t>
            </w:r>
          </w:p>
        </w:tc>
      </w:tr>
    </w:tbl>
    <w:p w:rsidR="000E5B69" w:rsidRDefault="0057031F">
      <w:pPr>
        <w:pStyle w:val="Heading7"/>
        <w:ind w:left="1080"/>
        <w:rPr>
          <w:color w:val="auto"/>
          <w:lang w:val="fi-FI"/>
        </w:rPr>
      </w:pPr>
      <w:r>
        <w:rPr>
          <w:color w:val="auto"/>
        </w:rPr>
        <w:t>Belanja Barang dan Jasa</w:t>
      </w:r>
    </w:p>
    <w:p w:rsidR="000E5B69" w:rsidRDefault="0057031F">
      <w:pPr>
        <w:pStyle w:val="ListParagraph"/>
        <w:tabs>
          <w:tab w:val="left" w:pos="5954"/>
        </w:tabs>
        <w:ind w:left="1080" w:firstLine="360"/>
        <w:contextualSpacing w:val="0"/>
        <w:rPr>
          <w:lang w:val="fi-FI"/>
        </w:rPr>
      </w:pPr>
      <w:r>
        <w:rPr>
          <w:lang w:val="fi-FI"/>
        </w:rPr>
        <w:t>Realisasi Belanja Barang</w:t>
      </w:r>
      <w:r>
        <w:rPr>
          <w:lang w:val="id-ID"/>
        </w:rPr>
        <w:t xml:space="preserve"> dan Jasa</w:t>
      </w:r>
      <w:r w:rsidR="00506736">
        <w:t xml:space="preserve"> </w:t>
      </w:r>
      <w:r w:rsidR="007B6757">
        <w:rPr>
          <w:lang w:val="fi-FI"/>
        </w:rPr>
        <w:t>T.A. 2020</w:t>
      </w:r>
      <w:r>
        <w:rPr>
          <w:lang w:val="fi-FI"/>
        </w:rPr>
        <w:t xml:space="preserve"> adalah sebesar </w:t>
      </w:r>
      <w:r>
        <w:rPr>
          <w:lang w:val="id-ID"/>
        </w:rPr>
        <w:t xml:space="preserve">Rp. </w:t>
      </w:r>
      <w:r w:rsidR="00AC159D">
        <w:t>712.814.111</w:t>
      </w:r>
      <w:r>
        <w:t>,00</w:t>
      </w:r>
      <w:r w:rsidR="00506736">
        <w:t xml:space="preserve"> </w:t>
      </w:r>
      <w:r>
        <w:rPr>
          <w:lang w:val="fi-FI"/>
        </w:rPr>
        <w:t xml:space="preserve">atau </w:t>
      </w:r>
      <w:r w:rsidR="001724B2">
        <w:rPr>
          <w:lang w:val="id-ID"/>
        </w:rPr>
        <w:t xml:space="preserve"> 98.79</w:t>
      </w:r>
      <w:r>
        <w:rPr>
          <w:lang w:val="id-ID"/>
        </w:rPr>
        <w:t>%</w:t>
      </w:r>
      <w:r>
        <w:rPr>
          <w:lang w:val="fi-FI"/>
        </w:rPr>
        <w:t xml:space="preserve"> dari jumlah yang dianggarkan dalam APBD</w:t>
      </w:r>
      <w:r w:rsidR="00506736">
        <w:rPr>
          <w:lang w:val="fi-FI"/>
        </w:rPr>
        <w:t xml:space="preserve"> </w:t>
      </w:r>
      <w:r>
        <w:rPr>
          <w:lang w:val="fi-FI"/>
        </w:rPr>
        <w:t xml:space="preserve">sebesar </w:t>
      </w:r>
      <w:r>
        <w:rPr>
          <w:lang w:val="id-ID"/>
        </w:rPr>
        <w:t>Rp.</w:t>
      </w:r>
      <w:r w:rsidR="00506736" w:rsidRPr="00506736">
        <w:t xml:space="preserve"> </w:t>
      </w:r>
      <w:r w:rsidR="001724B2">
        <w:t>721.522.725</w:t>
      </w:r>
      <w:r w:rsidR="00506736">
        <w:t xml:space="preserve">,00 </w:t>
      </w:r>
      <w:r>
        <w:rPr>
          <w:lang w:val="fi-FI"/>
        </w:rPr>
        <w:t>dengan uraian Belanja Barang dan Jasa per jenis belanja sebagai berikut:</w:t>
      </w:r>
    </w:p>
    <w:p w:rsidR="000E5B69" w:rsidRDefault="0057031F">
      <w:pPr>
        <w:pStyle w:val="Caption"/>
        <w:keepNext/>
        <w:ind w:left="540"/>
        <w:jc w:val="center"/>
        <w:rPr>
          <w:rFonts w:ascii="Arial" w:hAnsi="Arial" w:cs="Arial"/>
          <w:sz w:val="18"/>
          <w:szCs w:val="18"/>
        </w:rPr>
      </w:pPr>
      <w:bookmarkStart w:id="52" w:name="_Toc452653237"/>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Tabel_7.5. \* ARABIC </w:instrText>
      </w:r>
      <w:r>
        <w:rPr>
          <w:rFonts w:ascii="Arial" w:hAnsi="Arial" w:cs="Arial"/>
          <w:sz w:val="18"/>
          <w:szCs w:val="18"/>
        </w:rPr>
        <w:fldChar w:fldCharType="separate"/>
      </w:r>
      <w:r w:rsidR="00523F4F">
        <w:rPr>
          <w:rFonts w:ascii="Arial" w:hAnsi="Arial" w:cs="Arial"/>
          <w:noProof/>
          <w:sz w:val="18"/>
          <w:szCs w:val="18"/>
        </w:rPr>
        <w:t>6</w:t>
      </w:r>
      <w:r>
        <w:rPr>
          <w:rFonts w:ascii="Arial" w:hAnsi="Arial" w:cs="Arial"/>
          <w:sz w:val="18"/>
          <w:szCs w:val="18"/>
        </w:rPr>
        <w:fldChar w:fldCharType="end"/>
      </w:r>
      <w:bookmarkStart w:id="53" w:name="_Toc451329749"/>
      <w:bookmarkStart w:id="54" w:name="_Toc451416359"/>
      <w:r>
        <w:rPr>
          <w:rFonts w:ascii="Arial" w:hAnsi="Arial" w:cs="Arial"/>
          <w:sz w:val="18"/>
          <w:szCs w:val="18"/>
          <w:lang w:val="id-ID"/>
        </w:rPr>
        <w:t xml:space="preserve"> Rincian </w:t>
      </w:r>
      <w:r>
        <w:rPr>
          <w:rFonts w:ascii="Arial" w:hAnsi="Arial" w:cs="Arial"/>
          <w:sz w:val="18"/>
          <w:szCs w:val="18"/>
        </w:rPr>
        <w:t xml:space="preserve">Belanja Barang dan </w:t>
      </w:r>
      <w:proofErr w:type="gramStart"/>
      <w:r>
        <w:rPr>
          <w:rFonts w:ascii="Arial" w:hAnsi="Arial" w:cs="Arial"/>
          <w:sz w:val="18"/>
          <w:szCs w:val="18"/>
        </w:rPr>
        <w:t>Jasa</w:t>
      </w:r>
      <w:bookmarkEnd w:id="52"/>
      <w:bookmarkEnd w:id="53"/>
      <w:bookmarkEnd w:id="54"/>
      <w:r>
        <w:rPr>
          <w:rFonts w:ascii="Arial" w:hAnsi="Arial" w:cs="Arial"/>
          <w:sz w:val="18"/>
          <w:szCs w:val="18"/>
        </w:rPr>
        <w:t>(</w:t>
      </w:r>
      <w:proofErr w:type="gramEnd"/>
      <w:r>
        <w:rPr>
          <w:rFonts w:ascii="Arial" w:hAnsi="Arial" w:cs="Arial"/>
          <w:i/>
          <w:sz w:val="18"/>
          <w:szCs w:val="18"/>
        </w:rPr>
        <w:t>dalam rupiah</w:t>
      </w:r>
      <w:r>
        <w:rPr>
          <w:rFonts w:ascii="Arial" w:hAnsi="Arial" w:cs="Arial"/>
          <w:sz w:val="18"/>
          <w:szCs w:val="18"/>
        </w:rPr>
        <w:t>)</w:t>
      </w:r>
    </w:p>
    <w:tbl>
      <w:tblPr>
        <w:tblW w:w="7951" w:type="dxa"/>
        <w:tblInd w:w="534" w:type="dxa"/>
        <w:tblLayout w:type="fixed"/>
        <w:tblLook w:val="04A0" w:firstRow="1" w:lastRow="0" w:firstColumn="1" w:lastColumn="0" w:noHBand="0" w:noVBand="1"/>
      </w:tblPr>
      <w:tblGrid>
        <w:gridCol w:w="2500"/>
        <w:gridCol w:w="1624"/>
        <w:gridCol w:w="1559"/>
        <w:gridCol w:w="760"/>
        <w:gridCol w:w="1508"/>
      </w:tblGrid>
      <w:tr w:rsidR="000E5B69">
        <w:trPr>
          <w:trHeight w:val="495"/>
          <w:tblHeader/>
        </w:trPr>
        <w:tc>
          <w:tcPr>
            <w:tcW w:w="2500"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line="160" w:lineRule="exact"/>
              <w:jc w:val="center"/>
              <w:rPr>
                <w:rFonts w:ascii="Arial" w:hAnsi="Arial" w:cs="Arial"/>
                <w:b/>
                <w:bCs/>
                <w:sz w:val="14"/>
                <w:szCs w:val="14"/>
              </w:rPr>
            </w:pPr>
            <w:r>
              <w:rPr>
                <w:rFonts w:ascii="Arial" w:hAnsi="Arial" w:cs="Arial"/>
                <w:b/>
                <w:bCs/>
                <w:sz w:val="14"/>
                <w:szCs w:val="14"/>
              </w:rPr>
              <w:t>URAIAN</w:t>
            </w:r>
          </w:p>
        </w:tc>
        <w:tc>
          <w:tcPr>
            <w:tcW w:w="1624" w:type="dxa"/>
            <w:tcBorders>
              <w:top w:val="single" w:sz="4" w:space="0" w:color="auto"/>
              <w:left w:val="nil"/>
              <w:bottom w:val="single" w:sz="4" w:space="0" w:color="auto"/>
              <w:right w:val="single" w:sz="4" w:space="0" w:color="auto"/>
            </w:tcBorders>
            <w:shd w:val="clear" w:color="auto" w:fill="D9D9D9"/>
            <w:noWrap/>
            <w:vAlign w:val="center"/>
          </w:tcPr>
          <w:p w:rsidR="000E5B69" w:rsidRDefault="0057031F">
            <w:pPr>
              <w:spacing w:line="160" w:lineRule="exact"/>
              <w:jc w:val="center"/>
              <w:rPr>
                <w:rFonts w:ascii="Arial" w:hAnsi="Arial" w:cs="Arial"/>
                <w:b/>
                <w:bCs/>
                <w:sz w:val="14"/>
                <w:szCs w:val="14"/>
              </w:rPr>
            </w:pPr>
            <w:r>
              <w:rPr>
                <w:rFonts w:ascii="Arial" w:hAnsi="Arial" w:cs="Arial"/>
                <w:b/>
                <w:bCs/>
                <w:sz w:val="14"/>
                <w:szCs w:val="14"/>
              </w:rPr>
              <w:t>ANGGARAN</w:t>
            </w: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0E5B69" w:rsidRDefault="00416256">
            <w:pPr>
              <w:spacing w:line="160" w:lineRule="exact"/>
              <w:jc w:val="center"/>
              <w:rPr>
                <w:rFonts w:ascii="Arial" w:hAnsi="Arial" w:cs="Arial"/>
                <w:b/>
                <w:bCs/>
                <w:sz w:val="14"/>
                <w:szCs w:val="14"/>
                <w:lang w:val="id-ID"/>
              </w:rPr>
            </w:pPr>
            <w:r>
              <w:rPr>
                <w:rFonts w:ascii="Arial" w:hAnsi="Arial" w:cs="Arial"/>
                <w:b/>
                <w:bCs/>
                <w:sz w:val="14"/>
                <w:szCs w:val="14"/>
              </w:rPr>
              <w:t>REALISASI 2020</w:t>
            </w:r>
          </w:p>
        </w:tc>
        <w:tc>
          <w:tcPr>
            <w:tcW w:w="760" w:type="dxa"/>
            <w:tcBorders>
              <w:top w:val="single" w:sz="4" w:space="0" w:color="auto"/>
              <w:left w:val="nil"/>
              <w:bottom w:val="single" w:sz="4" w:space="0" w:color="auto"/>
              <w:right w:val="single" w:sz="4" w:space="0" w:color="auto"/>
            </w:tcBorders>
            <w:shd w:val="clear" w:color="auto" w:fill="D9D9D9"/>
            <w:noWrap/>
            <w:vAlign w:val="center"/>
          </w:tcPr>
          <w:p w:rsidR="000E5B69" w:rsidRDefault="0057031F">
            <w:pPr>
              <w:spacing w:line="160" w:lineRule="exact"/>
              <w:jc w:val="center"/>
              <w:rPr>
                <w:rFonts w:ascii="Arial" w:hAnsi="Arial" w:cs="Arial"/>
                <w:b/>
                <w:bCs/>
                <w:sz w:val="14"/>
                <w:szCs w:val="14"/>
              </w:rPr>
            </w:pPr>
            <w:r>
              <w:rPr>
                <w:rFonts w:ascii="Arial" w:hAnsi="Arial" w:cs="Arial"/>
                <w:b/>
                <w:bCs/>
                <w:sz w:val="14"/>
                <w:szCs w:val="14"/>
              </w:rPr>
              <w:t>(%)</w:t>
            </w:r>
          </w:p>
        </w:tc>
        <w:tc>
          <w:tcPr>
            <w:tcW w:w="1508" w:type="dxa"/>
            <w:tcBorders>
              <w:top w:val="single" w:sz="4" w:space="0" w:color="auto"/>
              <w:left w:val="nil"/>
              <w:bottom w:val="single" w:sz="4" w:space="0" w:color="auto"/>
              <w:right w:val="single" w:sz="4" w:space="0" w:color="auto"/>
            </w:tcBorders>
            <w:shd w:val="clear" w:color="auto" w:fill="D9D9D9"/>
            <w:noWrap/>
            <w:vAlign w:val="center"/>
          </w:tcPr>
          <w:p w:rsidR="000E5B69" w:rsidRDefault="0057031F">
            <w:pPr>
              <w:spacing w:line="160" w:lineRule="exact"/>
              <w:jc w:val="center"/>
              <w:rPr>
                <w:rFonts w:ascii="Arial" w:hAnsi="Arial" w:cs="Arial"/>
                <w:b/>
                <w:bCs/>
                <w:sz w:val="14"/>
                <w:szCs w:val="14"/>
                <w:lang w:val="id-ID"/>
              </w:rPr>
            </w:pPr>
            <w:r>
              <w:rPr>
                <w:rFonts w:ascii="Arial" w:hAnsi="Arial" w:cs="Arial"/>
                <w:b/>
                <w:bCs/>
                <w:sz w:val="14"/>
                <w:szCs w:val="14"/>
              </w:rPr>
              <w:t>REALISASI 201</w:t>
            </w:r>
            <w:r w:rsidR="00416256">
              <w:rPr>
                <w:rFonts w:ascii="Arial" w:hAnsi="Arial" w:cs="Arial"/>
                <w:b/>
                <w:bCs/>
                <w:sz w:val="14"/>
                <w:szCs w:val="14"/>
                <w:lang w:val="id-ID"/>
              </w:rPr>
              <w:t>9</w:t>
            </w:r>
          </w:p>
        </w:tc>
      </w:tr>
      <w:tr w:rsidR="00416256">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416256" w:rsidRPr="009C44FF" w:rsidRDefault="00416256" w:rsidP="00416256">
            <w:pPr>
              <w:spacing w:line="160" w:lineRule="exact"/>
              <w:rPr>
                <w:rFonts w:ascii="Arial" w:hAnsi="Arial" w:cs="Arial"/>
                <w:color w:val="FF0000"/>
                <w:sz w:val="14"/>
                <w:szCs w:val="14"/>
              </w:rPr>
            </w:pPr>
            <w:r>
              <w:rPr>
                <w:rFonts w:ascii="Arial" w:hAnsi="Arial" w:cs="Arial"/>
                <w:sz w:val="14"/>
                <w:szCs w:val="14"/>
              </w:rPr>
              <w:t>Belanja Bahan Pakai Habis</w:t>
            </w:r>
          </w:p>
        </w:tc>
        <w:tc>
          <w:tcPr>
            <w:tcW w:w="1624" w:type="dxa"/>
            <w:tcBorders>
              <w:top w:val="nil"/>
              <w:left w:val="nil"/>
              <w:bottom w:val="single" w:sz="4" w:space="0" w:color="auto"/>
              <w:right w:val="single" w:sz="4" w:space="0" w:color="auto"/>
            </w:tcBorders>
            <w:shd w:val="clear" w:color="auto" w:fill="auto"/>
            <w:noWrap/>
            <w:vAlign w:val="center"/>
          </w:tcPr>
          <w:p w:rsidR="00416256" w:rsidRDefault="0036714E" w:rsidP="00416256">
            <w:pPr>
              <w:spacing w:line="160" w:lineRule="exact"/>
              <w:jc w:val="right"/>
              <w:rPr>
                <w:rFonts w:ascii="Arial" w:hAnsi="Arial" w:cs="Arial"/>
                <w:sz w:val="14"/>
                <w:szCs w:val="14"/>
              </w:rPr>
            </w:pPr>
            <w:r>
              <w:rPr>
                <w:rFonts w:ascii="Arial" w:hAnsi="Arial" w:cs="Arial"/>
                <w:sz w:val="14"/>
                <w:szCs w:val="14"/>
              </w:rPr>
              <w:t>47.453.825,00</w:t>
            </w:r>
          </w:p>
        </w:tc>
        <w:tc>
          <w:tcPr>
            <w:tcW w:w="1559" w:type="dxa"/>
            <w:tcBorders>
              <w:top w:val="nil"/>
              <w:left w:val="nil"/>
              <w:bottom w:val="single" w:sz="4" w:space="0" w:color="auto"/>
              <w:right w:val="single" w:sz="4" w:space="0" w:color="auto"/>
            </w:tcBorders>
            <w:shd w:val="clear" w:color="auto" w:fill="auto"/>
            <w:noWrap/>
            <w:vAlign w:val="center"/>
          </w:tcPr>
          <w:p w:rsidR="00416256" w:rsidRDefault="0036714E" w:rsidP="00416256">
            <w:pPr>
              <w:spacing w:line="160" w:lineRule="exact"/>
              <w:jc w:val="right"/>
              <w:rPr>
                <w:rFonts w:ascii="Arial" w:hAnsi="Arial" w:cs="Arial"/>
                <w:sz w:val="14"/>
                <w:szCs w:val="14"/>
              </w:rPr>
            </w:pPr>
            <w:r>
              <w:rPr>
                <w:rFonts w:ascii="Arial" w:hAnsi="Arial" w:cs="Arial"/>
                <w:sz w:val="14"/>
                <w:szCs w:val="14"/>
              </w:rPr>
              <w:t>47.453.175,00</w:t>
            </w:r>
          </w:p>
        </w:tc>
        <w:tc>
          <w:tcPr>
            <w:tcW w:w="760" w:type="dxa"/>
            <w:tcBorders>
              <w:top w:val="nil"/>
              <w:left w:val="nil"/>
              <w:bottom w:val="single" w:sz="4" w:space="0" w:color="auto"/>
              <w:right w:val="single" w:sz="4" w:space="0" w:color="auto"/>
            </w:tcBorders>
            <w:shd w:val="clear" w:color="auto" w:fill="auto"/>
            <w:noWrap/>
            <w:vAlign w:val="center"/>
          </w:tcPr>
          <w:p w:rsidR="00416256" w:rsidRDefault="000D212B" w:rsidP="00416256">
            <w:pPr>
              <w:spacing w:line="160" w:lineRule="exact"/>
              <w:jc w:val="right"/>
              <w:rPr>
                <w:rFonts w:ascii="Arial" w:hAnsi="Arial" w:cs="Arial"/>
                <w:sz w:val="14"/>
                <w:szCs w:val="14"/>
              </w:rPr>
            </w:pPr>
            <w:r>
              <w:rPr>
                <w:rFonts w:ascii="Arial" w:hAnsi="Arial" w:cs="Arial"/>
                <w:sz w:val="14"/>
                <w:szCs w:val="14"/>
              </w:rPr>
              <w:t>99,99</w:t>
            </w:r>
          </w:p>
        </w:tc>
        <w:tc>
          <w:tcPr>
            <w:tcW w:w="1508" w:type="dxa"/>
            <w:tcBorders>
              <w:top w:val="nil"/>
              <w:left w:val="nil"/>
              <w:bottom w:val="single" w:sz="4" w:space="0" w:color="auto"/>
              <w:right w:val="single" w:sz="4" w:space="0" w:color="auto"/>
            </w:tcBorders>
            <w:shd w:val="clear" w:color="auto" w:fill="auto"/>
            <w:noWrap/>
            <w:vAlign w:val="center"/>
          </w:tcPr>
          <w:p w:rsidR="00416256" w:rsidRDefault="00416256" w:rsidP="00416256">
            <w:pPr>
              <w:spacing w:line="160" w:lineRule="exact"/>
              <w:jc w:val="right"/>
              <w:rPr>
                <w:rFonts w:ascii="Arial" w:hAnsi="Arial" w:cs="Arial"/>
                <w:sz w:val="14"/>
                <w:szCs w:val="14"/>
              </w:rPr>
            </w:pPr>
            <w:r>
              <w:rPr>
                <w:rFonts w:ascii="Arial" w:hAnsi="Arial" w:cs="Arial"/>
                <w:sz w:val="14"/>
                <w:szCs w:val="14"/>
              </w:rPr>
              <w:t>75.325.848,00</w:t>
            </w:r>
          </w:p>
        </w:tc>
      </w:tr>
      <w:tr w:rsidR="00416256">
        <w:trPr>
          <w:trHeight w:val="283"/>
        </w:trPr>
        <w:tc>
          <w:tcPr>
            <w:tcW w:w="2500" w:type="dxa"/>
            <w:tcBorders>
              <w:top w:val="nil"/>
              <w:left w:val="single" w:sz="4" w:space="0" w:color="auto"/>
              <w:bottom w:val="single" w:sz="4" w:space="0" w:color="auto"/>
              <w:right w:val="single" w:sz="4" w:space="0" w:color="auto"/>
            </w:tcBorders>
            <w:shd w:val="clear" w:color="auto" w:fill="auto"/>
            <w:noWrap/>
            <w:vAlign w:val="center"/>
          </w:tcPr>
          <w:p w:rsidR="00416256" w:rsidRDefault="00416256" w:rsidP="00416256">
            <w:pPr>
              <w:spacing w:line="160" w:lineRule="exact"/>
              <w:rPr>
                <w:rFonts w:ascii="Arial" w:hAnsi="Arial" w:cs="Arial"/>
                <w:sz w:val="14"/>
                <w:szCs w:val="14"/>
              </w:rPr>
            </w:pPr>
            <w:r>
              <w:rPr>
                <w:rFonts w:ascii="Arial" w:hAnsi="Arial" w:cs="Arial"/>
                <w:sz w:val="14"/>
                <w:szCs w:val="14"/>
              </w:rPr>
              <w:t>Belanja Bahan/Material</w:t>
            </w:r>
          </w:p>
        </w:tc>
        <w:tc>
          <w:tcPr>
            <w:tcW w:w="1624" w:type="dxa"/>
            <w:tcBorders>
              <w:top w:val="nil"/>
              <w:left w:val="nil"/>
              <w:bottom w:val="single" w:sz="4" w:space="0" w:color="auto"/>
              <w:right w:val="single" w:sz="4" w:space="0" w:color="auto"/>
            </w:tcBorders>
            <w:shd w:val="clear" w:color="auto" w:fill="auto"/>
            <w:noWrap/>
            <w:vAlign w:val="center"/>
          </w:tcPr>
          <w:p w:rsidR="00416256" w:rsidRDefault="0036714E" w:rsidP="00416256">
            <w:pPr>
              <w:spacing w:line="160" w:lineRule="exact"/>
              <w:jc w:val="right"/>
              <w:rPr>
                <w:rFonts w:ascii="Arial" w:hAnsi="Arial" w:cs="Arial"/>
                <w:sz w:val="14"/>
                <w:szCs w:val="14"/>
              </w:rPr>
            </w:pPr>
            <w:r>
              <w:rPr>
                <w:rFonts w:ascii="Arial" w:hAnsi="Arial" w:cs="Arial"/>
                <w:sz w:val="14"/>
                <w:szCs w:val="14"/>
              </w:rPr>
              <w:t>118.175.000,00</w:t>
            </w:r>
          </w:p>
        </w:tc>
        <w:tc>
          <w:tcPr>
            <w:tcW w:w="1559" w:type="dxa"/>
            <w:tcBorders>
              <w:top w:val="nil"/>
              <w:left w:val="nil"/>
              <w:bottom w:val="single" w:sz="4" w:space="0" w:color="auto"/>
              <w:right w:val="single" w:sz="4" w:space="0" w:color="auto"/>
            </w:tcBorders>
            <w:shd w:val="clear" w:color="auto" w:fill="auto"/>
            <w:noWrap/>
            <w:vAlign w:val="center"/>
          </w:tcPr>
          <w:p w:rsidR="00416256" w:rsidRDefault="0036714E" w:rsidP="00416256">
            <w:pPr>
              <w:spacing w:line="160" w:lineRule="exact"/>
              <w:jc w:val="right"/>
              <w:rPr>
                <w:rFonts w:ascii="Arial" w:hAnsi="Arial" w:cs="Arial"/>
                <w:sz w:val="14"/>
                <w:szCs w:val="14"/>
              </w:rPr>
            </w:pPr>
            <w:r>
              <w:rPr>
                <w:rFonts w:ascii="Arial" w:hAnsi="Arial" w:cs="Arial"/>
                <w:sz w:val="14"/>
                <w:szCs w:val="14"/>
              </w:rPr>
              <w:t>118.049.000,00</w:t>
            </w:r>
          </w:p>
        </w:tc>
        <w:tc>
          <w:tcPr>
            <w:tcW w:w="760" w:type="dxa"/>
            <w:tcBorders>
              <w:top w:val="nil"/>
              <w:left w:val="nil"/>
              <w:bottom w:val="single" w:sz="4" w:space="0" w:color="auto"/>
              <w:right w:val="single" w:sz="4" w:space="0" w:color="auto"/>
            </w:tcBorders>
            <w:shd w:val="clear" w:color="auto" w:fill="auto"/>
            <w:noWrap/>
            <w:vAlign w:val="center"/>
          </w:tcPr>
          <w:p w:rsidR="00416256" w:rsidRDefault="000D212B" w:rsidP="00416256">
            <w:pPr>
              <w:spacing w:line="160" w:lineRule="exact"/>
              <w:jc w:val="right"/>
              <w:rPr>
                <w:rFonts w:ascii="Arial" w:hAnsi="Arial" w:cs="Arial"/>
                <w:sz w:val="14"/>
                <w:szCs w:val="14"/>
              </w:rPr>
            </w:pPr>
            <w:r>
              <w:rPr>
                <w:rFonts w:ascii="Arial" w:hAnsi="Arial" w:cs="Arial"/>
                <w:sz w:val="14"/>
                <w:szCs w:val="14"/>
              </w:rPr>
              <w:t>99,89</w:t>
            </w:r>
          </w:p>
        </w:tc>
        <w:tc>
          <w:tcPr>
            <w:tcW w:w="1508" w:type="dxa"/>
            <w:tcBorders>
              <w:top w:val="nil"/>
              <w:left w:val="nil"/>
              <w:bottom w:val="single" w:sz="4" w:space="0" w:color="auto"/>
              <w:right w:val="single" w:sz="4" w:space="0" w:color="auto"/>
            </w:tcBorders>
            <w:shd w:val="clear" w:color="auto" w:fill="auto"/>
            <w:noWrap/>
            <w:vAlign w:val="center"/>
          </w:tcPr>
          <w:p w:rsidR="00416256" w:rsidRDefault="00416256" w:rsidP="00416256">
            <w:pPr>
              <w:spacing w:line="160" w:lineRule="exact"/>
              <w:jc w:val="right"/>
              <w:rPr>
                <w:rFonts w:ascii="Arial" w:hAnsi="Arial" w:cs="Arial"/>
                <w:sz w:val="14"/>
                <w:szCs w:val="14"/>
              </w:rPr>
            </w:pPr>
            <w:r>
              <w:rPr>
                <w:rFonts w:ascii="Arial" w:hAnsi="Arial" w:cs="Arial"/>
                <w:sz w:val="14"/>
                <w:szCs w:val="14"/>
              </w:rPr>
              <w:t>55.534.908,00</w:t>
            </w:r>
          </w:p>
        </w:tc>
      </w:tr>
      <w:tr w:rsidR="00416256">
        <w:trPr>
          <w:trHeight w:val="283"/>
        </w:trPr>
        <w:tc>
          <w:tcPr>
            <w:tcW w:w="2500" w:type="dxa"/>
            <w:tcBorders>
              <w:top w:val="nil"/>
              <w:left w:val="single" w:sz="4" w:space="0" w:color="auto"/>
              <w:bottom w:val="single" w:sz="4" w:space="0" w:color="auto"/>
              <w:right w:val="single" w:sz="4" w:space="0" w:color="auto"/>
            </w:tcBorders>
            <w:shd w:val="clear" w:color="auto" w:fill="auto"/>
            <w:noWrap/>
            <w:vAlign w:val="center"/>
          </w:tcPr>
          <w:p w:rsidR="00416256" w:rsidRDefault="00416256" w:rsidP="00416256">
            <w:pPr>
              <w:spacing w:line="160" w:lineRule="exact"/>
              <w:rPr>
                <w:rFonts w:ascii="Arial" w:hAnsi="Arial" w:cs="Arial"/>
                <w:sz w:val="14"/>
                <w:szCs w:val="14"/>
              </w:rPr>
            </w:pPr>
            <w:r>
              <w:rPr>
                <w:rFonts w:ascii="Arial" w:hAnsi="Arial" w:cs="Arial"/>
                <w:sz w:val="14"/>
                <w:szCs w:val="14"/>
              </w:rPr>
              <w:t>Belanja Jasa Kantor</w:t>
            </w:r>
          </w:p>
        </w:tc>
        <w:tc>
          <w:tcPr>
            <w:tcW w:w="1624" w:type="dxa"/>
            <w:tcBorders>
              <w:top w:val="nil"/>
              <w:left w:val="nil"/>
              <w:bottom w:val="single" w:sz="4" w:space="0" w:color="auto"/>
              <w:right w:val="single" w:sz="4" w:space="0" w:color="auto"/>
            </w:tcBorders>
            <w:shd w:val="clear" w:color="auto" w:fill="auto"/>
            <w:noWrap/>
            <w:vAlign w:val="center"/>
          </w:tcPr>
          <w:p w:rsidR="00416256" w:rsidRDefault="0036714E" w:rsidP="00416256">
            <w:pPr>
              <w:spacing w:line="160" w:lineRule="exact"/>
              <w:jc w:val="right"/>
              <w:rPr>
                <w:rFonts w:ascii="Arial" w:hAnsi="Arial" w:cs="Arial"/>
                <w:sz w:val="14"/>
                <w:szCs w:val="14"/>
              </w:rPr>
            </w:pPr>
            <w:r>
              <w:rPr>
                <w:rFonts w:ascii="Arial" w:hAnsi="Arial" w:cs="Arial"/>
                <w:sz w:val="14"/>
                <w:szCs w:val="14"/>
              </w:rPr>
              <w:t>201.180.000,00</w:t>
            </w:r>
          </w:p>
        </w:tc>
        <w:tc>
          <w:tcPr>
            <w:tcW w:w="1559" w:type="dxa"/>
            <w:tcBorders>
              <w:top w:val="nil"/>
              <w:left w:val="nil"/>
              <w:bottom w:val="single" w:sz="4" w:space="0" w:color="auto"/>
              <w:right w:val="single" w:sz="4" w:space="0" w:color="auto"/>
            </w:tcBorders>
            <w:shd w:val="clear" w:color="auto" w:fill="auto"/>
            <w:noWrap/>
            <w:vAlign w:val="center"/>
          </w:tcPr>
          <w:p w:rsidR="00416256" w:rsidRDefault="0036714E" w:rsidP="00416256">
            <w:pPr>
              <w:spacing w:line="160" w:lineRule="exact"/>
              <w:jc w:val="right"/>
              <w:rPr>
                <w:rFonts w:ascii="Arial" w:hAnsi="Arial" w:cs="Arial"/>
                <w:sz w:val="14"/>
                <w:szCs w:val="14"/>
              </w:rPr>
            </w:pPr>
            <w:r>
              <w:rPr>
                <w:rFonts w:ascii="Arial" w:hAnsi="Arial" w:cs="Arial"/>
                <w:sz w:val="14"/>
                <w:szCs w:val="14"/>
              </w:rPr>
              <w:t>192.834.769,00</w:t>
            </w:r>
          </w:p>
        </w:tc>
        <w:tc>
          <w:tcPr>
            <w:tcW w:w="760" w:type="dxa"/>
            <w:tcBorders>
              <w:top w:val="nil"/>
              <w:left w:val="nil"/>
              <w:bottom w:val="single" w:sz="4" w:space="0" w:color="auto"/>
              <w:right w:val="single" w:sz="4" w:space="0" w:color="auto"/>
            </w:tcBorders>
            <w:shd w:val="clear" w:color="auto" w:fill="auto"/>
            <w:noWrap/>
            <w:vAlign w:val="center"/>
          </w:tcPr>
          <w:p w:rsidR="00416256" w:rsidRDefault="000D212B" w:rsidP="00416256">
            <w:pPr>
              <w:spacing w:line="160" w:lineRule="exact"/>
              <w:jc w:val="right"/>
              <w:rPr>
                <w:rFonts w:ascii="Arial" w:hAnsi="Arial" w:cs="Arial"/>
                <w:sz w:val="14"/>
                <w:szCs w:val="14"/>
              </w:rPr>
            </w:pPr>
            <w:r>
              <w:rPr>
                <w:rFonts w:ascii="Arial" w:hAnsi="Arial" w:cs="Arial"/>
                <w:sz w:val="14"/>
                <w:szCs w:val="14"/>
              </w:rPr>
              <w:t>95,85</w:t>
            </w:r>
          </w:p>
        </w:tc>
        <w:tc>
          <w:tcPr>
            <w:tcW w:w="1508" w:type="dxa"/>
            <w:tcBorders>
              <w:top w:val="nil"/>
              <w:left w:val="nil"/>
              <w:bottom w:val="single" w:sz="4" w:space="0" w:color="auto"/>
              <w:right w:val="single" w:sz="4" w:space="0" w:color="auto"/>
            </w:tcBorders>
            <w:shd w:val="clear" w:color="auto" w:fill="auto"/>
            <w:noWrap/>
            <w:vAlign w:val="center"/>
          </w:tcPr>
          <w:p w:rsidR="00416256" w:rsidRDefault="00416256" w:rsidP="00416256">
            <w:pPr>
              <w:spacing w:line="160" w:lineRule="exact"/>
              <w:jc w:val="right"/>
              <w:rPr>
                <w:rFonts w:ascii="Arial" w:hAnsi="Arial" w:cs="Arial"/>
                <w:sz w:val="14"/>
                <w:szCs w:val="14"/>
              </w:rPr>
            </w:pPr>
            <w:r>
              <w:rPr>
                <w:rFonts w:ascii="Arial" w:hAnsi="Arial" w:cs="Arial"/>
                <w:sz w:val="14"/>
                <w:szCs w:val="14"/>
              </w:rPr>
              <w:t>201.353.521,00</w:t>
            </w:r>
          </w:p>
        </w:tc>
      </w:tr>
      <w:tr w:rsidR="00416256">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416256" w:rsidRDefault="00416256" w:rsidP="00416256">
            <w:pPr>
              <w:spacing w:line="160" w:lineRule="exact"/>
              <w:rPr>
                <w:rFonts w:ascii="Arial" w:hAnsi="Arial" w:cs="Arial"/>
                <w:sz w:val="14"/>
                <w:szCs w:val="14"/>
              </w:rPr>
            </w:pPr>
            <w:r>
              <w:rPr>
                <w:rFonts w:ascii="Arial" w:hAnsi="Arial" w:cs="Arial"/>
                <w:sz w:val="14"/>
                <w:szCs w:val="14"/>
              </w:rPr>
              <w:t>Belanja Premi Asuransi</w:t>
            </w:r>
          </w:p>
        </w:tc>
        <w:tc>
          <w:tcPr>
            <w:tcW w:w="1624" w:type="dxa"/>
            <w:tcBorders>
              <w:top w:val="nil"/>
              <w:left w:val="nil"/>
              <w:bottom w:val="single" w:sz="4" w:space="0" w:color="auto"/>
              <w:right w:val="single" w:sz="4" w:space="0" w:color="auto"/>
            </w:tcBorders>
            <w:shd w:val="clear" w:color="auto" w:fill="auto"/>
            <w:noWrap/>
            <w:vAlign w:val="center"/>
          </w:tcPr>
          <w:p w:rsidR="00416256" w:rsidRDefault="0036714E" w:rsidP="00416256">
            <w:pPr>
              <w:spacing w:line="160" w:lineRule="exact"/>
              <w:jc w:val="right"/>
              <w:rPr>
                <w:rFonts w:ascii="Arial" w:hAnsi="Arial" w:cs="Arial"/>
                <w:sz w:val="14"/>
                <w:szCs w:val="14"/>
              </w:rP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noWrap/>
            <w:vAlign w:val="center"/>
          </w:tcPr>
          <w:p w:rsidR="00416256" w:rsidRDefault="0036714E" w:rsidP="00416256">
            <w:pPr>
              <w:spacing w:line="160" w:lineRule="exact"/>
              <w:jc w:val="right"/>
              <w:rPr>
                <w:rFonts w:ascii="Arial" w:hAnsi="Arial" w:cs="Arial"/>
                <w:sz w:val="14"/>
                <w:szCs w:val="14"/>
              </w:rPr>
            </w:pPr>
            <w:r>
              <w:rPr>
                <w:rFonts w:ascii="Arial" w:hAnsi="Arial" w:cs="Arial"/>
                <w:sz w:val="14"/>
                <w:szCs w:val="14"/>
              </w:rPr>
              <w:t>0,00</w:t>
            </w:r>
          </w:p>
        </w:tc>
        <w:tc>
          <w:tcPr>
            <w:tcW w:w="760" w:type="dxa"/>
            <w:tcBorders>
              <w:top w:val="nil"/>
              <w:left w:val="nil"/>
              <w:bottom w:val="single" w:sz="4" w:space="0" w:color="auto"/>
              <w:right w:val="single" w:sz="4" w:space="0" w:color="auto"/>
            </w:tcBorders>
            <w:shd w:val="clear" w:color="auto" w:fill="auto"/>
            <w:noWrap/>
            <w:vAlign w:val="center"/>
          </w:tcPr>
          <w:p w:rsidR="00416256" w:rsidRDefault="009C44FF" w:rsidP="00416256">
            <w:pPr>
              <w:spacing w:line="160" w:lineRule="exact"/>
              <w:jc w:val="right"/>
              <w:rPr>
                <w:rFonts w:ascii="Arial" w:hAnsi="Arial" w:cs="Arial"/>
                <w:sz w:val="14"/>
                <w:szCs w:val="14"/>
              </w:rPr>
            </w:pPr>
            <w:r>
              <w:rPr>
                <w:rFonts w:ascii="Arial" w:hAnsi="Arial" w:cs="Arial"/>
                <w:sz w:val="14"/>
                <w:szCs w:val="14"/>
              </w:rPr>
              <w:t>0,00</w:t>
            </w:r>
          </w:p>
        </w:tc>
        <w:tc>
          <w:tcPr>
            <w:tcW w:w="1508" w:type="dxa"/>
            <w:tcBorders>
              <w:top w:val="nil"/>
              <w:left w:val="nil"/>
              <w:bottom w:val="single" w:sz="4" w:space="0" w:color="auto"/>
              <w:right w:val="single" w:sz="4" w:space="0" w:color="auto"/>
            </w:tcBorders>
            <w:shd w:val="clear" w:color="auto" w:fill="auto"/>
            <w:noWrap/>
            <w:vAlign w:val="center"/>
          </w:tcPr>
          <w:p w:rsidR="00416256" w:rsidRDefault="00416256" w:rsidP="00416256">
            <w:pPr>
              <w:spacing w:line="160" w:lineRule="exact"/>
              <w:jc w:val="right"/>
              <w:rPr>
                <w:rFonts w:ascii="Arial" w:hAnsi="Arial" w:cs="Arial"/>
                <w:sz w:val="14"/>
                <w:szCs w:val="14"/>
              </w:rPr>
            </w:pPr>
            <w:r>
              <w:rPr>
                <w:rFonts w:ascii="Arial" w:hAnsi="Arial" w:cs="Arial"/>
                <w:sz w:val="14"/>
                <w:szCs w:val="14"/>
              </w:rPr>
              <w:t>67.500,00</w:t>
            </w:r>
          </w:p>
        </w:tc>
      </w:tr>
      <w:tr w:rsidR="00416256">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416256" w:rsidRDefault="00416256" w:rsidP="00416256">
            <w:pPr>
              <w:spacing w:line="160" w:lineRule="exact"/>
              <w:rPr>
                <w:rFonts w:ascii="Arial" w:hAnsi="Arial" w:cs="Arial"/>
                <w:sz w:val="14"/>
                <w:szCs w:val="14"/>
              </w:rPr>
            </w:pPr>
            <w:r>
              <w:rPr>
                <w:rFonts w:ascii="Arial" w:hAnsi="Arial" w:cs="Arial"/>
                <w:sz w:val="14"/>
                <w:szCs w:val="14"/>
              </w:rPr>
              <w:t>Belanja Perawatan Kendaraan Bermotor</w:t>
            </w:r>
          </w:p>
        </w:tc>
        <w:tc>
          <w:tcPr>
            <w:tcW w:w="1624" w:type="dxa"/>
            <w:tcBorders>
              <w:top w:val="nil"/>
              <w:left w:val="nil"/>
              <w:bottom w:val="single" w:sz="4" w:space="0" w:color="auto"/>
              <w:right w:val="single" w:sz="4" w:space="0" w:color="auto"/>
            </w:tcBorders>
            <w:shd w:val="clear" w:color="auto" w:fill="auto"/>
            <w:noWrap/>
            <w:vAlign w:val="center"/>
          </w:tcPr>
          <w:p w:rsidR="00416256" w:rsidRDefault="0036714E" w:rsidP="00416256">
            <w:pPr>
              <w:spacing w:line="160" w:lineRule="exact"/>
              <w:jc w:val="right"/>
              <w:rPr>
                <w:rFonts w:ascii="Arial" w:hAnsi="Arial" w:cs="Arial"/>
                <w:sz w:val="14"/>
                <w:szCs w:val="14"/>
              </w:rPr>
            </w:pPr>
            <w:r>
              <w:rPr>
                <w:rFonts w:ascii="Arial" w:hAnsi="Arial" w:cs="Arial"/>
                <w:sz w:val="14"/>
                <w:szCs w:val="14"/>
              </w:rPr>
              <w:t>34.233.000,00</w:t>
            </w:r>
          </w:p>
        </w:tc>
        <w:tc>
          <w:tcPr>
            <w:tcW w:w="1559" w:type="dxa"/>
            <w:tcBorders>
              <w:top w:val="nil"/>
              <w:left w:val="nil"/>
              <w:bottom w:val="single" w:sz="4" w:space="0" w:color="auto"/>
              <w:right w:val="single" w:sz="4" w:space="0" w:color="auto"/>
            </w:tcBorders>
            <w:shd w:val="clear" w:color="auto" w:fill="auto"/>
            <w:noWrap/>
            <w:vAlign w:val="center"/>
          </w:tcPr>
          <w:p w:rsidR="00416256" w:rsidRDefault="0036714E" w:rsidP="00416256">
            <w:pPr>
              <w:spacing w:line="160" w:lineRule="exact"/>
              <w:jc w:val="right"/>
              <w:rPr>
                <w:rFonts w:ascii="Arial" w:hAnsi="Arial" w:cs="Arial"/>
                <w:sz w:val="14"/>
                <w:szCs w:val="14"/>
              </w:rPr>
            </w:pPr>
            <w:r>
              <w:rPr>
                <w:rFonts w:ascii="Arial" w:hAnsi="Arial" w:cs="Arial"/>
                <w:sz w:val="14"/>
                <w:szCs w:val="14"/>
              </w:rPr>
              <w:t>34.127.362,00</w:t>
            </w:r>
          </w:p>
        </w:tc>
        <w:tc>
          <w:tcPr>
            <w:tcW w:w="760" w:type="dxa"/>
            <w:tcBorders>
              <w:top w:val="nil"/>
              <w:left w:val="nil"/>
              <w:bottom w:val="single" w:sz="4" w:space="0" w:color="auto"/>
              <w:right w:val="single" w:sz="4" w:space="0" w:color="auto"/>
            </w:tcBorders>
            <w:shd w:val="clear" w:color="auto" w:fill="auto"/>
            <w:noWrap/>
            <w:vAlign w:val="center"/>
          </w:tcPr>
          <w:p w:rsidR="00416256" w:rsidRDefault="000D212B" w:rsidP="00416256">
            <w:pPr>
              <w:spacing w:line="160" w:lineRule="exact"/>
              <w:jc w:val="right"/>
              <w:rPr>
                <w:rFonts w:ascii="Arial" w:hAnsi="Arial" w:cs="Arial"/>
                <w:sz w:val="14"/>
                <w:szCs w:val="14"/>
              </w:rPr>
            </w:pPr>
            <w:r>
              <w:rPr>
                <w:rFonts w:ascii="Arial" w:hAnsi="Arial" w:cs="Arial"/>
                <w:sz w:val="14"/>
                <w:szCs w:val="14"/>
              </w:rPr>
              <w:t>99,69</w:t>
            </w:r>
          </w:p>
        </w:tc>
        <w:tc>
          <w:tcPr>
            <w:tcW w:w="1508" w:type="dxa"/>
            <w:tcBorders>
              <w:top w:val="nil"/>
              <w:left w:val="nil"/>
              <w:bottom w:val="single" w:sz="4" w:space="0" w:color="auto"/>
              <w:right w:val="single" w:sz="4" w:space="0" w:color="auto"/>
            </w:tcBorders>
            <w:shd w:val="clear" w:color="auto" w:fill="auto"/>
            <w:noWrap/>
            <w:vAlign w:val="center"/>
          </w:tcPr>
          <w:p w:rsidR="00416256" w:rsidRDefault="00416256" w:rsidP="00416256">
            <w:pPr>
              <w:spacing w:line="160" w:lineRule="exact"/>
              <w:jc w:val="right"/>
              <w:rPr>
                <w:rFonts w:ascii="Arial" w:hAnsi="Arial" w:cs="Arial"/>
                <w:sz w:val="14"/>
                <w:szCs w:val="14"/>
              </w:rPr>
            </w:pPr>
            <w:r>
              <w:rPr>
                <w:rFonts w:ascii="Arial" w:hAnsi="Arial" w:cs="Arial"/>
                <w:sz w:val="14"/>
                <w:szCs w:val="14"/>
              </w:rPr>
              <w:t>150.431.437,00</w:t>
            </w:r>
          </w:p>
        </w:tc>
      </w:tr>
      <w:tr w:rsidR="00416256">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416256" w:rsidRDefault="00416256" w:rsidP="00416256">
            <w:pPr>
              <w:spacing w:line="160" w:lineRule="exact"/>
              <w:rPr>
                <w:rFonts w:ascii="Arial" w:hAnsi="Arial" w:cs="Arial"/>
                <w:sz w:val="14"/>
                <w:szCs w:val="14"/>
              </w:rPr>
            </w:pPr>
            <w:r>
              <w:rPr>
                <w:rFonts w:ascii="Arial" w:hAnsi="Arial" w:cs="Arial"/>
                <w:sz w:val="14"/>
                <w:szCs w:val="14"/>
              </w:rPr>
              <w:t>Belanja Cetak dan Penggandaan</w:t>
            </w:r>
          </w:p>
        </w:tc>
        <w:tc>
          <w:tcPr>
            <w:tcW w:w="1624" w:type="dxa"/>
            <w:tcBorders>
              <w:top w:val="nil"/>
              <w:left w:val="nil"/>
              <w:bottom w:val="single" w:sz="4" w:space="0" w:color="auto"/>
              <w:right w:val="single" w:sz="4" w:space="0" w:color="auto"/>
            </w:tcBorders>
            <w:shd w:val="clear" w:color="auto" w:fill="auto"/>
            <w:noWrap/>
            <w:vAlign w:val="center"/>
          </w:tcPr>
          <w:p w:rsidR="00416256" w:rsidRDefault="0036714E" w:rsidP="00416256">
            <w:pPr>
              <w:spacing w:line="160" w:lineRule="exact"/>
              <w:jc w:val="right"/>
              <w:rPr>
                <w:rFonts w:ascii="Arial" w:hAnsi="Arial" w:cs="Arial"/>
                <w:sz w:val="14"/>
                <w:szCs w:val="14"/>
              </w:rPr>
            </w:pPr>
            <w:r>
              <w:rPr>
                <w:rFonts w:ascii="Arial" w:hAnsi="Arial" w:cs="Arial"/>
                <w:sz w:val="14"/>
                <w:szCs w:val="14"/>
              </w:rPr>
              <w:t>33.690.000,00</w:t>
            </w:r>
          </w:p>
        </w:tc>
        <w:tc>
          <w:tcPr>
            <w:tcW w:w="1559" w:type="dxa"/>
            <w:tcBorders>
              <w:top w:val="nil"/>
              <w:left w:val="nil"/>
              <w:bottom w:val="single" w:sz="4" w:space="0" w:color="auto"/>
              <w:right w:val="single" w:sz="4" w:space="0" w:color="auto"/>
            </w:tcBorders>
            <w:shd w:val="clear" w:color="auto" w:fill="auto"/>
            <w:noWrap/>
            <w:vAlign w:val="center"/>
          </w:tcPr>
          <w:p w:rsidR="00416256" w:rsidRDefault="0036714E" w:rsidP="00416256">
            <w:pPr>
              <w:spacing w:line="160" w:lineRule="exact"/>
              <w:jc w:val="right"/>
              <w:rPr>
                <w:rFonts w:ascii="Arial" w:hAnsi="Arial" w:cs="Arial"/>
                <w:sz w:val="14"/>
                <w:szCs w:val="14"/>
              </w:rPr>
            </w:pPr>
            <w:r>
              <w:rPr>
                <w:rFonts w:ascii="Arial" w:hAnsi="Arial" w:cs="Arial"/>
                <w:sz w:val="14"/>
                <w:szCs w:val="14"/>
              </w:rPr>
              <w:t>33.690.000,00</w:t>
            </w:r>
          </w:p>
        </w:tc>
        <w:tc>
          <w:tcPr>
            <w:tcW w:w="760" w:type="dxa"/>
            <w:tcBorders>
              <w:top w:val="nil"/>
              <w:left w:val="nil"/>
              <w:bottom w:val="single" w:sz="4" w:space="0" w:color="auto"/>
              <w:right w:val="single" w:sz="4" w:space="0" w:color="auto"/>
            </w:tcBorders>
            <w:shd w:val="clear" w:color="auto" w:fill="auto"/>
            <w:noWrap/>
            <w:vAlign w:val="center"/>
          </w:tcPr>
          <w:p w:rsidR="00416256" w:rsidRDefault="000D212B" w:rsidP="00416256">
            <w:pPr>
              <w:spacing w:line="160" w:lineRule="exact"/>
              <w:jc w:val="right"/>
              <w:rPr>
                <w:rFonts w:ascii="Arial" w:hAnsi="Arial" w:cs="Arial"/>
                <w:sz w:val="14"/>
                <w:szCs w:val="14"/>
              </w:rPr>
            </w:pPr>
            <w:r>
              <w:rPr>
                <w:rFonts w:ascii="Arial" w:hAnsi="Arial" w:cs="Arial"/>
                <w:sz w:val="14"/>
                <w:szCs w:val="14"/>
              </w:rPr>
              <w:t>100,00</w:t>
            </w:r>
          </w:p>
        </w:tc>
        <w:tc>
          <w:tcPr>
            <w:tcW w:w="1508" w:type="dxa"/>
            <w:tcBorders>
              <w:top w:val="nil"/>
              <w:left w:val="nil"/>
              <w:bottom w:val="single" w:sz="4" w:space="0" w:color="auto"/>
              <w:right w:val="single" w:sz="4" w:space="0" w:color="auto"/>
            </w:tcBorders>
            <w:shd w:val="clear" w:color="auto" w:fill="auto"/>
            <w:noWrap/>
            <w:vAlign w:val="center"/>
          </w:tcPr>
          <w:p w:rsidR="00416256" w:rsidRDefault="00416256" w:rsidP="00416256">
            <w:pPr>
              <w:spacing w:line="160" w:lineRule="exact"/>
              <w:jc w:val="right"/>
              <w:rPr>
                <w:rFonts w:ascii="Arial" w:hAnsi="Arial" w:cs="Arial"/>
                <w:sz w:val="14"/>
                <w:szCs w:val="14"/>
              </w:rPr>
            </w:pPr>
            <w:r>
              <w:rPr>
                <w:rFonts w:ascii="Arial" w:hAnsi="Arial" w:cs="Arial"/>
                <w:sz w:val="14"/>
                <w:szCs w:val="14"/>
              </w:rPr>
              <w:t>73.028.000,00</w:t>
            </w:r>
          </w:p>
        </w:tc>
      </w:tr>
      <w:tr w:rsidR="00416256">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416256" w:rsidRDefault="00416256" w:rsidP="00416256">
            <w:pPr>
              <w:spacing w:line="160" w:lineRule="exact"/>
              <w:rPr>
                <w:rFonts w:ascii="Arial" w:hAnsi="Arial" w:cs="Arial"/>
                <w:sz w:val="14"/>
                <w:szCs w:val="14"/>
                <w:lang w:val="id-ID"/>
              </w:rPr>
            </w:pPr>
            <w:r>
              <w:rPr>
                <w:rFonts w:ascii="Arial" w:hAnsi="Arial" w:cs="Arial"/>
                <w:sz w:val="14"/>
                <w:szCs w:val="14"/>
              </w:rPr>
              <w:t>Belanja Sewa Rumah</w:t>
            </w:r>
          </w:p>
        </w:tc>
        <w:tc>
          <w:tcPr>
            <w:tcW w:w="1624" w:type="dxa"/>
            <w:tcBorders>
              <w:top w:val="nil"/>
              <w:left w:val="nil"/>
              <w:bottom w:val="single" w:sz="4" w:space="0" w:color="auto"/>
              <w:right w:val="single" w:sz="4" w:space="0" w:color="auto"/>
            </w:tcBorders>
            <w:shd w:val="clear" w:color="auto" w:fill="auto"/>
            <w:noWrap/>
            <w:vAlign w:val="center"/>
          </w:tcPr>
          <w:p w:rsidR="00416256" w:rsidRDefault="009C44FF" w:rsidP="00416256">
            <w:pPr>
              <w:spacing w:line="160" w:lineRule="exact"/>
              <w:jc w:val="right"/>
              <w:rPr>
                <w:rFonts w:ascii="Arial" w:hAnsi="Arial" w:cs="Arial"/>
                <w:sz w:val="14"/>
                <w:szCs w:val="14"/>
              </w:rP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noWrap/>
            <w:vAlign w:val="center"/>
          </w:tcPr>
          <w:p w:rsidR="00416256" w:rsidRDefault="009C44FF" w:rsidP="00416256">
            <w:pPr>
              <w:spacing w:line="160" w:lineRule="exact"/>
              <w:jc w:val="right"/>
              <w:rPr>
                <w:rFonts w:ascii="Arial" w:hAnsi="Arial" w:cs="Arial"/>
                <w:sz w:val="14"/>
                <w:szCs w:val="14"/>
              </w:rPr>
            </w:pPr>
            <w:r>
              <w:rPr>
                <w:rFonts w:ascii="Arial" w:hAnsi="Arial" w:cs="Arial"/>
                <w:sz w:val="14"/>
                <w:szCs w:val="14"/>
              </w:rPr>
              <w:t>0,00</w:t>
            </w:r>
          </w:p>
        </w:tc>
        <w:tc>
          <w:tcPr>
            <w:tcW w:w="760" w:type="dxa"/>
            <w:tcBorders>
              <w:top w:val="nil"/>
              <w:left w:val="nil"/>
              <w:bottom w:val="single" w:sz="4" w:space="0" w:color="auto"/>
              <w:right w:val="single" w:sz="4" w:space="0" w:color="auto"/>
            </w:tcBorders>
            <w:shd w:val="clear" w:color="auto" w:fill="auto"/>
            <w:noWrap/>
            <w:vAlign w:val="center"/>
          </w:tcPr>
          <w:p w:rsidR="00416256" w:rsidRDefault="009C44FF" w:rsidP="00416256">
            <w:pPr>
              <w:spacing w:line="160" w:lineRule="exact"/>
              <w:jc w:val="right"/>
              <w:rPr>
                <w:rFonts w:ascii="Arial" w:hAnsi="Arial" w:cs="Arial"/>
                <w:sz w:val="14"/>
                <w:szCs w:val="14"/>
              </w:rPr>
            </w:pPr>
            <w:r>
              <w:rPr>
                <w:rFonts w:ascii="Arial" w:hAnsi="Arial" w:cs="Arial"/>
                <w:sz w:val="14"/>
                <w:szCs w:val="14"/>
              </w:rPr>
              <w:t>0,00</w:t>
            </w:r>
          </w:p>
        </w:tc>
        <w:tc>
          <w:tcPr>
            <w:tcW w:w="1508" w:type="dxa"/>
            <w:tcBorders>
              <w:top w:val="nil"/>
              <w:left w:val="nil"/>
              <w:bottom w:val="single" w:sz="4" w:space="0" w:color="auto"/>
              <w:right w:val="single" w:sz="4" w:space="0" w:color="auto"/>
            </w:tcBorders>
            <w:shd w:val="clear" w:color="auto" w:fill="auto"/>
            <w:noWrap/>
            <w:vAlign w:val="center"/>
          </w:tcPr>
          <w:p w:rsidR="00416256" w:rsidRDefault="00416256" w:rsidP="00416256">
            <w:pPr>
              <w:spacing w:line="160" w:lineRule="exact"/>
              <w:jc w:val="right"/>
              <w:rPr>
                <w:rFonts w:ascii="Arial" w:hAnsi="Arial" w:cs="Arial"/>
                <w:sz w:val="14"/>
                <w:szCs w:val="14"/>
              </w:rPr>
            </w:pPr>
            <w:r>
              <w:rPr>
                <w:rFonts w:ascii="Arial" w:hAnsi="Arial" w:cs="Arial"/>
                <w:sz w:val="14"/>
                <w:szCs w:val="14"/>
              </w:rPr>
              <w:t>2.350.000,00</w:t>
            </w:r>
          </w:p>
        </w:tc>
      </w:tr>
      <w:tr w:rsidR="00416256">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416256" w:rsidRDefault="00416256" w:rsidP="00416256">
            <w:pPr>
              <w:spacing w:line="160" w:lineRule="exact"/>
              <w:rPr>
                <w:rFonts w:ascii="Arial" w:hAnsi="Arial" w:cs="Arial"/>
                <w:sz w:val="14"/>
                <w:szCs w:val="14"/>
              </w:rPr>
            </w:pPr>
            <w:r>
              <w:rPr>
                <w:rFonts w:ascii="Arial" w:hAnsi="Arial" w:cs="Arial"/>
                <w:sz w:val="14"/>
                <w:szCs w:val="14"/>
              </w:rPr>
              <w:t>Belanja Sewa Sarana Mobilitas</w:t>
            </w:r>
          </w:p>
        </w:tc>
        <w:tc>
          <w:tcPr>
            <w:tcW w:w="1624" w:type="dxa"/>
            <w:tcBorders>
              <w:top w:val="nil"/>
              <w:left w:val="nil"/>
              <w:bottom w:val="single" w:sz="4" w:space="0" w:color="auto"/>
              <w:right w:val="single" w:sz="4" w:space="0" w:color="auto"/>
            </w:tcBorders>
            <w:shd w:val="clear" w:color="auto" w:fill="auto"/>
            <w:noWrap/>
            <w:vAlign w:val="center"/>
          </w:tcPr>
          <w:p w:rsidR="00416256" w:rsidRDefault="009C44FF" w:rsidP="00416256">
            <w:pPr>
              <w:spacing w:line="160" w:lineRule="exact"/>
              <w:jc w:val="right"/>
              <w:rPr>
                <w:rFonts w:ascii="Arial" w:hAnsi="Arial" w:cs="Arial"/>
                <w:sz w:val="14"/>
                <w:szCs w:val="14"/>
              </w:rP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noWrap/>
            <w:vAlign w:val="center"/>
          </w:tcPr>
          <w:p w:rsidR="00416256" w:rsidRDefault="009C44FF" w:rsidP="00416256">
            <w:pPr>
              <w:spacing w:line="160" w:lineRule="exact"/>
              <w:jc w:val="right"/>
              <w:rPr>
                <w:rFonts w:ascii="Arial" w:hAnsi="Arial" w:cs="Arial"/>
                <w:sz w:val="14"/>
                <w:szCs w:val="14"/>
              </w:rPr>
            </w:pPr>
            <w:r>
              <w:rPr>
                <w:rFonts w:ascii="Arial" w:hAnsi="Arial" w:cs="Arial"/>
                <w:sz w:val="14"/>
                <w:szCs w:val="14"/>
              </w:rPr>
              <w:t>0,00</w:t>
            </w:r>
          </w:p>
        </w:tc>
        <w:tc>
          <w:tcPr>
            <w:tcW w:w="760" w:type="dxa"/>
            <w:tcBorders>
              <w:top w:val="nil"/>
              <w:left w:val="nil"/>
              <w:bottom w:val="single" w:sz="4" w:space="0" w:color="auto"/>
              <w:right w:val="single" w:sz="4" w:space="0" w:color="auto"/>
            </w:tcBorders>
            <w:shd w:val="clear" w:color="auto" w:fill="auto"/>
            <w:noWrap/>
            <w:vAlign w:val="center"/>
          </w:tcPr>
          <w:p w:rsidR="00416256" w:rsidRDefault="009C44FF" w:rsidP="00416256">
            <w:pPr>
              <w:spacing w:line="160" w:lineRule="exact"/>
              <w:jc w:val="right"/>
              <w:rPr>
                <w:rFonts w:ascii="Arial" w:hAnsi="Arial" w:cs="Arial"/>
                <w:sz w:val="14"/>
                <w:szCs w:val="14"/>
              </w:rPr>
            </w:pPr>
            <w:r>
              <w:rPr>
                <w:rFonts w:ascii="Arial" w:hAnsi="Arial" w:cs="Arial"/>
                <w:sz w:val="14"/>
                <w:szCs w:val="14"/>
              </w:rPr>
              <w:t>0,00</w:t>
            </w:r>
          </w:p>
        </w:tc>
        <w:tc>
          <w:tcPr>
            <w:tcW w:w="1508" w:type="dxa"/>
            <w:tcBorders>
              <w:top w:val="nil"/>
              <w:left w:val="nil"/>
              <w:bottom w:val="single" w:sz="4" w:space="0" w:color="auto"/>
              <w:right w:val="single" w:sz="4" w:space="0" w:color="auto"/>
            </w:tcBorders>
            <w:shd w:val="clear" w:color="auto" w:fill="auto"/>
            <w:noWrap/>
            <w:vAlign w:val="center"/>
          </w:tcPr>
          <w:p w:rsidR="00416256" w:rsidRDefault="00416256" w:rsidP="00416256">
            <w:pPr>
              <w:spacing w:line="160" w:lineRule="exact"/>
              <w:jc w:val="right"/>
              <w:rPr>
                <w:rFonts w:ascii="Arial" w:hAnsi="Arial" w:cs="Arial"/>
                <w:sz w:val="14"/>
                <w:szCs w:val="14"/>
              </w:rPr>
            </w:pPr>
            <w:r>
              <w:rPr>
                <w:rFonts w:ascii="Arial" w:hAnsi="Arial" w:cs="Arial"/>
                <w:sz w:val="14"/>
                <w:szCs w:val="14"/>
              </w:rPr>
              <w:t>0,00</w:t>
            </w:r>
          </w:p>
        </w:tc>
      </w:tr>
      <w:tr w:rsidR="00416256">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416256" w:rsidRDefault="00416256" w:rsidP="00416256">
            <w:pPr>
              <w:spacing w:line="160" w:lineRule="exact"/>
              <w:rPr>
                <w:rFonts w:ascii="Arial" w:hAnsi="Arial" w:cs="Arial"/>
                <w:sz w:val="14"/>
                <w:szCs w:val="14"/>
              </w:rPr>
            </w:pPr>
            <w:r>
              <w:rPr>
                <w:rFonts w:ascii="Arial" w:hAnsi="Arial" w:cs="Arial"/>
                <w:sz w:val="14"/>
                <w:szCs w:val="14"/>
              </w:rPr>
              <w:t>Belanja Makanan dan Minuman</w:t>
            </w:r>
          </w:p>
        </w:tc>
        <w:tc>
          <w:tcPr>
            <w:tcW w:w="1624" w:type="dxa"/>
            <w:tcBorders>
              <w:top w:val="nil"/>
              <w:left w:val="nil"/>
              <w:bottom w:val="single" w:sz="4" w:space="0" w:color="auto"/>
              <w:right w:val="single" w:sz="4" w:space="0" w:color="auto"/>
            </w:tcBorders>
            <w:shd w:val="clear" w:color="auto" w:fill="auto"/>
            <w:noWrap/>
            <w:vAlign w:val="center"/>
          </w:tcPr>
          <w:p w:rsidR="00416256" w:rsidRDefault="009C44FF" w:rsidP="00416256">
            <w:pPr>
              <w:spacing w:line="160" w:lineRule="exact"/>
              <w:jc w:val="right"/>
              <w:rPr>
                <w:rFonts w:ascii="Arial" w:hAnsi="Arial" w:cs="Arial"/>
                <w:sz w:val="14"/>
                <w:szCs w:val="14"/>
              </w:rPr>
            </w:pPr>
            <w:r>
              <w:rPr>
                <w:rFonts w:ascii="Arial" w:hAnsi="Arial" w:cs="Arial"/>
                <w:sz w:val="14"/>
                <w:szCs w:val="14"/>
              </w:rPr>
              <w:t>156.152.000,00</w:t>
            </w:r>
          </w:p>
        </w:tc>
        <w:tc>
          <w:tcPr>
            <w:tcW w:w="1559" w:type="dxa"/>
            <w:tcBorders>
              <w:top w:val="nil"/>
              <w:left w:val="nil"/>
              <w:bottom w:val="single" w:sz="4" w:space="0" w:color="auto"/>
              <w:right w:val="single" w:sz="4" w:space="0" w:color="auto"/>
            </w:tcBorders>
            <w:shd w:val="clear" w:color="auto" w:fill="auto"/>
            <w:noWrap/>
            <w:vAlign w:val="center"/>
          </w:tcPr>
          <w:p w:rsidR="00416256" w:rsidRDefault="009C44FF" w:rsidP="00416256">
            <w:pPr>
              <w:spacing w:line="160" w:lineRule="exact"/>
              <w:jc w:val="right"/>
              <w:rPr>
                <w:rFonts w:ascii="Arial" w:hAnsi="Arial" w:cs="Arial"/>
                <w:sz w:val="14"/>
                <w:szCs w:val="14"/>
              </w:rPr>
            </w:pPr>
            <w:r>
              <w:rPr>
                <w:rFonts w:ascii="Arial" w:hAnsi="Arial" w:cs="Arial"/>
                <w:sz w:val="14"/>
                <w:szCs w:val="14"/>
              </w:rPr>
              <w:t>156.152.000,00</w:t>
            </w:r>
          </w:p>
        </w:tc>
        <w:tc>
          <w:tcPr>
            <w:tcW w:w="760" w:type="dxa"/>
            <w:tcBorders>
              <w:top w:val="nil"/>
              <w:left w:val="nil"/>
              <w:bottom w:val="single" w:sz="4" w:space="0" w:color="auto"/>
              <w:right w:val="single" w:sz="4" w:space="0" w:color="auto"/>
            </w:tcBorders>
            <w:shd w:val="clear" w:color="auto" w:fill="auto"/>
            <w:noWrap/>
            <w:vAlign w:val="center"/>
          </w:tcPr>
          <w:p w:rsidR="00416256" w:rsidRDefault="000D212B" w:rsidP="00416256">
            <w:pPr>
              <w:spacing w:line="160" w:lineRule="exact"/>
              <w:jc w:val="right"/>
              <w:rPr>
                <w:rFonts w:ascii="Arial" w:hAnsi="Arial" w:cs="Arial"/>
                <w:sz w:val="14"/>
                <w:szCs w:val="14"/>
              </w:rPr>
            </w:pPr>
            <w:r>
              <w:rPr>
                <w:rFonts w:ascii="Arial" w:hAnsi="Arial" w:cs="Arial"/>
                <w:sz w:val="14"/>
                <w:szCs w:val="14"/>
              </w:rPr>
              <w:t>100,00</w:t>
            </w:r>
          </w:p>
        </w:tc>
        <w:tc>
          <w:tcPr>
            <w:tcW w:w="1508" w:type="dxa"/>
            <w:tcBorders>
              <w:top w:val="nil"/>
              <w:left w:val="nil"/>
              <w:bottom w:val="single" w:sz="4" w:space="0" w:color="auto"/>
              <w:right w:val="single" w:sz="4" w:space="0" w:color="auto"/>
            </w:tcBorders>
            <w:shd w:val="clear" w:color="auto" w:fill="auto"/>
            <w:noWrap/>
            <w:vAlign w:val="center"/>
          </w:tcPr>
          <w:p w:rsidR="00416256" w:rsidRDefault="00416256" w:rsidP="00416256">
            <w:pPr>
              <w:spacing w:line="160" w:lineRule="exact"/>
              <w:jc w:val="right"/>
              <w:rPr>
                <w:rFonts w:ascii="Arial" w:hAnsi="Arial" w:cs="Arial"/>
                <w:sz w:val="14"/>
                <w:szCs w:val="14"/>
              </w:rPr>
            </w:pPr>
            <w:r>
              <w:rPr>
                <w:rFonts w:ascii="Arial" w:hAnsi="Arial" w:cs="Arial"/>
                <w:sz w:val="14"/>
                <w:szCs w:val="14"/>
              </w:rPr>
              <w:t>317.030.000,00</w:t>
            </w:r>
          </w:p>
        </w:tc>
      </w:tr>
      <w:tr w:rsidR="00416256">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416256" w:rsidRDefault="00416256" w:rsidP="00416256">
            <w:pPr>
              <w:spacing w:line="160" w:lineRule="exact"/>
              <w:rPr>
                <w:rFonts w:ascii="Arial" w:hAnsi="Arial" w:cs="Arial"/>
                <w:sz w:val="14"/>
                <w:szCs w:val="14"/>
              </w:rPr>
            </w:pPr>
            <w:r>
              <w:rPr>
                <w:rFonts w:ascii="Arial" w:hAnsi="Arial" w:cs="Arial"/>
                <w:sz w:val="14"/>
                <w:szCs w:val="14"/>
              </w:rPr>
              <w:t>Belanja Pakaian Dinas dan Atributnya</w:t>
            </w:r>
          </w:p>
        </w:tc>
        <w:tc>
          <w:tcPr>
            <w:tcW w:w="1624" w:type="dxa"/>
            <w:tcBorders>
              <w:top w:val="nil"/>
              <w:left w:val="nil"/>
              <w:bottom w:val="single" w:sz="4" w:space="0" w:color="auto"/>
              <w:right w:val="single" w:sz="4" w:space="0" w:color="auto"/>
            </w:tcBorders>
            <w:shd w:val="clear" w:color="auto" w:fill="auto"/>
            <w:noWrap/>
            <w:vAlign w:val="center"/>
          </w:tcPr>
          <w:p w:rsidR="00416256" w:rsidRDefault="009C44FF" w:rsidP="00416256">
            <w:pPr>
              <w:spacing w:line="160" w:lineRule="exact"/>
              <w:jc w:val="right"/>
              <w:rPr>
                <w:rFonts w:ascii="Arial" w:hAnsi="Arial" w:cs="Arial"/>
                <w:sz w:val="14"/>
                <w:szCs w:val="14"/>
              </w:rP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noWrap/>
            <w:vAlign w:val="center"/>
          </w:tcPr>
          <w:p w:rsidR="00416256" w:rsidRDefault="009C44FF" w:rsidP="00416256">
            <w:pPr>
              <w:spacing w:line="160" w:lineRule="exact"/>
              <w:jc w:val="right"/>
              <w:rPr>
                <w:rFonts w:ascii="Arial" w:hAnsi="Arial" w:cs="Arial"/>
                <w:sz w:val="14"/>
                <w:szCs w:val="14"/>
              </w:rPr>
            </w:pPr>
            <w:r>
              <w:rPr>
                <w:rFonts w:ascii="Arial" w:hAnsi="Arial" w:cs="Arial"/>
                <w:sz w:val="14"/>
                <w:szCs w:val="14"/>
              </w:rPr>
              <w:t>0,00</w:t>
            </w:r>
          </w:p>
        </w:tc>
        <w:tc>
          <w:tcPr>
            <w:tcW w:w="760" w:type="dxa"/>
            <w:tcBorders>
              <w:top w:val="nil"/>
              <w:left w:val="nil"/>
              <w:bottom w:val="single" w:sz="4" w:space="0" w:color="auto"/>
              <w:right w:val="single" w:sz="4" w:space="0" w:color="auto"/>
            </w:tcBorders>
            <w:shd w:val="clear" w:color="auto" w:fill="auto"/>
            <w:noWrap/>
            <w:vAlign w:val="center"/>
          </w:tcPr>
          <w:p w:rsidR="00416256" w:rsidRDefault="009C44FF" w:rsidP="00416256">
            <w:pPr>
              <w:spacing w:line="160" w:lineRule="exact"/>
              <w:jc w:val="right"/>
              <w:rPr>
                <w:rFonts w:ascii="Arial" w:hAnsi="Arial" w:cs="Arial"/>
                <w:sz w:val="14"/>
                <w:szCs w:val="14"/>
              </w:rPr>
            </w:pPr>
            <w:r>
              <w:rPr>
                <w:rFonts w:ascii="Arial" w:hAnsi="Arial" w:cs="Arial"/>
                <w:sz w:val="14"/>
                <w:szCs w:val="14"/>
              </w:rPr>
              <w:t>0,00</w:t>
            </w:r>
          </w:p>
        </w:tc>
        <w:tc>
          <w:tcPr>
            <w:tcW w:w="1508" w:type="dxa"/>
            <w:tcBorders>
              <w:top w:val="nil"/>
              <w:left w:val="nil"/>
              <w:bottom w:val="single" w:sz="4" w:space="0" w:color="auto"/>
              <w:right w:val="single" w:sz="4" w:space="0" w:color="auto"/>
            </w:tcBorders>
            <w:shd w:val="clear" w:color="auto" w:fill="auto"/>
            <w:noWrap/>
            <w:vAlign w:val="center"/>
          </w:tcPr>
          <w:p w:rsidR="00416256" w:rsidRDefault="00416256" w:rsidP="00416256">
            <w:pPr>
              <w:spacing w:line="160" w:lineRule="exact"/>
              <w:jc w:val="right"/>
              <w:rPr>
                <w:rFonts w:ascii="Arial" w:hAnsi="Arial" w:cs="Arial"/>
                <w:sz w:val="14"/>
                <w:szCs w:val="14"/>
              </w:rPr>
            </w:pPr>
            <w:r>
              <w:rPr>
                <w:rFonts w:ascii="Arial" w:hAnsi="Arial" w:cs="Arial"/>
                <w:sz w:val="14"/>
                <w:szCs w:val="14"/>
              </w:rPr>
              <w:t>7.500.000,00</w:t>
            </w:r>
          </w:p>
        </w:tc>
      </w:tr>
      <w:tr w:rsidR="00416256">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416256" w:rsidRDefault="00416256" w:rsidP="00416256">
            <w:pPr>
              <w:spacing w:line="160" w:lineRule="exact"/>
              <w:rPr>
                <w:rFonts w:ascii="Arial" w:hAnsi="Arial" w:cs="Arial"/>
                <w:sz w:val="14"/>
                <w:szCs w:val="14"/>
                <w:lang w:val="id-ID"/>
              </w:rPr>
            </w:pPr>
            <w:r>
              <w:rPr>
                <w:rFonts w:ascii="Arial" w:hAnsi="Arial" w:cs="Arial"/>
                <w:sz w:val="14"/>
                <w:szCs w:val="14"/>
              </w:rPr>
              <w:t xml:space="preserve">Belanja </w:t>
            </w:r>
            <w:r>
              <w:rPr>
                <w:rFonts w:ascii="Arial" w:hAnsi="Arial" w:cs="Arial"/>
                <w:sz w:val="14"/>
                <w:szCs w:val="14"/>
                <w:lang w:val="id-ID"/>
              </w:rPr>
              <w:t>Pemeliharaan</w:t>
            </w:r>
          </w:p>
        </w:tc>
        <w:tc>
          <w:tcPr>
            <w:tcW w:w="1624" w:type="dxa"/>
            <w:tcBorders>
              <w:top w:val="nil"/>
              <w:left w:val="nil"/>
              <w:bottom w:val="single" w:sz="4" w:space="0" w:color="auto"/>
              <w:right w:val="single" w:sz="4" w:space="0" w:color="auto"/>
            </w:tcBorders>
            <w:shd w:val="clear" w:color="auto" w:fill="auto"/>
            <w:noWrap/>
            <w:vAlign w:val="center"/>
          </w:tcPr>
          <w:p w:rsidR="00416256" w:rsidRDefault="009C44FF" w:rsidP="00416256">
            <w:pPr>
              <w:spacing w:line="160" w:lineRule="exact"/>
              <w:jc w:val="right"/>
              <w:rPr>
                <w:rFonts w:ascii="Arial" w:hAnsi="Arial" w:cs="Arial"/>
                <w:sz w:val="14"/>
                <w:szCs w:val="14"/>
              </w:rPr>
            </w:pPr>
            <w:r>
              <w:rPr>
                <w:rFonts w:ascii="Arial" w:hAnsi="Arial" w:cs="Arial"/>
                <w:sz w:val="14"/>
                <w:szCs w:val="14"/>
              </w:rPr>
              <w:t>3.200.000,00</w:t>
            </w:r>
          </w:p>
        </w:tc>
        <w:tc>
          <w:tcPr>
            <w:tcW w:w="1559" w:type="dxa"/>
            <w:tcBorders>
              <w:top w:val="nil"/>
              <w:left w:val="nil"/>
              <w:bottom w:val="single" w:sz="4" w:space="0" w:color="auto"/>
              <w:right w:val="single" w:sz="4" w:space="0" w:color="auto"/>
            </w:tcBorders>
            <w:shd w:val="clear" w:color="auto" w:fill="auto"/>
            <w:noWrap/>
            <w:vAlign w:val="center"/>
          </w:tcPr>
          <w:p w:rsidR="00416256" w:rsidRDefault="009C44FF" w:rsidP="00416256">
            <w:pPr>
              <w:spacing w:line="160" w:lineRule="exact"/>
              <w:jc w:val="right"/>
              <w:rPr>
                <w:rFonts w:ascii="Arial" w:hAnsi="Arial" w:cs="Arial"/>
                <w:sz w:val="14"/>
                <w:szCs w:val="14"/>
              </w:rPr>
            </w:pPr>
            <w:r>
              <w:rPr>
                <w:rFonts w:ascii="Arial" w:hAnsi="Arial" w:cs="Arial"/>
                <w:sz w:val="14"/>
                <w:szCs w:val="14"/>
              </w:rPr>
              <w:t>3.200.000,00</w:t>
            </w:r>
          </w:p>
        </w:tc>
        <w:tc>
          <w:tcPr>
            <w:tcW w:w="760" w:type="dxa"/>
            <w:tcBorders>
              <w:top w:val="nil"/>
              <w:left w:val="nil"/>
              <w:bottom w:val="single" w:sz="4" w:space="0" w:color="auto"/>
              <w:right w:val="single" w:sz="4" w:space="0" w:color="auto"/>
            </w:tcBorders>
            <w:shd w:val="clear" w:color="auto" w:fill="auto"/>
            <w:noWrap/>
            <w:vAlign w:val="center"/>
          </w:tcPr>
          <w:p w:rsidR="00416256" w:rsidRDefault="009C44FF" w:rsidP="00416256">
            <w:pPr>
              <w:spacing w:line="160" w:lineRule="exact"/>
              <w:jc w:val="right"/>
              <w:rPr>
                <w:rFonts w:ascii="Arial" w:hAnsi="Arial" w:cs="Arial"/>
                <w:sz w:val="14"/>
                <w:szCs w:val="14"/>
              </w:rPr>
            </w:pPr>
            <w:r>
              <w:rPr>
                <w:rFonts w:ascii="Arial" w:hAnsi="Arial" w:cs="Arial"/>
                <w:sz w:val="14"/>
                <w:szCs w:val="14"/>
              </w:rPr>
              <w:t>100,00</w:t>
            </w:r>
          </w:p>
        </w:tc>
        <w:tc>
          <w:tcPr>
            <w:tcW w:w="1508" w:type="dxa"/>
            <w:tcBorders>
              <w:top w:val="nil"/>
              <w:left w:val="nil"/>
              <w:bottom w:val="single" w:sz="4" w:space="0" w:color="auto"/>
              <w:right w:val="single" w:sz="4" w:space="0" w:color="auto"/>
            </w:tcBorders>
            <w:shd w:val="clear" w:color="auto" w:fill="auto"/>
            <w:noWrap/>
            <w:vAlign w:val="center"/>
          </w:tcPr>
          <w:p w:rsidR="00416256" w:rsidRDefault="00416256" w:rsidP="00416256">
            <w:pPr>
              <w:spacing w:line="160" w:lineRule="exact"/>
              <w:jc w:val="right"/>
              <w:rPr>
                <w:rFonts w:ascii="Arial" w:hAnsi="Arial" w:cs="Arial"/>
                <w:sz w:val="14"/>
                <w:szCs w:val="14"/>
              </w:rPr>
            </w:pPr>
            <w:r>
              <w:rPr>
                <w:rFonts w:ascii="Arial" w:hAnsi="Arial" w:cs="Arial"/>
                <w:sz w:val="14"/>
                <w:szCs w:val="14"/>
              </w:rPr>
              <w:t>12.200.000,00</w:t>
            </w:r>
          </w:p>
        </w:tc>
      </w:tr>
      <w:tr w:rsidR="00416256">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416256" w:rsidRDefault="00416256" w:rsidP="00416256">
            <w:pPr>
              <w:spacing w:line="160" w:lineRule="exact"/>
              <w:rPr>
                <w:rFonts w:ascii="Arial" w:hAnsi="Arial" w:cs="Arial"/>
                <w:sz w:val="14"/>
                <w:szCs w:val="14"/>
              </w:rPr>
            </w:pPr>
            <w:r>
              <w:rPr>
                <w:rFonts w:ascii="Arial" w:hAnsi="Arial" w:cs="Arial"/>
                <w:sz w:val="14"/>
                <w:szCs w:val="14"/>
              </w:rPr>
              <w:t>Belanja Pakaian Khusus dan Hari-hari Tertentu</w:t>
            </w:r>
          </w:p>
        </w:tc>
        <w:tc>
          <w:tcPr>
            <w:tcW w:w="1624" w:type="dxa"/>
            <w:tcBorders>
              <w:top w:val="nil"/>
              <w:left w:val="nil"/>
              <w:bottom w:val="single" w:sz="4" w:space="0" w:color="auto"/>
              <w:right w:val="single" w:sz="4" w:space="0" w:color="auto"/>
            </w:tcBorders>
            <w:shd w:val="clear" w:color="auto" w:fill="auto"/>
            <w:noWrap/>
            <w:vAlign w:val="center"/>
          </w:tcPr>
          <w:p w:rsidR="00416256" w:rsidRDefault="009C44FF" w:rsidP="00416256">
            <w:pPr>
              <w:spacing w:line="160" w:lineRule="exact"/>
              <w:jc w:val="right"/>
              <w:rPr>
                <w:rFonts w:ascii="Arial" w:hAnsi="Arial" w:cs="Arial"/>
                <w:sz w:val="14"/>
                <w:szCs w:val="14"/>
              </w:rP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noWrap/>
            <w:vAlign w:val="center"/>
          </w:tcPr>
          <w:p w:rsidR="00416256" w:rsidRDefault="009C44FF" w:rsidP="00416256">
            <w:pPr>
              <w:spacing w:line="160" w:lineRule="exact"/>
              <w:jc w:val="right"/>
              <w:rPr>
                <w:rFonts w:ascii="Arial" w:hAnsi="Arial" w:cs="Arial"/>
                <w:sz w:val="14"/>
                <w:szCs w:val="14"/>
              </w:rPr>
            </w:pPr>
            <w:r>
              <w:rPr>
                <w:rFonts w:ascii="Arial" w:hAnsi="Arial" w:cs="Arial"/>
                <w:sz w:val="14"/>
                <w:szCs w:val="14"/>
              </w:rPr>
              <w:t>0,00</w:t>
            </w:r>
          </w:p>
        </w:tc>
        <w:tc>
          <w:tcPr>
            <w:tcW w:w="760" w:type="dxa"/>
            <w:tcBorders>
              <w:top w:val="nil"/>
              <w:left w:val="nil"/>
              <w:bottom w:val="single" w:sz="4" w:space="0" w:color="auto"/>
              <w:right w:val="single" w:sz="4" w:space="0" w:color="auto"/>
            </w:tcBorders>
            <w:shd w:val="clear" w:color="auto" w:fill="auto"/>
            <w:noWrap/>
            <w:vAlign w:val="center"/>
          </w:tcPr>
          <w:p w:rsidR="00416256" w:rsidRDefault="009C44FF" w:rsidP="00416256">
            <w:pPr>
              <w:spacing w:line="160" w:lineRule="exact"/>
              <w:jc w:val="right"/>
              <w:rPr>
                <w:rFonts w:ascii="Arial" w:hAnsi="Arial" w:cs="Arial"/>
                <w:sz w:val="14"/>
                <w:szCs w:val="14"/>
              </w:rPr>
            </w:pPr>
            <w:r>
              <w:rPr>
                <w:rFonts w:ascii="Arial" w:hAnsi="Arial" w:cs="Arial"/>
                <w:sz w:val="14"/>
                <w:szCs w:val="14"/>
              </w:rPr>
              <w:t>0,00</w:t>
            </w:r>
          </w:p>
        </w:tc>
        <w:tc>
          <w:tcPr>
            <w:tcW w:w="1508" w:type="dxa"/>
            <w:tcBorders>
              <w:top w:val="nil"/>
              <w:left w:val="nil"/>
              <w:bottom w:val="single" w:sz="4" w:space="0" w:color="auto"/>
              <w:right w:val="single" w:sz="4" w:space="0" w:color="auto"/>
            </w:tcBorders>
            <w:shd w:val="clear" w:color="auto" w:fill="auto"/>
            <w:noWrap/>
            <w:vAlign w:val="center"/>
          </w:tcPr>
          <w:p w:rsidR="00416256" w:rsidRDefault="00416256" w:rsidP="00416256">
            <w:pPr>
              <w:spacing w:line="160" w:lineRule="exact"/>
              <w:jc w:val="right"/>
              <w:rPr>
                <w:rFonts w:ascii="Arial" w:hAnsi="Arial" w:cs="Arial"/>
                <w:sz w:val="14"/>
                <w:szCs w:val="14"/>
              </w:rPr>
            </w:pPr>
            <w:r>
              <w:rPr>
                <w:rFonts w:ascii="Arial" w:hAnsi="Arial" w:cs="Arial"/>
                <w:sz w:val="14"/>
                <w:szCs w:val="14"/>
              </w:rPr>
              <w:t>0,00</w:t>
            </w:r>
          </w:p>
        </w:tc>
      </w:tr>
      <w:tr w:rsidR="00416256">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416256" w:rsidRDefault="00416256" w:rsidP="00416256">
            <w:pPr>
              <w:spacing w:line="160" w:lineRule="exact"/>
              <w:rPr>
                <w:rFonts w:ascii="Arial" w:hAnsi="Arial" w:cs="Arial"/>
                <w:sz w:val="14"/>
                <w:szCs w:val="14"/>
              </w:rPr>
            </w:pPr>
            <w:r>
              <w:rPr>
                <w:rFonts w:ascii="Arial" w:hAnsi="Arial" w:cs="Arial"/>
                <w:sz w:val="14"/>
                <w:szCs w:val="14"/>
              </w:rPr>
              <w:t>Belanja Perjalanan Dinas</w:t>
            </w:r>
          </w:p>
        </w:tc>
        <w:tc>
          <w:tcPr>
            <w:tcW w:w="1624" w:type="dxa"/>
            <w:tcBorders>
              <w:top w:val="nil"/>
              <w:left w:val="nil"/>
              <w:bottom w:val="single" w:sz="4" w:space="0" w:color="auto"/>
              <w:right w:val="single" w:sz="4" w:space="0" w:color="auto"/>
            </w:tcBorders>
            <w:shd w:val="clear" w:color="auto" w:fill="auto"/>
            <w:noWrap/>
            <w:vAlign w:val="center"/>
          </w:tcPr>
          <w:p w:rsidR="00416256" w:rsidRDefault="009C44FF" w:rsidP="00416256">
            <w:pPr>
              <w:spacing w:line="160" w:lineRule="exact"/>
              <w:jc w:val="right"/>
              <w:rPr>
                <w:rFonts w:ascii="Arial" w:hAnsi="Arial" w:cs="Arial"/>
                <w:sz w:val="14"/>
                <w:szCs w:val="14"/>
              </w:rPr>
            </w:pPr>
            <w:r>
              <w:rPr>
                <w:rFonts w:ascii="Arial" w:hAnsi="Arial" w:cs="Arial"/>
                <w:sz w:val="14"/>
                <w:szCs w:val="14"/>
              </w:rPr>
              <w:t>124.638.900,00</w:t>
            </w:r>
          </w:p>
        </w:tc>
        <w:tc>
          <w:tcPr>
            <w:tcW w:w="1559" w:type="dxa"/>
            <w:tcBorders>
              <w:top w:val="nil"/>
              <w:left w:val="nil"/>
              <w:bottom w:val="single" w:sz="4" w:space="0" w:color="auto"/>
              <w:right w:val="single" w:sz="4" w:space="0" w:color="auto"/>
            </w:tcBorders>
            <w:shd w:val="clear" w:color="auto" w:fill="auto"/>
            <w:noWrap/>
            <w:vAlign w:val="center"/>
          </w:tcPr>
          <w:p w:rsidR="00416256" w:rsidRDefault="009C44FF" w:rsidP="00416256">
            <w:pPr>
              <w:spacing w:line="160" w:lineRule="exact"/>
              <w:jc w:val="right"/>
              <w:rPr>
                <w:rFonts w:ascii="Arial" w:hAnsi="Arial" w:cs="Arial"/>
                <w:sz w:val="14"/>
                <w:szCs w:val="14"/>
              </w:rPr>
            </w:pPr>
            <w:r>
              <w:rPr>
                <w:rFonts w:ascii="Arial" w:hAnsi="Arial" w:cs="Arial"/>
                <w:sz w:val="14"/>
                <w:szCs w:val="14"/>
              </w:rPr>
              <w:t>124.507.805,00</w:t>
            </w:r>
          </w:p>
        </w:tc>
        <w:tc>
          <w:tcPr>
            <w:tcW w:w="760" w:type="dxa"/>
            <w:tcBorders>
              <w:top w:val="nil"/>
              <w:left w:val="nil"/>
              <w:bottom w:val="single" w:sz="4" w:space="0" w:color="auto"/>
              <w:right w:val="single" w:sz="4" w:space="0" w:color="auto"/>
            </w:tcBorders>
            <w:shd w:val="clear" w:color="auto" w:fill="auto"/>
            <w:noWrap/>
            <w:vAlign w:val="center"/>
          </w:tcPr>
          <w:p w:rsidR="00416256" w:rsidRDefault="000D212B" w:rsidP="00416256">
            <w:pPr>
              <w:spacing w:line="160" w:lineRule="exact"/>
              <w:jc w:val="right"/>
              <w:rPr>
                <w:rFonts w:ascii="Arial" w:hAnsi="Arial" w:cs="Arial"/>
                <w:sz w:val="14"/>
                <w:szCs w:val="14"/>
              </w:rPr>
            </w:pPr>
            <w:r>
              <w:rPr>
                <w:rFonts w:ascii="Arial" w:hAnsi="Arial" w:cs="Arial"/>
                <w:sz w:val="14"/>
                <w:szCs w:val="14"/>
              </w:rPr>
              <w:t>99,89</w:t>
            </w:r>
          </w:p>
        </w:tc>
        <w:tc>
          <w:tcPr>
            <w:tcW w:w="1508" w:type="dxa"/>
            <w:tcBorders>
              <w:top w:val="nil"/>
              <w:left w:val="nil"/>
              <w:bottom w:val="single" w:sz="4" w:space="0" w:color="auto"/>
              <w:right w:val="single" w:sz="4" w:space="0" w:color="auto"/>
            </w:tcBorders>
            <w:shd w:val="clear" w:color="auto" w:fill="auto"/>
            <w:noWrap/>
            <w:vAlign w:val="center"/>
          </w:tcPr>
          <w:p w:rsidR="00416256" w:rsidRDefault="00416256" w:rsidP="00416256">
            <w:pPr>
              <w:spacing w:line="160" w:lineRule="exact"/>
              <w:jc w:val="right"/>
              <w:rPr>
                <w:rFonts w:ascii="Arial" w:hAnsi="Arial" w:cs="Arial"/>
                <w:sz w:val="14"/>
                <w:szCs w:val="14"/>
              </w:rPr>
            </w:pPr>
            <w:r>
              <w:rPr>
                <w:rFonts w:ascii="Arial" w:hAnsi="Arial" w:cs="Arial"/>
                <w:sz w:val="14"/>
                <w:szCs w:val="14"/>
              </w:rPr>
              <w:t>4371.363.700,00</w:t>
            </w:r>
          </w:p>
        </w:tc>
      </w:tr>
      <w:tr w:rsidR="00416256">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416256" w:rsidRDefault="00416256" w:rsidP="00416256">
            <w:pPr>
              <w:spacing w:line="160" w:lineRule="exact"/>
              <w:rPr>
                <w:rFonts w:ascii="Arial" w:hAnsi="Arial" w:cs="Arial"/>
                <w:sz w:val="14"/>
                <w:szCs w:val="14"/>
              </w:rPr>
            </w:pPr>
            <w:r>
              <w:rPr>
                <w:rFonts w:ascii="Arial" w:hAnsi="Arial" w:cs="Arial"/>
                <w:sz w:val="14"/>
                <w:szCs w:val="14"/>
              </w:rPr>
              <w:t>Belanja Kursus, Pelatihan, Sosialisasi dan Bimbingan Teknis PNS</w:t>
            </w:r>
          </w:p>
        </w:tc>
        <w:tc>
          <w:tcPr>
            <w:tcW w:w="1624" w:type="dxa"/>
            <w:tcBorders>
              <w:top w:val="nil"/>
              <w:left w:val="nil"/>
              <w:bottom w:val="single" w:sz="4" w:space="0" w:color="auto"/>
              <w:right w:val="single" w:sz="4" w:space="0" w:color="auto"/>
            </w:tcBorders>
            <w:shd w:val="clear" w:color="auto" w:fill="auto"/>
            <w:noWrap/>
            <w:vAlign w:val="center"/>
          </w:tcPr>
          <w:p w:rsidR="00416256" w:rsidRDefault="009C44FF" w:rsidP="00416256">
            <w:pPr>
              <w:spacing w:line="160" w:lineRule="exact"/>
              <w:jc w:val="right"/>
              <w:rPr>
                <w:rFonts w:ascii="Arial" w:hAnsi="Arial" w:cs="Arial"/>
                <w:sz w:val="14"/>
                <w:szCs w:val="14"/>
              </w:rPr>
            </w:pPr>
            <w:r>
              <w:rPr>
                <w:rFonts w:ascii="Arial" w:hAnsi="Arial" w:cs="Arial"/>
                <w:sz w:val="14"/>
                <w:szCs w:val="14"/>
              </w:rPr>
              <w:t>2.800.000,00</w:t>
            </w:r>
          </w:p>
        </w:tc>
        <w:tc>
          <w:tcPr>
            <w:tcW w:w="1559" w:type="dxa"/>
            <w:tcBorders>
              <w:top w:val="nil"/>
              <w:left w:val="nil"/>
              <w:bottom w:val="single" w:sz="4" w:space="0" w:color="auto"/>
              <w:right w:val="single" w:sz="4" w:space="0" w:color="auto"/>
            </w:tcBorders>
            <w:shd w:val="clear" w:color="auto" w:fill="auto"/>
            <w:noWrap/>
            <w:vAlign w:val="center"/>
          </w:tcPr>
          <w:p w:rsidR="00416256" w:rsidRDefault="009C44FF" w:rsidP="00416256">
            <w:pPr>
              <w:spacing w:line="160" w:lineRule="exact"/>
              <w:jc w:val="right"/>
              <w:rPr>
                <w:rFonts w:ascii="Arial" w:hAnsi="Arial" w:cs="Arial"/>
                <w:sz w:val="14"/>
                <w:szCs w:val="14"/>
              </w:rPr>
            </w:pPr>
            <w:r>
              <w:rPr>
                <w:rFonts w:ascii="Arial" w:hAnsi="Arial" w:cs="Arial"/>
                <w:sz w:val="14"/>
                <w:szCs w:val="14"/>
              </w:rPr>
              <w:t>2.800.000,00</w:t>
            </w:r>
          </w:p>
        </w:tc>
        <w:tc>
          <w:tcPr>
            <w:tcW w:w="760" w:type="dxa"/>
            <w:tcBorders>
              <w:top w:val="nil"/>
              <w:left w:val="nil"/>
              <w:bottom w:val="single" w:sz="4" w:space="0" w:color="auto"/>
              <w:right w:val="single" w:sz="4" w:space="0" w:color="auto"/>
            </w:tcBorders>
            <w:shd w:val="clear" w:color="auto" w:fill="auto"/>
            <w:noWrap/>
            <w:vAlign w:val="center"/>
          </w:tcPr>
          <w:p w:rsidR="00416256" w:rsidRDefault="009C44FF" w:rsidP="00416256">
            <w:pPr>
              <w:spacing w:line="160" w:lineRule="exact"/>
              <w:jc w:val="right"/>
              <w:rPr>
                <w:rFonts w:ascii="Arial" w:hAnsi="Arial" w:cs="Arial"/>
                <w:sz w:val="14"/>
                <w:szCs w:val="14"/>
              </w:rPr>
            </w:pPr>
            <w:r>
              <w:rPr>
                <w:rFonts w:ascii="Arial" w:hAnsi="Arial" w:cs="Arial"/>
                <w:sz w:val="14"/>
                <w:szCs w:val="14"/>
              </w:rPr>
              <w:t>100,00</w:t>
            </w:r>
          </w:p>
        </w:tc>
        <w:tc>
          <w:tcPr>
            <w:tcW w:w="1508" w:type="dxa"/>
            <w:tcBorders>
              <w:top w:val="nil"/>
              <w:left w:val="nil"/>
              <w:bottom w:val="single" w:sz="4" w:space="0" w:color="auto"/>
              <w:right w:val="single" w:sz="4" w:space="0" w:color="auto"/>
            </w:tcBorders>
            <w:shd w:val="clear" w:color="auto" w:fill="auto"/>
            <w:noWrap/>
            <w:vAlign w:val="center"/>
          </w:tcPr>
          <w:p w:rsidR="00416256" w:rsidRDefault="00416256" w:rsidP="00416256">
            <w:pPr>
              <w:spacing w:line="160" w:lineRule="exact"/>
              <w:jc w:val="right"/>
              <w:rPr>
                <w:rFonts w:ascii="Arial" w:hAnsi="Arial" w:cs="Arial"/>
                <w:sz w:val="14"/>
                <w:szCs w:val="14"/>
              </w:rPr>
            </w:pPr>
            <w:r>
              <w:rPr>
                <w:rFonts w:ascii="Arial" w:hAnsi="Arial" w:cs="Arial"/>
                <w:sz w:val="14"/>
                <w:szCs w:val="14"/>
              </w:rPr>
              <w:t>12.250.000,00</w:t>
            </w:r>
          </w:p>
        </w:tc>
      </w:tr>
      <w:tr w:rsidR="00416256">
        <w:trPr>
          <w:trHeight w:val="283"/>
        </w:trPr>
        <w:tc>
          <w:tcPr>
            <w:tcW w:w="2500" w:type="dxa"/>
            <w:tcBorders>
              <w:top w:val="nil"/>
              <w:left w:val="single" w:sz="4" w:space="0" w:color="auto"/>
              <w:bottom w:val="single" w:sz="4" w:space="0" w:color="auto"/>
              <w:right w:val="single" w:sz="4" w:space="0" w:color="auto"/>
            </w:tcBorders>
            <w:shd w:val="clear" w:color="auto" w:fill="auto"/>
            <w:noWrap/>
            <w:vAlign w:val="center"/>
          </w:tcPr>
          <w:p w:rsidR="00416256" w:rsidRDefault="00416256" w:rsidP="00416256">
            <w:pPr>
              <w:spacing w:line="160" w:lineRule="exact"/>
              <w:jc w:val="center"/>
              <w:rPr>
                <w:rFonts w:ascii="Arial" w:hAnsi="Arial" w:cs="Arial"/>
                <w:b/>
                <w:bCs/>
                <w:sz w:val="14"/>
                <w:szCs w:val="14"/>
              </w:rPr>
            </w:pPr>
            <w:r>
              <w:rPr>
                <w:rFonts w:ascii="Arial" w:hAnsi="Arial" w:cs="Arial"/>
                <w:b/>
                <w:bCs/>
                <w:sz w:val="14"/>
                <w:szCs w:val="14"/>
              </w:rPr>
              <w:t>JUMLAH</w:t>
            </w:r>
          </w:p>
        </w:tc>
        <w:tc>
          <w:tcPr>
            <w:tcW w:w="1624" w:type="dxa"/>
            <w:tcBorders>
              <w:top w:val="nil"/>
              <w:left w:val="nil"/>
              <w:bottom w:val="single" w:sz="4" w:space="0" w:color="auto"/>
              <w:right w:val="single" w:sz="4" w:space="0" w:color="auto"/>
            </w:tcBorders>
            <w:shd w:val="clear" w:color="auto" w:fill="auto"/>
            <w:noWrap/>
            <w:vAlign w:val="bottom"/>
          </w:tcPr>
          <w:p w:rsidR="00416256" w:rsidRDefault="001724B2" w:rsidP="00416256">
            <w:pPr>
              <w:jc w:val="right"/>
              <w:rPr>
                <w:rFonts w:ascii="Arial" w:hAnsi="Arial" w:cs="Arial"/>
                <w:b/>
                <w:sz w:val="14"/>
                <w:szCs w:val="14"/>
              </w:rPr>
            </w:pPr>
            <w:r>
              <w:rPr>
                <w:rFonts w:ascii="Arial" w:hAnsi="Arial" w:cs="Arial"/>
                <w:b/>
                <w:sz w:val="14"/>
                <w:szCs w:val="14"/>
              </w:rPr>
              <w:t>721.522.725,00</w:t>
            </w:r>
          </w:p>
        </w:tc>
        <w:tc>
          <w:tcPr>
            <w:tcW w:w="1559" w:type="dxa"/>
            <w:tcBorders>
              <w:top w:val="nil"/>
              <w:left w:val="nil"/>
              <w:bottom w:val="single" w:sz="4" w:space="0" w:color="auto"/>
              <w:right w:val="single" w:sz="4" w:space="0" w:color="auto"/>
            </w:tcBorders>
            <w:shd w:val="clear" w:color="auto" w:fill="auto"/>
            <w:noWrap/>
            <w:vAlign w:val="bottom"/>
          </w:tcPr>
          <w:p w:rsidR="00416256" w:rsidRDefault="001724B2" w:rsidP="00416256">
            <w:pPr>
              <w:jc w:val="right"/>
              <w:rPr>
                <w:rFonts w:ascii="Arial" w:hAnsi="Arial" w:cs="Arial"/>
                <w:b/>
                <w:sz w:val="14"/>
                <w:szCs w:val="14"/>
              </w:rPr>
            </w:pPr>
            <w:r>
              <w:rPr>
                <w:rFonts w:ascii="Arial" w:hAnsi="Arial" w:cs="Arial"/>
                <w:b/>
                <w:sz w:val="14"/>
                <w:szCs w:val="14"/>
              </w:rPr>
              <w:t>712.814.111</w:t>
            </w:r>
            <w:r w:rsidR="000D212B">
              <w:rPr>
                <w:rFonts w:ascii="Arial" w:hAnsi="Arial" w:cs="Arial"/>
                <w:b/>
                <w:sz w:val="14"/>
                <w:szCs w:val="14"/>
              </w:rPr>
              <w:t>,00</w:t>
            </w:r>
          </w:p>
        </w:tc>
        <w:tc>
          <w:tcPr>
            <w:tcW w:w="760" w:type="dxa"/>
            <w:tcBorders>
              <w:top w:val="nil"/>
              <w:left w:val="nil"/>
              <w:bottom w:val="single" w:sz="4" w:space="0" w:color="auto"/>
              <w:right w:val="single" w:sz="4" w:space="0" w:color="auto"/>
            </w:tcBorders>
            <w:shd w:val="clear" w:color="auto" w:fill="auto"/>
            <w:noWrap/>
            <w:vAlign w:val="bottom"/>
          </w:tcPr>
          <w:p w:rsidR="00416256" w:rsidRDefault="001724B2" w:rsidP="00416256">
            <w:pPr>
              <w:spacing w:line="360" w:lineRule="auto"/>
              <w:jc w:val="right"/>
              <w:rPr>
                <w:rFonts w:ascii="Arial" w:hAnsi="Arial" w:cs="Arial"/>
                <w:b/>
                <w:sz w:val="14"/>
                <w:szCs w:val="14"/>
              </w:rPr>
            </w:pPr>
            <w:r>
              <w:rPr>
                <w:rFonts w:ascii="Arial" w:hAnsi="Arial" w:cs="Arial"/>
                <w:b/>
                <w:sz w:val="14"/>
                <w:szCs w:val="14"/>
              </w:rPr>
              <w:t>98.79</w:t>
            </w:r>
          </w:p>
        </w:tc>
        <w:tc>
          <w:tcPr>
            <w:tcW w:w="1508" w:type="dxa"/>
            <w:tcBorders>
              <w:top w:val="nil"/>
              <w:left w:val="nil"/>
              <w:bottom w:val="single" w:sz="4" w:space="0" w:color="auto"/>
              <w:right w:val="single" w:sz="4" w:space="0" w:color="auto"/>
            </w:tcBorders>
            <w:shd w:val="clear" w:color="auto" w:fill="auto"/>
            <w:noWrap/>
            <w:vAlign w:val="bottom"/>
          </w:tcPr>
          <w:p w:rsidR="00416256" w:rsidRDefault="00416256" w:rsidP="00416256">
            <w:pPr>
              <w:jc w:val="right"/>
              <w:rPr>
                <w:rFonts w:ascii="Arial" w:hAnsi="Arial" w:cs="Arial"/>
                <w:b/>
                <w:sz w:val="14"/>
                <w:szCs w:val="14"/>
              </w:rPr>
            </w:pPr>
            <w:r>
              <w:rPr>
                <w:rFonts w:ascii="Arial" w:hAnsi="Arial" w:cs="Arial"/>
                <w:b/>
                <w:sz w:val="14"/>
                <w:szCs w:val="14"/>
              </w:rPr>
              <w:t>1.278.434.914,00</w:t>
            </w:r>
          </w:p>
        </w:tc>
      </w:tr>
    </w:tbl>
    <w:p w:rsidR="00597403" w:rsidRDefault="00597403" w:rsidP="003B17D8">
      <w:pPr>
        <w:rPr>
          <w:lang w:val="id-ID"/>
        </w:rPr>
      </w:pPr>
    </w:p>
    <w:p w:rsidR="00AC159D" w:rsidRPr="00AC159D" w:rsidRDefault="00AC159D" w:rsidP="00AC159D">
      <w:pPr>
        <w:pStyle w:val="BodyText21"/>
        <w:rPr>
          <w:lang w:val="id-ID"/>
        </w:rPr>
      </w:pPr>
    </w:p>
    <w:p w:rsidR="000E5B69" w:rsidRDefault="0057031F">
      <w:pPr>
        <w:ind w:left="720" w:hanging="11"/>
        <w:rPr>
          <w:lang w:val="id-ID"/>
        </w:rPr>
      </w:pPr>
      <w:r>
        <w:rPr>
          <w:lang w:val="id-ID"/>
        </w:rPr>
        <w:lastRenderedPageBreak/>
        <w:t xml:space="preserve">b.  Belanja Modal </w:t>
      </w:r>
    </w:p>
    <w:p w:rsidR="000E5B69" w:rsidRDefault="0057031F">
      <w:pPr>
        <w:ind w:left="720" w:firstLine="360"/>
        <w:rPr>
          <w:lang w:val="id-ID"/>
        </w:rPr>
      </w:pPr>
      <w:r>
        <w:rPr>
          <w:lang w:val="id-ID"/>
        </w:rPr>
        <w:t>Pa</w:t>
      </w:r>
      <w:r w:rsidR="00740323">
        <w:t>da Tahun Anggaran 2020</w:t>
      </w:r>
      <w:r>
        <w:t xml:space="preserve"> dianggarkan sebesar Rp</w:t>
      </w:r>
      <w:r w:rsidR="003B17D8">
        <w:rPr>
          <w:lang w:val="id-ID"/>
        </w:rPr>
        <w:t>. 417.100.000</w:t>
      </w:r>
      <w:r>
        <w:rPr>
          <w:lang w:val="id-ID"/>
        </w:rPr>
        <w:t>,00</w:t>
      </w:r>
      <w:r>
        <w:t xml:space="preserve"> dan terealisasi sebesar </w:t>
      </w:r>
      <w:r w:rsidR="008468DF">
        <w:rPr>
          <w:lang w:val="id-ID"/>
        </w:rPr>
        <w:t>Rp. 410.917.216,96</w:t>
      </w:r>
      <w:r>
        <w:rPr>
          <w:lang w:val="id-ID"/>
        </w:rPr>
        <w:t xml:space="preserve"> </w:t>
      </w:r>
      <w:r>
        <w:t xml:space="preserve">atau </w:t>
      </w:r>
      <w:r w:rsidR="003B17D8">
        <w:rPr>
          <w:lang w:val="id-ID"/>
        </w:rPr>
        <w:t xml:space="preserve"> 98.52</w:t>
      </w:r>
      <w:r>
        <w:t>% dari anggaran. Realisasi belanja modal tersebut dialokasikan untuk</w:t>
      </w:r>
    </w:p>
    <w:p w:rsidR="000E5B69" w:rsidRDefault="0057031F">
      <w:pPr>
        <w:pStyle w:val="Caption"/>
        <w:keepNext/>
        <w:spacing w:after="0"/>
        <w:ind w:left="90" w:right="162"/>
        <w:jc w:val="center"/>
        <w:rPr>
          <w:rFonts w:ascii="Arial" w:hAnsi="Arial" w:cs="Arial"/>
          <w:sz w:val="18"/>
          <w:szCs w:val="18"/>
        </w:rPr>
      </w:pPr>
      <w:bookmarkStart w:id="55" w:name="_Toc452653241"/>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Tabel_7.5. \* ARABIC </w:instrText>
      </w:r>
      <w:r>
        <w:rPr>
          <w:rFonts w:ascii="Arial" w:hAnsi="Arial" w:cs="Arial"/>
          <w:sz w:val="18"/>
          <w:szCs w:val="18"/>
        </w:rPr>
        <w:fldChar w:fldCharType="separate"/>
      </w:r>
      <w:r w:rsidR="00523F4F">
        <w:rPr>
          <w:rFonts w:ascii="Arial" w:hAnsi="Arial" w:cs="Arial"/>
          <w:noProof/>
          <w:sz w:val="18"/>
          <w:szCs w:val="18"/>
        </w:rPr>
        <w:t>7</w:t>
      </w:r>
      <w:r>
        <w:rPr>
          <w:rFonts w:ascii="Arial" w:hAnsi="Arial" w:cs="Arial"/>
          <w:sz w:val="18"/>
          <w:szCs w:val="18"/>
        </w:rPr>
        <w:fldChar w:fldCharType="end"/>
      </w:r>
      <w:bookmarkStart w:id="56" w:name="_Toc451329753"/>
      <w:bookmarkStart w:id="57" w:name="_Toc451416363"/>
      <w:r>
        <w:rPr>
          <w:rFonts w:ascii="Arial" w:hAnsi="Arial" w:cs="Arial"/>
          <w:sz w:val="18"/>
          <w:szCs w:val="18"/>
          <w:lang w:val="id-ID"/>
        </w:rPr>
        <w:t>Rincian Belanja Modal</w:t>
      </w:r>
      <w:bookmarkEnd w:id="55"/>
      <w:bookmarkEnd w:id="56"/>
      <w:bookmarkEnd w:id="57"/>
    </w:p>
    <w:p w:rsidR="000E5B69" w:rsidRDefault="0057031F">
      <w:pPr>
        <w:spacing w:after="0"/>
        <w:ind w:right="252"/>
        <w:jc w:val="right"/>
      </w:pPr>
      <w:r>
        <w:rPr>
          <w:rFonts w:ascii="Arial" w:hAnsi="Arial" w:cs="Arial"/>
          <w:sz w:val="18"/>
        </w:rPr>
        <w:t>(</w:t>
      </w:r>
      <w:proofErr w:type="gramStart"/>
      <w:r>
        <w:rPr>
          <w:rFonts w:ascii="Arial" w:hAnsi="Arial" w:cs="Arial"/>
          <w:i/>
          <w:sz w:val="18"/>
        </w:rPr>
        <w:t>dalam</w:t>
      </w:r>
      <w:proofErr w:type="gramEnd"/>
      <w:r>
        <w:rPr>
          <w:rFonts w:ascii="Arial" w:hAnsi="Arial" w:cs="Arial"/>
          <w:i/>
          <w:sz w:val="18"/>
        </w:rPr>
        <w:t xml:space="preserve"> rupiah</w:t>
      </w:r>
      <w:r>
        <w:rPr>
          <w:rFonts w:ascii="Arial" w:hAnsi="Arial" w:cs="Arial"/>
          <w:sz w:val="18"/>
        </w:rPr>
        <w:t>)</w:t>
      </w:r>
    </w:p>
    <w:tbl>
      <w:tblPr>
        <w:tblW w:w="8498" w:type="dxa"/>
        <w:jc w:val="center"/>
        <w:tblLayout w:type="fixed"/>
        <w:tblLook w:val="04A0" w:firstRow="1" w:lastRow="0" w:firstColumn="1" w:lastColumn="0" w:noHBand="0" w:noVBand="1"/>
      </w:tblPr>
      <w:tblGrid>
        <w:gridCol w:w="532"/>
        <w:gridCol w:w="2094"/>
        <w:gridCol w:w="1793"/>
        <w:gridCol w:w="1640"/>
        <w:gridCol w:w="728"/>
        <w:gridCol w:w="1711"/>
      </w:tblGrid>
      <w:tr w:rsidR="000E5B69">
        <w:trPr>
          <w:trHeight w:val="255"/>
          <w:jc w:val="center"/>
        </w:trPr>
        <w:tc>
          <w:tcPr>
            <w:tcW w:w="532" w:type="dxa"/>
            <w:vMerge w:val="restart"/>
            <w:tcBorders>
              <w:top w:val="single" w:sz="4" w:space="0" w:color="auto"/>
              <w:left w:val="single" w:sz="4" w:space="0" w:color="auto"/>
              <w:right w:val="single" w:sz="4" w:space="0" w:color="auto"/>
            </w:tcBorders>
            <w:shd w:val="clear" w:color="auto" w:fill="D9D9D9"/>
            <w:vAlign w:val="center"/>
          </w:tcPr>
          <w:p w:rsidR="000E5B69" w:rsidRDefault="0057031F">
            <w:pPr>
              <w:spacing w:after="0" w:line="160" w:lineRule="exact"/>
              <w:jc w:val="center"/>
              <w:rPr>
                <w:rFonts w:ascii="Arial" w:hAnsi="Arial" w:cs="Arial"/>
                <w:b/>
                <w:bCs/>
                <w:sz w:val="16"/>
                <w:szCs w:val="16"/>
              </w:rPr>
            </w:pPr>
            <w:r>
              <w:rPr>
                <w:rFonts w:ascii="Arial" w:hAnsi="Arial" w:cs="Arial"/>
                <w:b/>
                <w:bCs/>
                <w:sz w:val="16"/>
                <w:szCs w:val="16"/>
              </w:rPr>
              <w:t>No</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after="0" w:line="160" w:lineRule="exact"/>
              <w:jc w:val="center"/>
              <w:rPr>
                <w:rFonts w:ascii="Arial" w:hAnsi="Arial" w:cs="Arial"/>
                <w:b/>
                <w:bCs/>
                <w:sz w:val="16"/>
                <w:szCs w:val="16"/>
              </w:rPr>
            </w:pPr>
            <w:r>
              <w:rPr>
                <w:rFonts w:ascii="Arial" w:hAnsi="Arial" w:cs="Arial"/>
                <w:b/>
                <w:bCs/>
                <w:sz w:val="16"/>
                <w:szCs w:val="16"/>
              </w:rPr>
              <w:t>Uraian</w:t>
            </w:r>
          </w:p>
        </w:tc>
        <w:tc>
          <w:tcPr>
            <w:tcW w:w="3433" w:type="dxa"/>
            <w:gridSpan w:val="2"/>
            <w:tcBorders>
              <w:top w:val="single" w:sz="4" w:space="0" w:color="auto"/>
              <w:left w:val="nil"/>
              <w:bottom w:val="single" w:sz="4" w:space="0" w:color="auto"/>
              <w:right w:val="single" w:sz="4" w:space="0" w:color="auto"/>
            </w:tcBorders>
            <w:shd w:val="clear" w:color="auto" w:fill="D9D9D9"/>
            <w:noWrap/>
            <w:vAlign w:val="bottom"/>
          </w:tcPr>
          <w:p w:rsidR="000E5B69" w:rsidRDefault="00E61273">
            <w:pPr>
              <w:spacing w:after="0" w:line="160" w:lineRule="exact"/>
              <w:jc w:val="center"/>
              <w:rPr>
                <w:rFonts w:ascii="Arial" w:hAnsi="Arial" w:cs="Arial"/>
                <w:b/>
                <w:bCs/>
                <w:sz w:val="16"/>
                <w:szCs w:val="16"/>
                <w:lang w:val="id-ID"/>
              </w:rPr>
            </w:pPr>
            <w:r>
              <w:rPr>
                <w:rFonts w:ascii="Arial" w:hAnsi="Arial" w:cs="Arial"/>
                <w:b/>
                <w:bCs/>
                <w:sz w:val="16"/>
                <w:szCs w:val="16"/>
              </w:rPr>
              <w:t>2020</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0E5B69" w:rsidRDefault="0057031F">
            <w:pPr>
              <w:spacing w:after="0" w:line="160" w:lineRule="exact"/>
              <w:jc w:val="center"/>
              <w:rPr>
                <w:rFonts w:ascii="Arial" w:hAnsi="Arial" w:cs="Arial"/>
                <w:b/>
                <w:bCs/>
                <w:sz w:val="16"/>
                <w:szCs w:val="16"/>
              </w:rPr>
            </w:pPr>
            <w:r>
              <w:rPr>
                <w:rFonts w:ascii="Arial" w:hAnsi="Arial" w:cs="Arial"/>
                <w:b/>
                <w:bCs/>
                <w:sz w:val="16"/>
                <w:szCs w:val="16"/>
              </w:rPr>
              <w:t>(%)</w:t>
            </w:r>
          </w:p>
        </w:tc>
        <w:tc>
          <w:tcPr>
            <w:tcW w:w="1711" w:type="dxa"/>
            <w:tcBorders>
              <w:top w:val="single" w:sz="4" w:space="0" w:color="auto"/>
              <w:left w:val="nil"/>
              <w:bottom w:val="single" w:sz="4" w:space="0" w:color="auto"/>
              <w:right w:val="single" w:sz="4" w:space="0" w:color="auto"/>
            </w:tcBorders>
            <w:shd w:val="clear" w:color="auto" w:fill="D9D9D9"/>
            <w:noWrap/>
            <w:vAlign w:val="bottom"/>
          </w:tcPr>
          <w:p w:rsidR="000E5B69" w:rsidRDefault="0057031F">
            <w:pPr>
              <w:spacing w:after="0" w:line="160" w:lineRule="exact"/>
              <w:jc w:val="center"/>
              <w:rPr>
                <w:rFonts w:ascii="Arial" w:hAnsi="Arial" w:cs="Arial"/>
                <w:b/>
                <w:bCs/>
                <w:sz w:val="16"/>
                <w:szCs w:val="16"/>
                <w:lang w:val="id-ID"/>
              </w:rPr>
            </w:pPr>
            <w:r>
              <w:rPr>
                <w:rFonts w:ascii="Arial" w:hAnsi="Arial" w:cs="Arial"/>
                <w:b/>
                <w:bCs/>
                <w:sz w:val="16"/>
                <w:szCs w:val="16"/>
              </w:rPr>
              <w:t>201</w:t>
            </w:r>
            <w:r w:rsidR="00E61273">
              <w:rPr>
                <w:rFonts w:ascii="Arial" w:hAnsi="Arial" w:cs="Arial"/>
                <w:b/>
                <w:bCs/>
                <w:sz w:val="16"/>
                <w:szCs w:val="16"/>
                <w:lang w:val="id-ID"/>
              </w:rPr>
              <w:t>9</w:t>
            </w:r>
          </w:p>
        </w:tc>
      </w:tr>
      <w:tr w:rsidR="000E5B69">
        <w:trPr>
          <w:trHeight w:val="450"/>
          <w:jc w:val="center"/>
        </w:trPr>
        <w:tc>
          <w:tcPr>
            <w:tcW w:w="532" w:type="dxa"/>
            <w:vMerge/>
            <w:tcBorders>
              <w:left w:val="single" w:sz="4" w:space="0" w:color="auto"/>
              <w:bottom w:val="single" w:sz="4" w:space="0" w:color="auto"/>
              <w:right w:val="single" w:sz="4" w:space="0" w:color="auto"/>
            </w:tcBorders>
            <w:shd w:val="clear" w:color="auto" w:fill="D9D9D9"/>
          </w:tcPr>
          <w:p w:rsidR="000E5B69" w:rsidRDefault="000E5B69">
            <w:pPr>
              <w:spacing w:after="0" w:line="160" w:lineRule="exact"/>
              <w:rPr>
                <w:rFonts w:ascii="Arial" w:hAnsi="Arial" w:cs="Arial"/>
                <w:b/>
                <w:bCs/>
                <w:sz w:val="16"/>
                <w:szCs w:val="16"/>
              </w:rPr>
            </w:pPr>
          </w:p>
        </w:tc>
        <w:tc>
          <w:tcPr>
            <w:tcW w:w="209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0E5B69">
            <w:pPr>
              <w:spacing w:after="0" w:line="160" w:lineRule="exact"/>
              <w:rPr>
                <w:rFonts w:ascii="Arial" w:hAnsi="Arial" w:cs="Arial"/>
                <w:b/>
                <w:bCs/>
                <w:sz w:val="16"/>
                <w:szCs w:val="16"/>
              </w:rPr>
            </w:pPr>
          </w:p>
        </w:tc>
        <w:tc>
          <w:tcPr>
            <w:tcW w:w="1793" w:type="dxa"/>
            <w:tcBorders>
              <w:top w:val="nil"/>
              <w:left w:val="nil"/>
              <w:bottom w:val="single" w:sz="4" w:space="0" w:color="auto"/>
              <w:right w:val="single" w:sz="4" w:space="0" w:color="auto"/>
            </w:tcBorders>
            <w:shd w:val="clear" w:color="auto" w:fill="D9D9D9"/>
            <w:vAlign w:val="bottom"/>
          </w:tcPr>
          <w:p w:rsidR="000E5B69" w:rsidRDefault="0057031F">
            <w:pPr>
              <w:spacing w:after="0" w:line="160" w:lineRule="exact"/>
              <w:jc w:val="center"/>
              <w:rPr>
                <w:rFonts w:ascii="Arial" w:hAnsi="Arial" w:cs="Arial"/>
                <w:b/>
                <w:bCs/>
                <w:sz w:val="16"/>
                <w:szCs w:val="16"/>
                <w:lang w:val="id-ID"/>
              </w:rPr>
            </w:pPr>
            <w:r>
              <w:rPr>
                <w:rFonts w:ascii="Arial" w:hAnsi="Arial" w:cs="Arial"/>
                <w:b/>
                <w:bCs/>
                <w:sz w:val="16"/>
                <w:szCs w:val="16"/>
                <w:lang w:val="id-ID"/>
              </w:rPr>
              <w:t>Anggaran</w:t>
            </w:r>
          </w:p>
        </w:tc>
        <w:tc>
          <w:tcPr>
            <w:tcW w:w="1640" w:type="dxa"/>
            <w:tcBorders>
              <w:top w:val="nil"/>
              <w:left w:val="nil"/>
              <w:bottom w:val="single" w:sz="4" w:space="0" w:color="auto"/>
              <w:right w:val="single" w:sz="4" w:space="0" w:color="auto"/>
            </w:tcBorders>
            <w:shd w:val="clear" w:color="auto" w:fill="D9D9D9"/>
            <w:noWrap/>
            <w:vAlign w:val="center"/>
          </w:tcPr>
          <w:p w:rsidR="000E5B69" w:rsidRDefault="0057031F">
            <w:pPr>
              <w:spacing w:after="0" w:line="160" w:lineRule="exact"/>
              <w:jc w:val="center"/>
              <w:rPr>
                <w:rFonts w:ascii="Arial" w:hAnsi="Arial" w:cs="Arial"/>
                <w:b/>
                <w:bCs/>
                <w:sz w:val="16"/>
                <w:szCs w:val="16"/>
              </w:rPr>
            </w:pPr>
            <w:r>
              <w:rPr>
                <w:rFonts w:ascii="Arial" w:hAnsi="Arial" w:cs="Arial"/>
                <w:b/>
                <w:bCs/>
                <w:sz w:val="16"/>
                <w:szCs w:val="16"/>
              </w:rPr>
              <w:t>Realisasi</w:t>
            </w:r>
          </w:p>
        </w:tc>
        <w:tc>
          <w:tcPr>
            <w:tcW w:w="72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0E5B69">
            <w:pPr>
              <w:spacing w:after="0" w:line="160" w:lineRule="exact"/>
              <w:rPr>
                <w:rFonts w:ascii="Arial" w:hAnsi="Arial" w:cs="Arial"/>
                <w:b/>
                <w:bCs/>
                <w:sz w:val="16"/>
                <w:szCs w:val="16"/>
              </w:rPr>
            </w:pPr>
          </w:p>
        </w:tc>
        <w:tc>
          <w:tcPr>
            <w:tcW w:w="1711" w:type="dxa"/>
            <w:tcBorders>
              <w:top w:val="nil"/>
              <w:left w:val="nil"/>
              <w:bottom w:val="single" w:sz="4" w:space="0" w:color="auto"/>
              <w:right w:val="single" w:sz="4" w:space="0" w:color="auto"/>
            </w:tcBorders>
            <w:shd w:val="clear" w:color="auto" w:fill="D9D9D9"/>
            <w:noWrap/>
            <w:vAlign w:val="center"/>
          </w:tcPr>
          <w:p w:rsidR="000E5B69" w:rsidRDefault="0057031F">
            <w:pPr>
              <w:spacing w:after="0" w:line="160" w:lineRule="exact"/>
              <w:jc w:val="center"/>
              <w:rPr>
                <w:rFonts w:ascii="Arial" w:hAnsi="Arial" w:cs="Arial"/>
                <w:b/>
                <w:bCs/>
                <w:sz w:val="16"/>
                <w:szCs w:val="16"/>
              </w:rPr>
            </w:pPr>
            <w:r>
              <w:rPr>
                <w:rFonts w:ascii="Arial" w:hAnsi="Arial" w:cs="Arial"/>
                <w:b/>
                <w:bCs/>
                <w:sz w:val="16"/>
                <w:szCs w:val="16"/>
              </w:rPr>
              <w:t>Realisasi</w:t>
            </w:r>
          </w:p>
        </w:tc>
      </w:tr>
      <w:tr w:rsidR="000E5B69">
        <w:trPr>
          <w:trHeight w:val="255"/>
          <w:jc w:val="center"/>
        </w:trPr>
        <w:tc>
          <w:tcPr>
            <w:tcW w:w="532" w:type="dxa"/>
            <w:tcBorders>
              <w:top w:val="single" w:sz="4" w:space="0" w:color="auto"/>
              <w:left w:val="single" w:sz="4" w:space="0" w:color="auto"/>
              <w:bottom w:val="single" w:sz="4" w:space="0" w:color="auto"/>
              <w:right w:val="single" w:sz="4" w:space="0" w:color="auto"/>
            </w:tcBorders>
            <w:vAlign w:val="center"/>
          </w:tcPr>
          <w:p w:rsidR="000E5B69" w:rsidRDefault="0057031F">
            <w:pPr>
              <w:spacing w:after="0" w:line="160" w:lineRule="exact"/>
              <w:jc w:val="center"/>
              <w:rPr>
                <w:rFonts w:ascii="Arial" w:hAnsi="Arial" w:cs="Arial"/>
                <w:sz w:val="16"/>
                <w:szCs w:val="16"/>
              </w:rPr>
            </w:pPr>
            <w:r>
              <w:rPr>
                <w:rFonts w:ascii="Arial" w:hAnsi="Arial" w:cs="Arial"/>
                <w:sz w:val="16"/>
                <w:szCs w:val="16"/>
              </w:rPr>
              <w:t>1)</w:t>
            </w: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B69" w:rsidRDefault="0057031F">
            <w:pPr>
              <w:spacing w:after="0" w:line="160" w:lineRule="exact"/>
              <w:rPr>
                <w:rFonts w:ascii="Arial" w:hAnsi="Arial" w:cs="Arial"/>
                <w:sz w:val="16"/>
                <w:szCs w:val="16"/>
              </w:rPr>
            </w:pPr>
            <w:r>
              <w:rPr>
                <w:rFonts w:ascii="Arial" w:hAnsi="Arial" w:cs="Arial"/>
                <w:sz w:val="16"/>
                <w:szCs w:val="16"/>
              </w:rPr>
              <w:t>Tanah</w:t>
            </w:r>
          </w:p>
        </w:tc>
        <w:tc>
          <w:tcPr>
            <w:tcW w:w="1793" w:type="dxa"/>
            <w:tcBorders>
              <w:top w:val="nil"/>
              <w:left w:val="nil"/>
              <w:bottom w:val="single" w:sz="4" w:space="0" w:color="auto"/>
              <w:right w:val="single" w:sz="4" w:space="0" w:color="auto"/>
            </w:tcBorders>
            <w:shd w:val="clear" w:color="auto" w:fill="auto"/>
            <w:noWrap/>
            <w:vAlign w:val="center"/>
          </w:tcPr>
          <w:p w:rsidR="000E5B69" w:rsidRDefault="0057031F">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1640" w:type="dxa"/>
            <w:tcBorders>
              <w:top w:val="nil"/>
              <w:left w:val="nil"/>
              <w:bottom w:val="single" w:sz="4" w:space="0" w:color="auto"/>
              <w:right w:val="single" w:sz="4" w:space="0" w:color="auto"/>
            </w:tcBorders>
            <w:shd w:val="clear" w:color="auto" w:fill="auto"/>
            <w:noWrap/>
            <w:vAlign w:val="center"/>
          </w:tcPr>
          <w:p w:rsidR="000E5B69" w:rsidRDefault="0057031F">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728" w:type="dxa"/>
            <w:tcBorders>
              <w:top w:val="nil"/>
              <w:left w:val="nil"/>
              <w:bottom w:val="single" w:sz="4" w:space="0" w:color="auto"/>
              <w:right w:val="single" w:sz="4" w:space="0" w:color="auto"/>
            </w:tcBorders>
            <w:shd w:val="clear" w:color="auto" w:fill="auto"/>
            <w:noWrap/>
            <w:vAlign w:val="center"/>
          </w:tcPr>
          <w:p w:rsidR="000E5B69" w:rsidRDefault="0057031F">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1711" w:type="dxa"/>
            <w:tcBorders>
              <w:top w:val="nil"/>
              <w:left w:val="nil"/>
              <w:bottom w:val="single" w:sz="4" w:space="0" w:color="auto"/>
              <w:right w:val="single" w:sz="4" w:space="0" w:color="auto"/>
            </w:tcBorders>
            <w:shd w:val="clear" w:color="auto" w:fill="auto"/>
            <w:noWrap/>
            <w:vAlign w:val="center"/>
          </w:tcPr>
          <w:p w:rsidR="000E5B69" w:rsidRDefault="0057031F">
            <w:pPr>
              <w:spacing w:after="0" w:line="160" w:lineRule="exact"/>
              <w:jc w:val="right"/>
              <w:rPr>
                <w:rFonts w:ascii="Arial" w:hAnsi="Arial" w:cs="Arial"/>
                <w:sz w:val="16"/>
                <w:szCs w:val="16"/>
                <w:lang w:val="id-ID"/>
              </w:rPr>
            </w:pPr>
            <w:r>
              <w:rPr>
                <w:rFonts w:ascii="Arial" w:hAnsi="Arial" w:cs="Arial"/>
                <w:sz w:val="16"/>
                <w:szCs w:val="16"/>
                <w:lang w:val="id-ID"/>
              </w:rPr>
              <w:t>0,00</w:t>
            </w:r>
          </w:p>
        </w:tc>
      </w:tr>
      <w:tr w:rsidR="00E61273">
        <w:trPr>
          <w:trHeight w:val="255"/>
          <w:jc w:val="center"/>
        </w:trPr>
        <w:tc>
          <w:tcPr>
            <w:tcW w:w="532" w:type="dxa"/>
            <w:tcBorders>
              <w:top w:val="single" w:sz="4" w:space="0" w:color="auto"/>
              <w:left w:val="single" w:sz="4" w:space="0" w:color="auto"/>
              <w:bottom w:val="single" w:sz="4" w:space="0" w:color="auto"/>
              <w:right w:val="single" w:sz="4" w:space="0" w:color="auto"/>
            </w:tcBorders>
            <w:vAlign w:val="center"/>
          </w:tcPr>
          <w:p w:rsidR="00E61273" w:rsidRDefault="00E61273" w:rsidP="00E61273">
            <w:pPr>
              <w:spacing w:after="0" w:line="160" w:lineRule="exact"/>
              <w:jc w:val="center"/>
              <w:rPr>
                <w:rFonts w:ascii="Arial" w:hAnsi="Arial" w:cs="Arial"/>
                <w:sz w:val="16"/>
                <w:szCs w:val="16"/>
              </w:rPr>
            </w:pPr>
            <w:r>
              <w:rPr>
                <w:rFonts w:ascii="Arial" w:hAnsi="Arial" w:cs="Arial"/>
                <w:sz w:val="16"/>
                <w:szCs w:val="16"/>
              </w:rPr>
              <w:t>2)</w:t>
            </w: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273" w:rsidRDefault="00E61273" w:rsidP="00E61273">
            <w:pPr>
              <w:spacing w:after="0" w:line="160" w:lineRule="exact"/>
              <w:rPr>
                <w:rFonts w:ascii="Arial" w:hAnsi="Arial" w:cs="Arial"/>
                <w:sz w:val="16"/>
                <w:szCs w:val="16"/>
              </w:rPr>
            </w:pPr>
            <w:r>
              <w:rPr>
                <w:rFonts w:ascii="Arial" w:hAnsi="Arial" w:cs="Arial"/>
                <w:sz w:val="16"/>
                <w:szCs w:val="16"/>
              </w:rPr>
              <w:t>Peralatan dan Mesin</w:t>
            </w:r>
          </w:p>
        </w:tc>
        <w:tc>
          <w:tcPr>
            <w:tcW w:w="1793" w:type="dxa"/>
            <w:tcBorders>
              <w:top w:val="nil"/>
              <w:left w:val="nil"/>
              <w:bottom w:val="single" w:sz="4" w:space="0" w:color="auto"/>
              <w:right w:val="single" w:sz="4" w:space="0" w:color="auto"/>
            </w:tcBorders>
            <w:shd w:val="clear" w:color="auto" w:fill="auto"/>
            <w:noWrap/>
            <w:vAlign w:val="center"/>
          </w:tcPr>
          <w:p w:rsidR="00E61273" w:rsidRDefault="003B17D8" w:rsidP="00E61273">
            <w:pPr>
              <w:spacing w:after="0" w:line="160" w:lineRule="exact"/>
              <w:jc w:val="right"/>
              <w:rPr>
                <w:rFonts w:ascii="Arial" w:hAnsi="Arial" w:cs="Arial"/>
                <w:sz w:val="16"/>
                <w:szCs w:val="16"/>
                <w:lang w:val="id-ID"/>
              </w:rPr>
            </w:pPr>
            <w:r>
              <w:rPr>
                <w:rFonts w:ascii="Arial" w:hAnsi="Arial" w:cs="Arial"/>
                <w:sz w:val="16"/>
                <w:szCs w:val="16"/>
              </w:rPr>
              <w:t>302.100.000</w:t>
            </w:r>
            <w:r w:rsidR="001453DA">
              <w:rPr>
                <w:rFonts w:ascii="Arial" w:hAnsi="Arial" w:cs="Arial"/>
                <w:sz w:val="16"/>
                <w:szCs w:val="16"/>
              </w:rPr>
              <w:t xml:space="preserve"> </w:t>
            </w:r>
            <w:r w:rsidR="00E61273">
              <w:rPr>
                <w:rFonts w:ascii="Arial" w:hAnsi="Arial" w:cs="Arial"/>
                <w:sz w:val="16"/>
                <w:szCs w:val="16"/>
                <w:lang w:val="id-ID"/>
              </w:rPr>
              <w:t>,00</w:t>
            </w:r>
          </w:p>
        </w:tc>
        <w:tc>
          <w:tcPr>
            <w:tcW w:w="1640" w:type="dxa"/>
            <w:tcBorders>
              <w:top w:val="nil"/>
              <w:left w:val="nil"/>
              <w:bottom w:val="single" w:sz="4" w:space="0" w:color="auto"/>
              <w:right w:val="single" w:sz="4" w:space="0" w:color="auto"/>
            </w:tcBorders>
            <w:shd w:val="clear" w:color="auto" w:fill="auto"/>
            <w:noWrap/>
            <w:vAlign w:val="center"/>
          </w:tcPr>
          <w:p w:rsidR="00E61273" w:rsidRDefault="00E61273" w:rsidP="00E61273">
            <w:pPr>
              <w:spacing w:after="0" w:line="160" w:lineRule="exact"/>
              <w:jc w:val="right"/>
              <w:rPr>
                <w:rFonts w:ascii="Arial" w:hAnsi="Arial" w:cs="Arial"/>
                <w:sz w:val="16"/>
                <w:szCs w:val="16"/>
                <w:lang w:val="id-ID"/>
              </w:rPr>
            </w:pPr>
            <w:r>
              <w:rPr>
                <w:rFonts w:ascii="Arial" w:hAnsi="Arial" w:cs="Arial"/>
                <w:sz w:val="16"/>
                <w:szCs w:val="16"/>
              </w:rPr>
              <w:t xml:space="preserve">                                  </w:t>
            </w:r>
            <w:r w:rsidR="001453DA">
              <w:rPr>
                <w:rFonts w:ascii="Arial" w:hAnsi="Arial" w:cs="Arial"/>
                <w:sz w:val="16"/>
                <w:szCs w:val="16"/>
                <w:lang w:val="id-ID"/>
              </w:rPr>
              <w:t>298.842.500</w:t>
            </w:r>
            <w:r>
              <w:rPr>
                <w:rFonts w:ascii="Arial" w:hAnsi="Arial" w:cs="Arial"/>
                <w:sz w:val="16"/>
                <w:szCs w:val="16"/>
                <w:lang w:val="id-ID"/>
              </w:rPr>
              <w:t>,00</w:t>
            </w:r>
          </w:p>
        </w:tc>
        <w:tc>
          <w:tcPr>
            <w:tcW w:w="728" w:type="dxa"/>
            <w:tcBorders>
              <w:top w:val="nil"/>
              <w:left w:val="nil"/>
              <w:bottom w:val="single" w:sz="4" w:space="0" w:color="auto"/>
              <w:right w:val="single" w:sz="4" w:space="0" w:color="auto"/>
            </w:tcBorders>
            <w:shd w:val="clear" w:color="auto" w:fill="auto"/>
            <w:noWrap/>
            <w:vAlign w:val="center"/>
          </w:tcPr>
          <w:p w:rsidR="00E61273" w:rsidRPr="001453DA" w:rsidRDefault="0093295C" w:rsidP="001453DA">
            <w:pPr>
              <w:spacing w:after="0" w:line="160" w:lineRule="exact"/>
              <w:jc w:val="center"/>
              <w:rPr>
                <w:rFonts w:ascii="Arial" w:hAnsi="Arial" w:cs="Arial"/>
                <w:sz w:val="16"/>
                <w:szCs w:val="16"/>
              </w:rPr>
            </w:pPr>
            <w:r>
              <w:rPr>
                <w:rFonts w:ascii="Arial" w:hAnsi="Arial" w:cs="Arial"/>
                <w:sz w:val="16"/>
                <w:szCs w:val="16"/>
              </w:rPr>
              <w:t xml:space="preserve">  </w:t>
            </w:r>
            <w:r w:rsidR="001453DA">
              <w:rPr>
                <w:rFonts w:ascii="Arial" w:hAnsi="Arial" w:cs="Arial"/>
                <w:sz w:val="16"/>
                <w:szCs w:val="16"/>
              </w:rPr>
              <w:t>98.92</w:t>
            </w:r>
          </w:p>
        </w:tc>
        <w:tc>
          <w:tcPr>
            <w:tcW w:w="1711" w:type="dxa"/>
            <w:tcBorders>
              <w:top w:val="nil"/>
              <w:left w:val="nil"/>
              <w:bottom w:val="single" w:sz="4" w:space="0" w:color="auto"/>
              <w:right w:val="single" w:sz="4" w:space="0" w:color="auto"/>
            </w:tcBorders>
            <w:shd w:val="clear" w:color="auto" w:fill="auto"/>
            <w:noWrap/>
            <w:vAlign w:val="center"/>
          </w:tcPr>
          <w:p w:rsidR="00E61273" w:rsidRDefault="00E61273" w:rsidP="00E61273">
            <w:pPr>
              <w:spacing w:after="0" w:line="160" w:lineRule="exact"/>
              <w:jc w:val="right"/>
              <w:rPr>
                <w:rFonts w:ascii="Arial" w:hAnsi="Arial" w:cs="Arial"/>
                <w:sz w:val="16"/>
                <w:szCs w:val="16"/>
                <w:lang w:val="id-ID"/>
              </w:rPr>
            </w:pPr>
            <w:r>
              <w:rPr>
                <w:rFonts w:ascii="Arial" w:hAnsi="Arial" w:cs="Arial"/>
                <w:sz w:val="16"/>
                <w:szCs w:val="16"/>
                <w:lang w:val="id-ID"/>
              </w:rPr>
              <w:t>23.462.200,00</w:t>
            </w:r>
          </w:p>
        </w:tc>
      </w:tr>
      <w:tr w:rsidR="00E61273">
        <w:trPr>
          <w:trHeight w:val="255"/>
          <w:jc w:val="center"/>
        </w:trPr>
        <w:tc>
          <w:tcPr>
            <w:tcW w:w="532" w:type="dxa"/>
            <w:tcBorders>
              <w:top w:val="single" w:sz="4" w:space="0" w:color="auto"/>
              <w:left w:val="single" w:sz="4" w:space="0" w:color="auto"/>
              <w:bottom w:val="single" w:sz="4" w:space="0" w:color="auto"/>
              <w:right w:val="single" w:sz="4" w:space="0" w:color="auto"/>
            </w:tcBorders>
            <w:vAlign w:val="center"/>
          </w:tcPr>
          <w:p w:rsidR="00E61273" w:rsidRDefault="00E61273" w:rsidP="00E61273">
            <w:pPr>
              <w:spacing w:after="0" w:line="160" w:lineRule="exact"/>
              <w:jc w:val="center"/>
              <w:rPr>
                <w:rFonts w:ascii="Arial" w:hAnsi="Arial" w:cs="Arial"/>
                <w:sz w:val="16"/>
                <w:szCs w:val="16"/>
              </w:rPr>
            </w:pPr>
            <w:r>
              <w:rPr>
                <w:rFonts w:ascii="Arial" w:hAnsi="Arial" w:cs="Arial"/>
                <w:sz w:val="16"/>
                <w:szCs w:val="16"/>
              </w:rPr>
              <w:t>3)</w:t>
            </w: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273" w:rsidRDefault="00E61273" w:rsidP="00E61273">
            <w:pPr>
              <w:spacing w:after="0" w:line="160" w:lineRule="exact"/>
              <w:rPr>
                <w:rFonts w:ascii="Arial" w:hAnsi="Arial" w:cs="Arial"/>
                <w:sz w:val="16"/>
                <w:szCs w:val="16"/>
              </w:rPr>
            </w:pPr>
            <w:r>
              <w:rPr>
                <w:rFonts w:ascii="Arial" w:hAnsi="Arial" w:cs="Arial"/>
                <w:sz w:val="16"/>
                <w:szCs w:val="16"/>
              </w:rPr>
              <w:t>Gedung dan Bangunan</w:t>
            </w:r>
          </w:p>
        </w:tc>
        <w:tc>
          <w:tcPr>
            <w:tcW w:w="1793" w:type="dxa"/>
            <w:tcBorders>
              <w:top w:val="nil"/>
              <w:left w:val="nil"/>
              <w:bottom w:val="single" w:sz="4" w:space="0" w:color="auto"/>
              <w:right w:val="single" w:sz="4" w:space="0" w:color="auto"/>
            </w:tcBorders>
            <w:shd w:val="clear" w:color="auto" w:fill="auto"/>
            <w:noWrap/>
            <w:vAlign w:val="center"/>
          </w:tcPr>
          <w:p w:rsidR="00E61273" w:rsidRDefault="001453DA" w:rsidP="00E61273">
            <w:pPr>
              <w:spacing w:after="0" w:line="160" w:lineRule="exact"/>
              <w:jc w:val="right"/>
              <w:rPr>
                <w:rFonts w:ascii="Arial" w:hAnsi="Arial" w:cs="Arial"/>
                <w:sz w:val="16"/>
                <w:szCs w:val="16"/>
                <w:lang w:val="id-ID"/>
              </w:rPr>
            </w:pPr>
            <w:r>
              <w:rPr>
                <w:rFonts w:ascii="Arial" w:hAnsi="Arial" w:cs="Arial"/>
                <w:sz w:val="16"/>
                <w:szCs w:val="16"/>
                <w:lang w:val="id-ID"/>
              </w:rPr>
              <w:t>115.000.000</w:t>
            </w:r>
            <w:r w:rsidR="00E61273">
              <w:rPr>
                <w:rFonts w:ascii="Arial" w:hAnsi="Arial" w:cs="Arial"/>
                <w:sz w:val="16"/>
                <w:szCs w:val="16"/>
                <w:lang w:val="id-ID"/>
              </w:rPr>
              <w:t>,00</w:t>
            </w:r>
          </w:p>
        </w:tc>
        <w:tc>
          <w:tcPr>
            <w:tcW w:w="1640" w:type="dxa"/>
            <w:tcBorders>
              <w:top w:val="nil"/>
              <w:left w:val="nil"/>
              <w:bottom w:val="single" w:sz="4" w:space="0" w:color="auto"/>
              <w:right w:val="single" w:sz="4" w:space="0" w:color="auto"/>
            </w:tcBorders>
            <w:shd w:val="clear" w:color="auto" w:fill="auto"/>
            <w:noWrap/>
            <w:vAlign w:val="center"/>
          </w:tcPr>
          <w:p w:rsidR="00E61273" w:rsidRDefault="001453DA" w:rsidP="00E61273">
            <w:pPr>
              <w:spacing w:after="0" w:line="160" w:lineRule="exact"/>
              <w:jc w:val="right"/>
              <w:rPr>
                <w:rFonts w:ascii="Arial" w:hAnsi="Arial" w:cs="Arial"/>
                <w:sz w:val="16"/>
                <w:szCs w:val="16"/>
                <w:lang w:val="id-ID"/>
              </w:rPr>
            </w:pPr>
            <w:r>
              <w:rPr>
                <w:rFonts w:ascii="Arial" w:hAnsi="Arial" w:cs="Arial"/>
                <w:sz w:val="16"/>
                <w:szCs w:val="16"/>
                <w:lang w:val="id-ID"/>
              </w:rPr>
              <w:t>112.074.716,96</w:t>
            </w:r>
          </w:p>
        </w:tc>
        <w:tc>
          <w:tcPr>
            <w:tcW w:w="728" w:type="dxa"/>
            <w:tcBorders>
              <w:top w:val="nil"/>
              <w:left w:val="nil"/>
              <w:bottom w:val="single" w:sz="4" w:space="0" w:color="auto"/>
              <w:right w:val="single" w:sz="4" w:space="0" w:color="auto"/>
            </w:tcBorders>
            <w:shd w:val="clear" w:color="auto" w:fill="auto"/>
            <w:noWrap/>
            <w:vAlign w:val="center"/>
          </w:tcPr>
          <w:p w:rsidR="00E61273" w:rsidRDefault="001453DA" w:rsidP="00E61273">
            <w:pPr>
              <w:spacing w:after="0" w:line="160" w:lineRule="exact"/>
              <w:jc w:val="right"/>
              <w:rPr>
                <w:rFonts w:ascii="Arial" w:hAnsi="Arial" w:cs="Arial"/>
                <w:sz w:val="16"/>
                <w:szCs w:val="16"/>
                <w:lang w:val="id-ID"/>
              </w:rPr>
            </w:pPr>
            <w:r>
              <w:rPr>
                <w:rFonts w:ascii="Arial" w:hAnsi="Arial" w:cs="Arial"/>
                <w:sz w:val="16"/>
                <w:szCs w:val="16"/>
                <w:lang w:val="id-ID"/>
              </w:rPr>
              <w:t>97.46</w:t>
            </w:r>
          </w:p>
        </w:tc>
        <w:tc>
          <w:tcPr>
            <w:tcW w:w="1711" w:type="dxa"/>
            <w:tcBorders>
              <w:top w:val="nil"/>
              <w:left w:val="nil"/>
              <w:bottom w:val="single" w:sz="4" w:space="0" w:color="auto"/>
              <w:right w:val="single" w:sz="4" w:space="0" w:color="auto"/>
            </w:tcBorders>
            <w:shd w:val="clear" w:color="auto" w:fill="auto"/>
            <w:noWrap/>
            <w:vAlign w:val="center"/>
          </w:tcPr>
          <w:p w:rsidR="00E61273" w:rsidRDefault="00E61273" w:rsidP="00E61273">
            <w:pPr>
              <w:spacing w:after="0" w:line="160" w:lineRule="exact"/>
              <w:jc w:val="right"/>
              <w:rPr>
                <w:rFonts w:ascii="Arial" w:hAnsi="Arial" w:cs="Arial"/>
                <w:sz w:val="16"/>
                <w:szCs w:val="16"/>
                <w:lang w:val="id-ID"/>
              </w:rPr>
            </w:pPr>
            <w:r>
              <w:rPr>
                <w:rFonts w:ascii="Arial" w:hAnsi="Arial" w:cs="Arial"/>
                <w:sz w:val="16"/>
                <w:szCs w:val="16"/>
                <w:lang w:val="id-ID"/>
              </w:rPr>
              <w:t>0,00</w:t>
            </w:r>
          </w:p>
        </w:tc>
      </w:tr>
      <w:tr w:rsidR="00E61273">
        <w:trPr>
          <w:trHeight w:val="255"/>
          <w:jc w:val="center"/>
        </w:trPr>
        <w:tc>
          <w:tcPr>
            <w:tcW w:w="532" w:type="dxa"/>
            <w:tcBorders>
              <w:top w:val="single" w:sz="4" w:space="0" w:color="auto"/>
              <w:left w:val="single" w:sz="4" w:space="0" w:color="auto"/>
              <w:bottom w:val="single" w:sz="4" w:space="0" w:color="auto"/>
              <w:right w:val="single" w:sz="4" w:space="0" w:color="auto"/>
            </w:tcBorders>
            <w:vAlign w:val="center"/>
          </w:tcPr>
          <w:p w:rsidR="00E61273" w:rsidRDefault="00E61273" w:rsidP="00E61273">
            <w:pPr>
              <w:spacing w:after="0" w:line="160" w:lineRule="exact"/>
              <w:jc w:val="center"/>
              <w:rPr>
                <w:rFonts w:ascii="Arial" w:hAnsi="Arial" w:cs="Arial"/>
                <w:sz w:val="16"/>
                <w:szCs w:val="16"/>
              </w:rPr>
            </w:pPr>
            <w:r>
              <w:rPr>
                <w:rFonts w:ascii="Arial" w:hAnsi="Arial" w:cs="Arial"/>
                <w:sz w:val="16"/>
                <w:szCs w:val="16"/>
              </w:rPr>
              <w:t>4)</w:t>
            </w: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273" w:rsidRDefault="00E61273" w:rsidP="00E61273">
            <w:pPr>
              <w:spacing w:after="0" w:line="160" w:lineRule="exact"/>
              <w:rPr>
                <w:rFonts w:ascii="Arial" w:hAnsi="Arial" w:cs="Arial"/>
                <w:sz w:val="16"/>
                <w:szCs w:val="16"/>
              </w:rPr>
            </w:pPr>
            <w:r>
              <w:rPr>
                <w:rFonts w:ascii="Arial" w:hAnsi="Arial" w:cs="Arial"/>
                <w:sz w:val="16"/>
                <w:szCs w:val="16"/>
              </w:rPr>
              <w:t>Jalan, Irigasi dan Jaringan</w:t>
            </w:r>
          </w:p>
        </w:tc>
        <w:tc>
          <w:tcPr>
            <w:tcW w:w="1793" w:type="dxa"/>
            <w:tcBorders>
              <w:top w:val="nil"/>
              <w:left w:val="nil"/>
              <w:bottom w:val="single" w:sz="4" w:space="0" w:color="auto"/>
              <w:right w:val="single" w:sz="4" w:space="0" w:color="auto"/>
            </w:tcBorders>
            <w:shd w:val="clear" w:color="auto" w:fill="auto"/>
            <w:noWrap/>
            <w:vAlign w:val="center"/>
          </w:tcPr>
          <w:p w:rsidR="00E61273" w:rsidRDefault="00E61273" w:rsidP="00E61273">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1640" w:type="dxa"/>
            <w:tcBorders>
              <w:top w:val="nil"/>
              <w:left w:val="nil"/>
              <w:bottom w:val="single" w:sz="4" w:space="0" w:color="auto"/>
              <w:right w:val="single" w:sz="4" w:space="0" w:color="auto"/>
            </w:tcBorders>
            <w:shd w:val="clear" w:color="auto" w:fill="auto"/>
            <w:noWrap/>
            <w:vAlign w:val="center"/>
          </w:tcPr>
          <w:p w:rsidR="00E61273" w:rsidRDefault="00E61273" w:rsidP="00E61273">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728" w:type="dxa"/>
            <w:tcBorders>
              <w:top w:val="nil"/>
              <w:left w:val="nil"/>
              <w:bottom w:val="single" w:sz="4" w:space="0" w:color="auto"/>
              <w:right w:val="single" w:sz="4" w:space="0" w:color="auto"/>
            </w:tcBorders>
            <w:shd w:val="clear" w:color="auto" w:fill="auto"/>
            <w:noWrap/>
            <w:vAlign w:val="center"/>
          </w:tcPr>
          <w:p w:rsidR="00E61273" w:rsidRDefault="001453DA" w:rsidP="00E61273">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1711" w:type="dxa"/>
            <w:tcBorders>
              <w:top w:val="nil"/>
              <w:left w:val="nil"/>
              <w:bottom w:val="single" w:sz="4" w:space="0" w:color="auto"/>
              <w:right w:val="single" w:sz="4" w:space="0" w:color="auto"/>
            </w:tcBorders>
            <w:shd w:val="clear" w:color="auto" w:fill="auto"/>
            <w:noWrap/>
            <w:vAlign w:val="center"/>
          </w:tcPr>
          <w:p w:rsidR="00E61273" w:rsidRDefault="00E61273" w:rsidP="00E61273">
            <w:pPr>
              <w:spacing w:after="0" w:line="160" w:lineRule="exact"/>
              <w:jc w:val="right"/>
              <w:rPr>
                <w:rFonts w:ascii="Arial" w:hAnsi="Arial" w:cs="Arial"/>
                <w:sz w:val="16"/>
                <w:szCs w:val="16"/>
                <w:lang w:val="id-ID"/>
              </w:rPr>
            </w:pPr>
            <w:r>
              <w:rPr>
                <w:rFonts w:ascii="Arial" w:hAnsi="Arial" w:cs="Arial"/>
                <w:sz w:val="16"/>
                <w:szCs w:val="16"/>
                <w:lang w:val="id-ID"/>
              </w:rPr>
              <w:t>1.441.600,00</w:t>
            </w:r>
          </w:p>
        </w:tc>
      </w:tr>
      <w:tr w:rsidR="00E61273">
        <w:trPr>
          <w:trHeight w:val="255"/>
          <w:jc w:val="center"/>
        </w:trPr>
        <w:tc>
          <w:tcPr>
            <w:tcW w:w="532" w:type="dxa"/>
            <w:tcBorders>
              <w:top w:val="single" w:sz="4" w:space="0" w:color="auto"/>
              <w:left w:val="single" w:sz="4" w:space="0" w:color="auto"/>
              <w:bottom w:val="single" w:sz="4" w:space="0" w:color="auto"/>
              <w:right w:val="single" w:sz="4" w:space="0" w:color="auto"/>
            </w:tcBorders>
            <w:vAlign w:val="center"/>
          </w:tcPr>
          <w:p w:rsidR="00E61273" w:rsidRDefault="00E61273" w:rsidP="00E61273">
            <w:pPr>
              <w:spacing w:after="0" w:line="160" w:lineRule="exact"/>
              <w:jc w:val="center"/>
              <w:rPr>
                <w:rFonts w:ascii="Arial" w:hAnsi="Arial" w:cs="Arial"/>
                <w:sz w:val="16"/>
                <w:szCs w:val="16"/>
              </w:rPr>
            </w:pPr>
            <w:r>
              <w:rPr>
                <w:rFonts w:ascii="Arial" w:hAnsi="Arial" w:cs="Arial"/>
                <w:sz w:val="16"/>
                <w:szCs w:val="16"/>
              </w:rPr>
              <w:t>5)</w:t>
            </w: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273" w:rsidRDefault="00E61273" w:rsidP="00E61273">
            <w:pPr>
              <w:spacing w:after="0" w:line="160" w:lineRule="exact"/>
              <w:rPr>
                <w:rFonts w:ascii="Arial" w:hAnsi="Arial" w:cs="Arial"/>
                <w:sz w:val="16"/>
                <w:szCs w:val="16"/>
              </w:rPr>
            </w:pPr>
            <w:r>
              <w:rPr>
                <w:rFonts w:ascii="Arial" w:hAnsi="Arial" w:cs="Arial"/>
                <w:sz w:val="16"/>
                <w:szCs w:val="16"/>
              </w:rPr>
              <w:t>Aset Tetap Lainnya</w:t>
            </w:r>
          </w:p>
        </w:tc>
        <w:tc>
          <w:tcPr>
            <w:tcW w:w="1793" w:type="dxa"/>
            <w:tcBorders>
              <w:top w:val="nil"/>
              <w:left w:val="nil"/>
              <w:bottom w:val="single" w:sz="4" w:space="0" w:color="auto"/>
              <w:right w:val="single" w:sz="4" w:space="0" w:color="auto"/>
            </w:tcBorders>
            <w:shd w:val="clear" w:color="auto" w:fill="auto"/>
            <w:noWrap/>
            <w:vAlign w:val="center"/>
          </w:tcPr>
          <w:p w:rsidR="00E61273" w:rsidRDefault="00E61273" w:rsidP="00E61273">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1640" w:type="dxa"/>
            <w:tcBorders>
              <w:top w:val="nil"/>
              <w:left w:val="nil"/>
              <w:bottom w:val="single" w:sz="4" w:space="0" w:color="auto"/>
              <w:right w:val="single" w:sz="4" w:space="0" w:color="auto"/>
            </w:tcBorders>
            <w:shd w:val="clear" w:color="auto" w:fill="auto"/>
            <w:noWrap/>
            <w:vAlign w:val="center"/>
          </w:tcPr>
          <w:p w:rsidR="00E61273" w:rsidRDefault="00E61273" w:rsidP="00E61273">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728" w:type="dxa"/>
            <w:tcBorders>
              <w:top w:val="nil"/>
              <w:left w:val="nil"/>
              <w:bottom w:val="single" w:sz="4" w:space="0" w:color="auto"/>
              <w:right w:val="single" w:sz="4" w:space="0" w:color="auto"/>
            </w:tcBorders>
            <w:shd w:val="clear" w:color="auto" w:fill="auto"/>
            <w:noWrap/>
            <w:vAlign w:val="center"/>
          </w:tcPr>
          <w:p w:rsidR="00E61273" w:rsidRDefault="00E61273" w:rsidP="00E61273">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1711" w:type="dxa"/>
            <w:tcBorders>
              <w:top w:val="nil"/>
              <w:left w:val="nil"/>
              <w:bottom w:val="single" w:sz="4" w:space="0" w:color="auto"/>
              <w:right w:val="single" w:sz="4" w:space="0" w:color="auto"/>
            </w:tcBorders>
            <w:shd w:val="clear" w:color="auto" w:fill="auto"/>
            <w:noWrap/>
            <w:vAlign w:val="center"/>
          </w:tcPr>
          <w:p w:rsidR="00E61273" w:rsidRDefault="00E61273" w:rsidP="00E61273">
            <w:pPr>
              <w:spacing w:after="0" w:line="160" w:lineRule="exact"/>
              <w:jc w:val="right"/>
              <w:rPr>
                <w:rFonts w:ascii="Arial" w:hAnsi="Arial" w:cs="Arial"/>
                <w:sz w:val="16"/>
                <w:szCs w:val="16"/>
                <w:lang w:val="id-ID"/>
              </w:rPr>
            </w:pPr>
            <w:r>
              <w:rPr>
                <w:rFonts w:ascii="Arial" w:hAnsi="Arial" w:cs="Arial"/>
                <w:sz w:val="16"/>
                <w:szCs w:val="16"/>
                <w:lang w:val="id-ID"/>
              </w:rPr>
              <w:t>0,00</w:t>
            </w:r>
          </w:p>
        </w:tc>
      </w:tr>
      <w:tr w:rsidR="00E61273">
        <w:trPr>
          <w:trHeight w:val="255"/>
          <w:jc w:val="center"/>
        </w:trPr>
        <w:tc>
          <w:tcPr>
            <w:tcW w:w="532" w:type="dxa"/>
            <w:tcBorders>
              <w:top w:val="single" w:sz="4" w:space="0" w:color="auto"/>
              <w:left w:val="single" w:sz="4" w:space="0" w:color="auto"/>
              <w:bottom w:val="single" w:sz="4" w:space="0" w:color="auto"/>
              <w:right w:val="single" w:sz="4" w:space="0" w:color="auto"/>
            </w:tcBorders>
            <w:vAlign w:val="center"/>
          </w:tcPr>
          <w:p w:rsidR="00E61273" w:rsidRDefault="00E61273" w:rsidP="00E61273">
            <w:pPr>
              <w:spacing w:after="0" w:line="160" w:lineRule="exact"/>
              <w:jc w:val="center"/>
              <w:rPr>
                <w:rFonts w:ascii="Arial" w:hAnsi="Arial" w:cs="Arial"/>
                <w:sz w:val="16"/>
                <w:szCs w:val="16"/>
              </w:rPr>
            </w:pPr>
            <w:r>
              <w:rPr>
                <w:rFonts w:ascii="Arial" w:hAnsi="Arial" w:cs="Arial"/>
                <w:sz w:val="16"/>
                <w:szCs w:val="16"/>
              </w:rPr>
              <w:t>6)</w:t>
            </w: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273" w:rsidRDefault="00E61273" w:rsidP="00E61273">
            <w:pPr>
              <w:spacing w:after="0" w:line="160" w:lineRule="exact"/>
              <w:rPr>
                <w:rFonts w:ascii="Arial" w:hAnsi="Arial" w:cs="Arial"/>
                <w:sz w:val="16"/>
                <w:szCs w:val="16"/>
              </w:rPr>
            </w:pPr>
            <w:r>
              <w:rPr>
                <w:rFonts w:ascii="Arial" w:hAnsi="Arial" w:cs="Arial"/>
                <w:sz w:val="16"/>
                <w:szCs w:val="16"/>
              </w:rPr>
              <w:t>Aset Lainnya</w:t>
            </w:r>
          </w:p>
        </w:tc>
        <w:tc>
          <w:tcPr>
            <w:tcW w:w="1793" w:type="dxa"/>
            <w:tcBorders>
              <w:top w:val="single" w:sz="4" w:space="0" w:color="auto"/>
              <w:left w:val="nil"/>
              <w:bottom w:val="single" w:sz="4" w:space="0" w:color="auto"/>
              <w:right w:val="single" w:sz="4" w:space="0" w:color="auto"/>
            </w:tcBorders>
            <w:shd w:val="clear" w:color="auto" w:fill="auto"/>
            <w:noWrap/>
            <w:vAlign w:val="center"/>
          </w:tcPr>
          <w:p w:rsidR="00E61273" w:rsidRDefault="00E61273" w:rsidP="00E61273">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E61273" w:rsidRDefault="00E61273" w:rsidP="00E61273">
            <w:pPr>
              <w:spacing w:after="0" w:line="160" w:lineRule="exact"/>
              <w:jc w:val="right"/>
              <w:rPr>
                <w:rFonts w:ascii="Arial" w:hAnsi="Arial" w:cs="Arial"/>
                <w:sz w:val="16"/>
                <w:szCs w:val="16"/>
                <w:lang w:val="id-ID"/>
              </w:rPr>
            </w:pPr>
            <w:r>
              <w:rPr>
                <w:rFonts w:ascii="Arial" w:hAnsi="Arial" w:cs="Arial"/>
                <w:sz w:val="16"/>
                <w:szCs w:val="16"/>
              </w:rPr>
              <w:t>0,</w:t>
            </w:r>
            <w:r>
              <w:rPr>
                <w:rFonts w:ascii="Arial" w:hAnsi="Arial" w:cs="Arial"/>
                <w:sz w:val="16"/>
                <w:szCs w:val="16"/>
                <w:lang w:val="id-ID"/>
              </w:rPr>
              <w:t>00</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E61273" w:rsidRPr="00041284" w:rsidRDefault="001453DA" w:rsidP="00E61273">
            <w:pPr>
              <w:spacing w:after="0" w:line="160" w:lineRule="exact"/>
              <w:jc w:val="center"/>
              <w:rPr>
                <w:rFonts w:ascii="Arial" w:hAnsi="Arial" w:cs="Arial"/>
                <w:sz w:val="16"/>
                <w:szCs w:val="16"/>
              </w:rPr>
            </w:pPr>
            <w:r>
              <w:rPr>
                <w:rFonts w:ascii="Arial" w:hAnsi="Arial" w:cs="Arial"/>
                <w:sz w:val="16"/>
                <w:szCs w:val="16"/>
              </w:rPr>
              <w:t xml:space="preserve">  </w:t>
            </w:r>
            <w:r w:rsidR="00E61273">
              <w:rPr>
                <w:rFonts w:ascii="Arial" w:hAnsi="Arial" w:cs="Arial"/>
                <w:sz w:val="16"/>
                <w:szCs w:val="16"/>
              </w:rPr>
              <w:t>0,00</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E61273" w:rsidRDefault="00E61273" w:rsidP="00E61273">
            <w:pPr>
              <w:spacing w:after="0" w:line="160" w:lineRule="exact"/>
              <w:jc w:val="right"/>
              <w:rPr>
                <w:rFonts w:ascii="Arial" w:hAnsi="Arial" w:cs="Arial"/>
                <w:sz w:val="16"/>
                <w:szCs w:val="16"/>
                <w:lang w:val="id-ID"/>
              </w:rPr>
            </w:pPr>
            <w:r>
              <w:rPr>
                <w:rFonts w:ascii="Arial" w:hAnsi="Arial" w:cs="Arial"/>
                <w:sz w:val="16"/>
                <w:szCs w:val="16"/>
              </w:rPr>
              <w:t>6.930.000,</w:t>
            </w:r>
            <w:r>
              <w:rPr>
                <w:rFonts w:ascii="Arial" w:hAnsi="Arial" w:cs="Arial"/>
                <w:sz w:val="16"/>
                <w:szCs w:val="16"/>
                <w:lang w:val="id-ID"/>
              </w:rPr>
              <w:t>00</w:t>
            </w:r>
          </w:p>
        </w:tc>
      </w:tr>
      <w:tr w:rsidR="00E61273">
        <w:trPr>
          <w:trHeight w:val="255"/>
          <w:jc w:val="center"/>
        </w:trPr>
        <w:tc>
          <w:tcPr>
            <w:tcW w:w="532" w:type="dxa"/>
            <w:tcBorders>
              <w:top w:val="single" w:sz="4" w:space="0" w:color="auto"/>
              <w:left w:val="single" w:sz="4" w:space="0" w:color="auto"/>
              <w:bottom w:val="single" w:sz="4" w:space="0" w:color="auto"/>
              <w:right w:val="single" w:sz="4" w:space="0" w:color="auto"/>
            </w:tcBorders>
          </w:tcPr>
          <w:p w:rsidR="00E61273" w:rsidRDefault="00E61273" w:rsidP="00E61273">
            <w:pPr>
              <w:spacing w:after="0" w:line="160" w:lineRule="exact"/>
              <w:jc w:val="center"/>
              <w:rPr>
                <w:rFonts w:ascii="Arial" w:hAnsi="Arial" w:cs="Arial"/>
                <w:b/>
                <w:bCs/>
                <w:sz w:val="16"/>
                <w:szCs w:val="16"/>
              </w:rPr>
            </w:pP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273" w:rsidRDefault="00E61273" w:rsidP="00E61273">
            <w:pPr>
              <w:spacing w:after="0" w:line="160" w:lineRule="exact"/>
              <w:jc w:val="center"/>
              <w:rPr>
                <w:rFonts w:ascii="Arial" w:hAnsi="Arial" w:cs="Arial"/>
                <w:b/>
                <w:bCs/>
                <w:sz w:val="16"/>
                <w:szCs w:val="16"/>
              </w:rPr>
            </w:pPr>
            <w:r>
              <w:rPr>
                <w:rFonts w:ascii="Arial" w:hAnsi="Arial" w:cs="Arial"/>
                <w:b/>
                <w:bCs/>
                <w:sz w:val="16"/>
                <w:szCs w:val="16"/>
              </w:rPr>
              <w:t>JUMLAH</w:t>
            </w:r>
          </w:p>
        </w:tc>
        <w:tc>
          <w:tcPr>
            <w:tcW w:w="1793" w:type="dxa"/>
            <w:tcBorders>
              <w:top w:val="single" w:sz="4" w:space="0" w:color="auto"/>
              <w:left w:val="nil"/>
              <w:bottom w:val="single" w:sz="4" w:space="0" w:color="auto"/>
              <w:right w:val="single" w:sz="4" w:space="0" w:color="auto"/>
            </w:tcBorders>
            <w:shd w:val="clear" w:color="auto" w:fill="auto"/>
            <w:noWrap/>
            <w:vAlign w:val="center"/>
          </w:tcPr>
          <w:p w:rsidR="00E61273" w:rsidRDefault="001453DA" w:rsidP="00E61273">
            <w:pPr>
              <w:spacing w:after="0" w:line="160" w:lineRule="exact"/>
              <w:jc w:val="right"/>
              <w:rPr>
                <w:rFonts w:ascii="Arial" w:hAnsi="Arial" w:cs="Arial"/>
                <w:b/>
                <w:bCs/>
                <w:sz w:val="16"/>
                <w:szCs w:val="16"/>
                <w:lang w:val="id-ID"/>
              </w:rPr>
            </w:pPr>
            <w:r>
              <w:rPr>
                <w:rFonts w:ascii="Arial" w:hAnsi="Arial" w:cs="Arial"/>
                <w:b/>
                <w:bCs/>
                <w:sz w:val="16"/>
                <w:szCs w:val="16"/>
                <w:lang w:val="id-ID"/>
              </w:rPr>
              <w:t>417.100.000</w:t>
            </w:r>
            <w:r w:rsidR="00E61273">
              <w:rPr>
                <w:rFonts w:ascii="Arial" w:hAnsi="Arial" w:cs="Arial"/>
                <w:b/>
                <w:bCs/>
                <w:sz w:val="16"/>
                <w:szCs w:val="16"/>
                <w:lang w:val="id-ID"/>
              </w:rPr>
              <w:t>,00</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E61273" w:rsidRDefault="001453DA" w:rsidP="00E61273">
            <w:pPr>
              <w:spacing w:after="0" w:line="160" w:lineRule="exact"/>
              <w:jc w:val="right"/>
              <w:rPr>
                <w:rFonts w:ascii="Arial" w:hAnsi="Arial" w:cs="Arial"/>
                <w:b/>
                <w:bCs/>
                <w:sz w:val="16"/>
                <w:szCs w:val="16"/>
                <w:lang w:val="id-ID"/>
              </w:rPr>
            </w:pPr>
            <w:r>
              <w:rPr>
                <w:rFonts w:ascii="Arial" w:hAnsi="Arial" w:cs="Arial"/>
                <w:b/>
                <w:bCs/>
                <w:sz w:val="16"/>
                <w:szCs w:val="16"/>
                <w:lang w:val="id-ID"/>
              </w:rPr>
              <w:t>410.917.216,96</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E61273" w:rsidRDefault="001453DA" w:rsidP="00E61273">
            <w:pPr>
              <w:spacing w:after="0" w:line="160" w:lineRule="exact"/>
              <w:jc w:val="right"/>
              <w:rPr>
                <w:rFonts w:ascii="Arial" w:hAnsi="Arial" w:cs="Arial"/>
                <w:b/>
                <w:bCs/>
                <w:sz w:val="16"/>
                <w:szCs w:val="16"/>
                <w:lang w:val="id-ID"/>
              </w:rPr>
            </w:pPr>
            <w:r>
              <w:rPr>
                <w:rFonts w:ascii="Arial" w:hAnsi="Arial" w:cs="Arial"/>
                <w:b/>
                <w:bCs/>
                <w:sz w:val="16"/>
                <w:szCs w:val="16"/>
                <w:lang w:val="id-ID"/>
              </w:rPr>
              <w:t>98.52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E61273" w:rsidRDefault="00E61273" w:rsidP="00E61273">
            <w:pPr>
              <w:spacing w:after="0" w:line="160" w:lineRule="exact"/>
              <w:jc w:val="right"/>
              <w:rPr>
                <w:rFonts w:ascii="Arial" w:hAnsi="Arial" w:cs="Arial"/>
                <w:b/>
                <w:bCs/>
                <w:sz w:val="16"/>
                <w:szCs w:val="16"/>
                <w:lang w:val="id-ID"/>
              </w:rPr>
            </w:pPr>
            <w:r>
              <w:rPr>
                <w:rFonts w:ascii="Arial" w:hAnsi="Arial" w:cs="Arial"/>
                <w:b/>
                <w:bCs/>
                <w:sz w:val="16"/>
                <w:szCs w:val="16"/>
                <w:lang w:val="id-ID"/>
              </w:rPr>
              <w:t>31.833.800,00</w:t>
            </w:r>
          </w:p>
        </w:tc>
      </w:tr>
    </w:tbl>
    <w:p w:rsidR="000E5B69" w:rsidRDefault="000E5B69">
      <w:pPr>
        <w:pStyle w:val="BodyText21"/>
      </w:pPr>
    </w:p>
    <w:p w:rsidR="002D40FB" w:rsidRDefault="002D40FB">
      <w:pPr>
        <w:pStyle w:val="BodyText21"/>
      </w:pPr>
    </w:p>
    <w:p w:rsidR="000E5B69" w:rsidRDefault="0057031F">
      <w:pPr>
        <w:pStyle w:val="Heading6"/>
        <w:ind w:left="720"/>
      </w:pPr>
      <w:r>
        <w:t>Surplus</w:t>
      </w:r>
      <w:r>
        <w:rPr>
          <w:lang w:val="id-ID"/>
        </w:rPr>
        <w:t>/ (Defisit)</w:t>
      </w:r>
    </w:p>
    <w:p w:rsidR="000E5B69" w:rsidRDefault="00306F3A">
      <w:pPr>
        <w:ind w:left="720" w:firstLine="360"/>
        <w:rPr>
          <w:lang w:val="id-ID"/>
        </w:rPr>
      </w:pPr>
      <w:r>
        <w:rPr>
          <w:lang w:val="id-ID"/>
        </w:rPr>
        <w:t xml:space="preserve">Defisit per 31 </w:t>
      </w:r>
      <w:r>
        <w:t>Desember</w:t>
      </w:r>
      <w:r w:rsidR="00E61273">
        <w:t xml:space="preserve"> 2020</w:t>
      </w:r>
      <w:r w:rsidR="0057031F">
        <w:rPr>
          <w:lang w:val="id-ID"/>
        </w:rPr>
        <w:t xml:space="preserve"> seb</w:t>
      </w:r>
      <w:r w:rsidR="001724B2">
        <w:rPr>
          <w:lang w:val="id-ID"/>
        </w:rPr>
        <w:t>esar Rp.3.441.630.711</w:t>
      </w:r>
      <w:r>
        <w:rPr>
          <w:lang w:val="id-ID"/>
        </w:rPr>
        <w:t>,96</w:t>
      </w:r>
      <w:r w:rsidR="0057031F">
        <w:rPr>
          <w:lang w:val="id-ID"/>
        </w:rPr>
        <w:t xml:space="preserve"> merupakan selisih antara total pendapatan dengan total belanja </w:t>
      </w:r>
      <w:r w:rsidR="0057031F">
        <w:t xml:space="preserve">dalam periode </w:t>
      </w:r>
      <w:r w:rsidR="0057031F">
        <w:rPr>
          <w:lang w:val="fi-FI"/>
        </w:rPr>
        <w:t>T.A.</w:t>
      </w:r>
      <w:r w:rsidR="00A0244D">
        <w:rPr>
          <w:lang w:val="id-ID"/>
        </w:rPr>
        <w:t xml:space="preserve"> 2020</w:t>
      </w:r>
      <w:r w:rsidR="0057031F">
        <w:rPr>
          <w:lang w:val="id-ID"/>
        </w:rPr>
        <w:t>.</w:t>
      </w:r>
    </w:p>
    <w:p w:rsidR="00A0244D" w:rsidRDefault="00A0244D" w:rsidP="00A0244D">
      <w:pPr>
        <w:pStyle w:val="BodyText21"/>
        <w:rPr>
          <w:lang w:val="id-ID"/>
        </w:rPr>
      </w:pPr>
    </w:p>
    <w:p w:rsidR="00A0244D" w:rsidRDefault="00A0244D" w:rsidP="00A0244D">
      <w:pPr>
        <w:pStyle w:val="BodyText21"/>
        <w:rPr>
          <w:lang w:val="id-ID"/>
        </w:rPr>
      </w:pPr>
    </w:p>
    <w:p w:rsidR="00A0244D" w:rsidRDefault="00A0244D" w:rsidP="00A0244D">
      <w:pPr>
        <w:pStyle w:val="BodyText21"/>
        <w:rPr>
          <w:lang w:val="id-ID"/>
        </w:rPr>
      </w:pPr>
    </w:p>
    <w:p w:rsidR="00A0244D" w:rsidRDefault="00A0244D" w:rsidP="00A0244D">
      <w:pPr>
        <w:pStyle w:val="BodyText21"/>
        <w:rPr>
          <w:lang w:val="id-ID"/>
        </w:rPr>
      </w:pPr>
    </w:p>
    <w:p w:rsidR="00A0244D" w:rsidRDefault="00A0244D" w:rsidP="00A0244D">
      <w:pPr>
        <w:pStyle w:val="BodyText21"/>
        <w:rPr>
          <w:lang w:val="id-ID"/>
        </w:rPr>
      </w:pPr>
    </w:p>
    <w:p w:rsidR="00A0244D" w:rsidRDefault="00A0244D" w:rsidP="00A0244D">
      <w:pPr>
        <w:pStyle w:val="BodyText21"/>
        <w:rPr>
          <w:lang w:val="id-ID"/>
        </w:rPr>
      </w:pPr>
    </w:p>
    <w:p w:rsidR="00A0244D" w:rsidRDefault="00A0244D" w:rsidP="00A0244D">
      <w:pPr>
        <w:pStyle w:val="BodyText21"/>
        <w:rPr>
          <w:lang w:val="id-ID"/>
        </w:rPr>
      </w:pPr>
    </w:p>
    <w:p w:rsidR="00A0244D" w:rsidRDefault="00A0244D" w:rsidP="00A0244D">
      <w:pPr>
        <w:pStyle w:val="BodyText21"/>
        <w:rPr>
          <w:lang w:val="id-ID"/>
        </w:rPr>
      </w:pPr>
    </w:p>
    <w:p w:rsidR="00A0244D" w:rsidRDefault="00A0244D" w:rsidP="00A0244D">
      <w:pPr>
        <w:pStyle w:val="BodyText21"/>
        <w:rPr>
          <w:lang w:val="id-ID"/>
        </w:rPr>
      </w:pPr>
    </w:p>
    <w:p w:rsidR="00A0244D" w:rsidRDefault="00A0244D" w:rsidP="00A0244D">
      <w:pPr>
        <w:pStyle w:val="BodyText21"/>
        <w:rPr>
          <w:lang w:val="id-ID"/>
        </w:rPr>
      </w:pPr>
    </w:p>
    <w:p w:rsidR="00A0244D" w:rsidRDefault="00A0244D" w:rsidP="00A0244D">
      <w:pPr>
        <w:pStyle w:val="BodyText21"/>
        <w:rPr>
          <w:lang w:val="id-ID"/>
        </w:rPr>
      </w:pPr>
    </w:p>
    <w:p w:rsidR="00A0244D" w:rsidRDefault="00A0244D" w:rsidP="00A0244D">
      <w:pPr>
        <w:pStyle w:val="BodyText21"/>
        <w:rPr>
          <w:lang w:val="id-ID"/>
        </w:rPr>
      </w:pPr>
    </w:p>
    <w:p w:rsidR="00A0244D" w:rsidRDefault="00A0244D" w:rsidP="00A0244D">
      <w:pPr>
        <w:pStyle w:val="BodyText21"/>
        <w:rPr>
          <w:lang w:val="id-ID"/>
        </w:rPr>
      </w:pPr>
    </w:p>
    <w:p w:rsidR="00A0244D" w:rsidRDefault="00A0244D" w:rsidP="00A0244D">
      <w:pPr>
        <w:pStyle w:val="BodyText21"/>
        <w:rPr>
          <w:lang w:val="id-ID"/>
        </w:rPr>
      </w:pPr>
    </w:p>
    <w:p w:rsidR="00A0244D" w:rsidRDefault="00A0244D" w:rsidP="00A0244D">
      <w:pPr>
        <w:pStyle w:val="BodyText21"/>
        <w:rPr>
          <w:lang w:val="id-ID"/>
        </w:rPr>
      </w:pPr>
    </w:p>
    <w:p w:rsidR="00A0244D" w:rsidRDefault="00A0244D" w:rsidP="00A0244D">
      <w:pPr>
        <w:pStyle w:val="BodyText21"/>
        <w:rPr>
          <w:lang w:val="id-ID"/>
        </w:rPr>
      </w:pPr>
    </w:p>
    <w:p w:rsidR="00A0244D" w:rsidRDefault="00A0244D" w:rsidP="00A0244D">
      <w:pPr>
        <w:pStyle w:val="BodyText21"/>
        <w:rPr>
          <w:lang w:val="id-ID"/>
        </w:rPr>
      </w:pPr>
    </w:p>
    <w:p w:rsidR="00A0244D" w:rsidRDefault="00A0244D" w:rsidP="00A0244D">
      <w:pPr>
        <w:pStyle w:val="BodyText21"/>
        <w:rPr>
          <w:lang w:val="id-ID"/>
        </w:rPr>
      </w:pPr>
    </w:p>
    <w:p w:rsidR="00A0244D" w:rsidRDefault="00A0244D" w:rsidP="00A0244D">
      <w:pPr>
        <w:pStyle w:val="BodyText21"/>
        <w:rPr>
          <w:lang w:val="id-ID"/>
        </w:rPr>
      </w:pPr>
    </w:p>
    <w:p w:rsidR="00A0244D" w:rsidRDefault="00A0244D" w:rsidP="00A0244D">
      <w:pPr>
        <w:pStyle w:val="BodyText21"/>
        <w:rPr>
          <w:lang w:val="id-ID"/>
        </w:rPr>
      </w:pPr>
    </w:p>
    <w:p w:rsidR="00A0244D" w:rsidRPr="00A0244D" w:rsidRDefault="00A0244D" w:rsidP="00A0244D">
      <w:pPr>
        <w:pStyle w:val="BodyText21"/>
        <w:rPr>
          <w:lang w:val="id-ID"/>
        </w:rPr>
      </w:pPr>
    </w:p>
    <w:p w:rsidR="000E5B69" w:rsidRDefault="000E5B69">
      <w:pPr>
        <w:pStyle w:val="BodyText21"/>
        <w:rPr>
          <w:lang w:val="id-ID"/>
        </w:rPr>
      </w:pPr>
    </w:p>
    <w:p w:rsidR="001724B2" w:rsidRDefault="001724B2">
      <w:pPr>
        <w:pStyle w:val="BodyText21"/>
        <w:rPr>
          <w:lang w:val="id-ID"/>
        </w:rPr>
      </w:pPr>
    </w:p>
    <w:p w:rsidR="000E5B69" w:rsidRDefault="0057031F">
      <w:pPr>
        <w:pStyle w:val="Heading4"/>
      </w:pPr>
      <w:r>
        <w:rPr>
          <w:lang w:val="id-ID"/>
        </w:rPr>
        <w:lastRenderedPageBreak/>
        <w:t xml:space="preserve">5.5.4  </w:t>
      </w:r>
      <w:r>
        <w:t>NERACA</w:t>
      </w:r>
    </w:p>
    <w:p w:rsidR="000E5B69" w:rsidRDefault="0057031F">
      <w:pPr>
        <w:pStyle w:val="ListParagraph"/>
        <w:ind w:left="360" w:firstLine="360"/>
        <w:contextualSpacing w:val="0"/>
      </w:pPr>
      <w:r>
        <w:rPr>
          <w:lang w:val="fi-FI"/>
        </w:rPr>
        <w:t xml:space="preserve">Posisi keuangan per </w:t>
      </w:r>
      <w:r>
        <w:rPr>
          <w:lang w:val="id-ID"/>
        </w:rPr>
        <w:t xml:space="preserve">31 </w:t>
      </w:r>
      <w:r>
        <w:t xml:space="preserve">Desember </w:t>
      </w:r>
      <w:r w:rsidR="00A0244D">
        <w:rPr>
          <w:lang w:val="fi-FI"/>
        </w:rPr>
        <w:t>2020</w:t>
      </w:r>
      <w:r>
        <w:rPr>
          <w:lang w:val="fi-FI"/>
        </w:rPr>
        <w:t xml:space="preserve"> adalah Aset sebesar Rp</w:t>
      </w:r>
      <w:r>
        <w:rPr>
          <w:lang w:val="id-ID"/>
        </w:rPr>
        <w:t>.</w:t>
      </w:r>
      <w:r w:rsidR="00C21388">
        <w:t xml:space="preserve">33.159.134.349,00 </w:t>
      </w:r>
      <w:r>
        <w:rPr>
          <w:lang w:val="fi-FI"/>
        </w:rPr>
        <w:t xml:space="preserve">Kewajiban sebesar </w:t>
      </w:r>
      <w:r>
        <w:t>Rp</w:t>
      </w:r>
      <w:r w:rsidR="00CC06D1">
        <w:rPr>
          <w:lang w:val="id-ID"/>
        </w:rPr>
        <w:t>.2.647.356</w:t>
      </w:r>
      <w:r>
        <w:rPr>
          <w:lang w:val="id-ID"/>
        </w:rPr>
        <w:t>,00</w:t>
      </w:r>
      <w:r w:rsidR="00A0244D">
        <w:t xml:space="preserve"> </w:t>
      </w:r>
      <w:r>
        <w:rPr>
          <w:lang w:val="fi-FI"/>
        </w:rPr>
        <w:t xml:space="preserve">dan Ekuitas sebesar </w:t>
      </w:r>
      <w:r>
        <w:t>Rp</w:t>
      </w:r>
      <w:r>
        <w:rPr>
          <w:lang w:val="id-ID"/>
        </w:rPr>
        <w:t>.3</w:t>
      </w:r>
      <w:r w:rsidR="00C21388">
        <w:t>3.156.486.993</w:t>
      </w:r>
      <w:r>
        <w:rPr>
          <w:lang w:val="id-ID"/>
        </w:rPr>
        <w:t xml:space="preserve"> </w:t>
      </w:r>
      <w:r>
        <w:rPr>
          <w:lang w:val="fi-FI"/>
        </w:rPr>
        <w:t>Komposisi Aset, Ke</w:t>
      </w:r>
      <w:r w:rsidR="00A0244D">
        <w:rPr>
          <w:lang w:val="fi-FI"/>
        </w:rPr>
        <w:t>wajiban dan Ekuitas Dana TA. 2020</w:t>
      </w:r>
      <w:r>
        <w:rPr>
          <w:lang w:val="fi-FI"/>
        </w:rPr>
        <w:t xml:space="preserve"> dan 20</w:t>
      </w:r>
      <w:r w:rsidR="00A0244D">
        <w:rPr>
          <w:lang w:val="id-ID"/>
        </w:rPr>
        <w:t>19</w:t>
      </w:r>
      <w:r>
        <w:t xml:space="preserve"> dapat disajikan pada grafik sebagai berikut</w:t>
      </w:r>
      <w:r>
        <w:rPr>
          <w:lang w:val="id-ID"/>
        </w:rPr>
        <w:t>:</w:t>
      </w:r>
    </w:p>
    <w:p w:rsidR="000E5B69" w:rsidRDefault="0057031F">
      <w:pPr>
        <w:pStyle w:val="ListParagraph"/>
        <w:ind w:left="360" w:firstLine="360"/>
        <w:contextualSpacing w:val="0"/>
        <w:rPr>
          <w:color w:val="FF0000"/>
          <w:lang w:eastAsia="id-ID"/>
        </w:rPr>
      </w:pPr>
      <w:r>
        <w:rPr>
          <w:noProof/>
          <w:color w:val="FF0000"/>
        </w:rPr>
        <w:drawing>
          <wp:anchor distT="0" distB="0" distL="114300" distR="114300" simplePos="0" relativeHeight="251646976" behindDoc="0" locked="0" layoutInCell="1" allowOverlap="1">
            <wp:simplePos x="0" y="0"/>
            <wp:positionH relativeFrom="column">
              <wp:posOffset>394970</wp:posOffset>
            </wp:positionH>
            <wp:positionV relativeFrom="paragraph">
              <wp:posOffset>144145</wp:posOffset>
            </wp:positionV>
            <wp:extent cx="4610100" cy="2064385"/>
            <wp:effectExtent l="0" t="0" r="0" b="0"/>
            <wp:wrapNone/>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noProof/>
          <w:color w:val="FF0000"/>
        </w:rPr>
        <mc:AlternateContent>
          <mc:Choice Requires="wps">
            <w:drawing>
              <wp:anchor distT="0" distB="0" distL="114300" distR="114300" simplePos="0" relativeHeight="251677696" behindDoc="0" locked="0" layoutInCell="1" allowOverlap="1">
                <wp:simplePos x="0" y="0"/>
                <wp:positionH relativeFrom="column">
                  <wp:posOffset>231775</wp:posOffset>
                </wp:positionH>
                <wp:positionV relativeFrom="paragraph">
                  <wp:posOffset>163830</wp:posOffset>
                </wp:positionV>
                <wp:extent cx="4848225" cy="1612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61290"/>
                        </a:xfrm>
                        <a:prstGeom prst="rect">
                          <a:avLst/>
                        </a:prstGeom>
                        <a:solidFill>
                          <a:srgbClr val="FFFFFF"/>
                        </a:solidFill>
                        <a:ln>
                          <a:noFill/>
                        </a:ln>
                      </wps:spPr>
                      <wps:txbx>
                        <w:txbxContent>
                          <w:p w:rsidR="003E2187" w:rsidRDefault="003E2187">
                            <w:pPr>
                              <w:pStyle w:val="Caption"/>
                              <w:ind w:left="360" w:right="78"/>
                              <w:jc w:val="center"/>
                              <w:rPr>
                                <w:rFonts w:ascii="Arial" w:hAnsi="Arial" w:cs="Arial"/>
                                <w:sz w:val="18"/>
                                <w:szCs w:val="18"/>
                                <w:lang w:val="id-ID"/>
                              </w:rPr>
                            </w:pPr>
                            <w:bookmarkStart w:id="58" w:name="_Toc452485407"/>
                            <w:r>
                              <w:rPr>
                                <w:rFonts w:ascii="Arial" w:hAnsi="Arial" w:cs="Arial"/>
                                <w:sz w:val="18"/>
                                <w:szCs w:val="18"/>
                              </w:rPr>
                              <w:t xml:space="preserve">Grafik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Grafik_7.5. \* ARABIC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Komposisi Aset, Kewajiban dan Ekuitas TA 2020 dan 201</w:t>
                            </w:r>
                            <w:bookmarkEnd w:id="58"/>
                            <w:r>
                              <w:rPr>
                                <w:rFonts w:ascii="Arial" w:hAnsi="Arial" w:cs="Arial"/>
                                <w:sz w:val="18"/>
                                <w:szCs w:val="18"/>
                                <w:lang w:val="id-ID"/>
                              </w:rPr>
                              <w:t>9</w:t>
                            </w:r>
                          </w:p>
                          <w:p w:rsidR="003E2187" w:rsidRDefault="003E2187">
                            <w:pPr>
                              <w:rPr>
                                <w:lang w:val="id-ID"/>
                              </w:rPr>
                            </w:pPr>
                          </w:p>
                          <w:p w:rsidR="003E2187" w:rsidRPr="00037472" w:rsidRDefault="003E2187" w:rsidP="00037472">
                            <w:pPr>
                              <w:pStyle w:val="BodyText21"/>
                              <w:rPr>
                                <w:lang w:val="id-ID"/>
                              </w:rPr>
                            </w:pPr>
                          </w:p>
                          <w:p w:rsidR="003E2187" w:rsidRDefault="003E2187">
                            <w:pPr>
                              <w:rPr>
                                <w:lang w:val="id-ID"/>
                              </w:rPr>
                            </w:pPr>
                          </w:p>
                          <w:p w:rsidR="003E2187" w:rsidRDefault="003E2187">
                            <w:pPr>
                              <w:pStyle w:val="BodyText21"/>
                              <w:rPr>
                                <w:lang w:val="id-ID"/>
                              </w:rPr>
                            </w:pPr>
                          </w:p>
                        </w:txbxContent>
                      </wps:txbx>
                      <wps:bodyPr rot="0" vert="horz" wrap="square" lIns="0" tIns="0" rIns="0" bIns="0" anchor="t" anchorCtr="0" upright="1">
                        <a:noAutofit/>
                      </wps:bodyPr>
                    </wps:wsp>
                  </a:graphicData>
                </a:graphic>
              </wp:anchor>
            </w:drawing>
          </mc:Choice>
          <mc:Fallback>
            <w:pict>
              <v:shape id="Text Box 3" o:spid="_x0000_s1027" type="#_x0000_t202" style="position:absolute;left:0;text-align:left;margin-left:18.25pt;margin-top:12.9pt;width:381.75pt;height:12.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" stroked="f">
                <v:textbox inset="0,0,0,0">
                  <w:txbxContent>
                    <w:p w:rsidR="003E2187" w:rsidRDefault="003E2187">
                      <w:pPr>
                        <w:pStyle w:val="Caption"/>
                        <w:ind w:left="360" w:right="78"/>
                        <w:jc w:val="center"/>
                        <w:rPr>
                          <w:rFonts w:ascii="Arial" w:hAnsi="Arial" w:cs="Arial"/>
                          <w:sz w:val="18"/>
                          <w:szCs w:val="18"/>
                          <w:lang w:val="id-ID"/>
                        </w:rPr>
                      </w:pPr>
                      <w:bookmarkStart w:id="59" w:name="_Toc452485407"/>
                      <w:r>
                        <w:rPr>
                          <w:rFonts w:ascii="Arial" w:hAnsi="Arial" w:cs="Arial"/>
                          <w:sz w:val="18"/>
                          <w:szCs w:val="18"/>
                        </w:rPr>
                        <w:t xml:space="preserve">Grafik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Grafik_7.5. \* ARABIC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Komposisi Aset, Kewajiban dan Ekuitas TA 2020 dan 201</w:t>
                      </w:r>
                      <w:bookmarkEnd w:id="59"/>
                      <w:r>
                        <w:rPr>
                          <w:rFonts w:ascii="Arial" w:hAnsi="Arial" w:cs="Arial"/>
                          <w:sz w:val="18"/>
                          <w:szCs w:val="18"/>
                          <w:lang w:val="id-ID"/>
                        </w:rPr>
                        <w:t>9</w:t>
                      </w:r>
                    </w:p>
                    <w:p w:rsidR="003E2187" w:rsidRDefault="003E2187">
                      <w:pPr>
                        <w:rPr>
                          <w:lang w:val="id-ID"/>
                        </w:rPr>
                      </w:pPr>
                    </w:p>
                    <w:p w:rsidR="003E2187" w:rsidRPr="00037472" w:rsidRDefault="003E2187" w:rsidP="00037472">
                      <w:pPr>
                        <w:pStyle w:val="BodyText21"/>
                        <w:rPr>
                          <w:lang w:val="id-ID"/>
                        </w:rPr>
                      </w:pPr>
                    </w:p>
                    <w:p w:rsidR="003E2187" w:rsidRDefault="003E2187">
                      <w:pPr>
                        <w:rPr>
                          <w:lang w:val="id-ID"/>
                        </w:rPr>
                      </w:pPr>
                    </w:p>
                    <w:p w:rsidR="003E2187" w:rsidRDefault="003E2187">
                      <w:pPr>
                        <w:pStyle w:val="BodyText21"/>
                        <w:rPr>
                          <w:lang w:val="id-ID"/>
                        </w:rPr>
                      </w:pPr>
                    </w:p>
                  </w:txbxContent>
                </v:textbox>
              </v:shape>
            </w:pict>
          </mc:Fallback>
        </mc:AlternateContent>
      </w:r>
    </w:p>
    <w:p w:rsidR="000E5B69" w:rsidRDefault="000E5B69">
      <w:pPr>
        <w:pStyle w:val="ListParagraph"/>
        <w:ind w:left="360" w:firstLine="360"/>
        <w:contextualSpacing w:val="0"/>
        <w:rPr>
          <w:color w:val="FF0000"/>
          <w:lang w:eastAsia="id-ID"/>
        </w:rPr>
      </w:pPr>
    </w:p>
    <w:p w:rsidR="000E5B69" w:rsidRDefault="000E5B69">
      <w:pPr>
        <w:pStyle w:val="ListParagraph"/>
        <w:ind w:left="360" w:firstLine="360"/>
        <w:contextualSpacing w:val="0"/>
        <w:rPr>
          <w:color w:val="FF0000"/>
          <w:lang w:eastAsia="id-ID"/>
        </w:rPr>
      </w:pPr>
    </w:p>
    <w:p w:rsidR="000E5B69" w:rsidRDefault="000E5B69">
      <w:pPr>
        <w:pStyle w:val="ListParagraph"/>
        <w:ind w:left="360" w:firstLine="360"/>
        <w:contextualSpacing w:val="0"/>
        <w:rPr>
          <w:color w:val="FF0000"/>
          <w:lang w:val="id-ID" w:eastAsia="id-ID"/>
        </w:rPr>
      </w:pPr>
    </w:p>
    <w:p w:rsidR="000E5B69" w:rsidRDefault="000E5B69">
      <w:pPr>
        <w:pStyle w:val="ListParagraph"/>
        <w:ind w:left="360" w:firstLine="360"/>
        <w:contextualSpacing w:val="0"/>
        <w:rPr>
          <w:color w:val="FF0000"/>
          <w:lang w:val="id-ID" w:eastAsia="id-ID"/>
        </w:rPr>
      </w:pPr>
    </w:p>
    <w:p w:rsidR="000E5B69" w:rsidRDefault="000E5B69">
      <w:pPr>
        <w:pStyle w:val="ListParagraph"/>
        <w:ind w:left="360" w:firstLine="360"/>
        <w:contextualSpacing w:val="0"/>
        <w:rPr>
          <w:color w:val="FF0000"/>
          <w:lang w:val="id-ID" w:eastAsia="id-ID"/>
        </w:rPr>
      </w:pPr>
    </w:p>
    <w:p w:rsidR="000E5B69" w:rsidRDefault="000E5B69">
      <w:pPr>
        <w:pStyle w:val="ListParagraph"/>
        <w:ind w:left="360" w:firstLine="360"/>
        <w:contextualSpacing w:val="0"/>
        <w:rPr>
          <w:color w:val="FF0000"/>
          <w:lang w:val="id-ID" w:eastAsia="id-ID"/>
        </w:rPr>
      </w:pPr>
    </w:p>
    <w:p w:rsidR="000E5B69" w:rsidRDefault="000E5B69">
      <w:pPr>
        <w:pStyle w:val="ListParagraph"/>
        <w:ind w:left="360" w:firstLine="360"/>
        <w:contextualSpacing w:val="0"/>
        <w:rPr>
          <w:color w:val="FF0000"/>
          <w:lang w:val="id-ID" w:eastAsia="id-ID"/>
        </w:rPr>
      </w:pPr>
    </w:p>
    <w:p w:rsidR="000E5B69" w:rsidRDefault="000E5B69">
      <w:pPr>
        <w:pStyle w:val="ListParagraph"/>
        <w:ind w:left="360" w:firstLine="360"/>
        <w:contextualSpacing w:val="0"/>
        <w:rPr>
          <w:color w:val="FF0000"/>
          <w:lang w:val="id-ID" w:eastAsia="id-ID"/>
        </w:rPr>
      </w:pPr>
    </w:p>
    <w:p w:rsidR="000E5B69" w:rsidRDefault="0057031F">
      <w:pPr>
        <w:pStyle w:val="ListParagraph"/>
        <w:ind w:left="360" w:firstLine="360"/>
        <w:contextualSpacing w:val="0"/>
        <w:rPr>
          <w:lang w:val="id-ID" w:eastAsia="id-ID"/>
        </w:rPr>
      </w:pPr>
      <w:r>
        <w:rPr>
          <w:lang w:eastAsia="id-ID"/>
        </w:rPr>
        <w:t xml:space="preserve">Jumlah Aset sebesar </w:t>
      </w:r>
      <w:r w:rsidR="00A0244D">
        <w:rPr>
          <w:lang w:val="fi-FI"/>
        </w:rPr>
        <w:t>Rp</w:t>
      </w:r>
      <w:r w:rsidR="00A0244D">
        <w:rPr>
          <w:lang w:val="id-ID"/>
        </w:rPr>
        <w:t>.</w:t>
      </w:r>
      <w:r w:rsidR="00C21388">
        <w:t>33.159.134.349</w:t>
      </w:r>
      <w:r w:rsidR="00A0244D">
        <w:rPr>
          <w:lang w:val="fi-FI"/>
        </w:rPr>
        <w:t xml:space="preserve"> </w:t>
      </w:r>
      <w:r>
        <w:rPr>
          <w:lang w:eastAsia="id-ID"/>
        </w:rPr>
        <w:t>terdiri dari Aset Lancar sebesar Rp</w:t>
      </w:r>
      <w:r w:rsidR="00D30D62">
        <w:rPr>
          <w:lang w:val="id-ID" w:eastAsia="id-ID"/>
        </w:rPr>
        <w:t>. 66.120.000,00</w:t>
      </w:r>
      <w:r>
        <w:rPr>
          <w:lang w:eastAsia="id-ID"/>
        </w:rPr>
        <w:t xml:space="preserve"> Investasi Jangka Panjang sebesar</w:t>
      </w:r>
      <w:r>
        <w:rPr>
          <w:lang w:val="id-ID" w:eastAsia="id-ID"/>
        </w:rPr>
        <w:t xml:space="preserve"> Nihil</w:t>
      </w:r>
      <w:r>
        <w:rPr>
          <w:lang w:eastAsia="id-ID"/>
        </w:rPr>
        <w:t>, Aset Tetap sebesar Rp</w:t>
      </w:r>
      <w:r w:rsidR="0084464E">
        <w:rPr>
          <w:lang w:val="id-ID" w:eastAsia="id-ID"/>
        </w:rPr>
        <w:t xml:space="preserve">. </w:t>
      </w:r>
      <w:r w:rsidR="00C21388">
        <w:rPr>
          <w:lang w:val="id-ID" w:eastAsia="id-ID"/>
        </w:rPr>
        <w:t>32.963.885.628,00</w:t>
      </w:r>
      <w:r>
        <w:rPr>
          <w:lang w:val="id-ID" w:eastAsia="id-ID"/>
        </w:rPr>
        <w:t xml:space="preserve"> </w:t>
      </w:r>
      <w:r>
        <w:rPr>
          <w:lang w:eastAsia="id-ID"/>
        </w:rPr>
        <w:t>dan Aset Lainnya sebesar Rp</w:t>
      </w:r>
      <w:r>
        <w:rPr>
          <w:lang w:val="id-ID" w:eastAsia="id-ID"/>
        </w:rPr>
        <w:t>.</w:t>
      </w:r>
      <w:r w:rsidR="0084464E">
        <w:rPr>
          <w:lang w:eastAsia="id-ID"/>
        </w:rPr>
        <w:t>129.128.721</w:t>
      </w:r>
      <w:r>
        <w:rPr>
          <w:lang w:val="id-ID" w:eastAsia="id-ID"/>
        </w:rPr>
        <w:t>,00</w:t>
      </w:r>
    </w:p>
    <w:p w:rsidR="000E5B69" w:rsidRDefault="0057031F">
      <w:pPr>
        <w:pStyle w:val="ListParagraph"/>
        <w:ind w:left="360" w:firstLine="360"/>
        <w:contextualSpacing w:val="0"/>
        <w:rPr>
          <w:lang w:val="id-ID" w:eastAsia="id-ID"/>
        </w:rPr>
      </w:pPr>
      <w:r>
        <w:rPr>
          <w:lang w:eastAsia="id-ID"/>
        </w:rPr>
        <w:t>Jumlah Kewajiban sebesar Rp</w:t>
      </w:r>
      <w:r w:rsidR="00E1555D">
        <w:rPr>
          <w:lang w:val="id-ID" w:eastAsia="id-ID"/>
        </w:rPr>
        <w:t>.2.647.356,00</w:t>
      </w:r>
      <w:r>
        <w:rPr>
          <w:lang w:val="id-ID" w:eastAsia="id-ID"/>
        </w:rPr>
        <w:t xml:space="preserve"> </w:t>
      </w:r>
      <w:r>
        <w:rPr>
          <w:lang w:eastAsia="id-ID"/>
        </w:rPr>
        <w:t>terdiri dari Kewajiban Jangka Pendek sebesar Rp</w:t>
      </w:r>
      <w:r>
        <w:rPr>
          <w:lang w:val="id-ID" w:eastAsia="id-ID"/>
        </w:rPr>
        <w:t>.</w:t>
      </w:r>
      <w:r w:rsidR="00A0244D" w:rsidRPr="00A0244D">
        <w:rPr>
          <w:lang w:val="id-ID" w:eastAsia="id-ID"/>
        </w:rPr>
        <w:t xml:space="preserve"> </w:t>
      </w:r>
      <w:r w:rsidR="00E1555D">
        <w:rPr>
          <w:lang w:val="id-ID" w:eastAsia="id-ID"/>
        </w:rPr>
        <w:t>2.647.356,00</w:t>
      </w:r>
      <w:r w:rsidR="00A0244D">
        <w:rPr>
          <w:lang w:val="id-ID" w:eastAsia="id-ID"/>
        </w:rPr>
        <w:t xml:space="preserve"> </w:t>
      </w:r>
      <w:r>
        <w:rPr>
          <w:lang w:eastAsia="id-ID"/>
        </w:rPr>
        <w:t>dan Kewajiban Jangka Panjang sebesar Nihil, sedangka</w:t>
      </w:r>
      <w:r w:rsidR="00A0244D">
        <w:rPr>
          <w:lang w:eastAsia="id-ID"/>
        </w:rPr>
        <w:t>n Ekuit</w:t>
      </w:r>
      <w:r w:rsidR="00C21388">
        <w:rPr>
          <w:lang w:eastAsia="id-ID"/>
        </w:rPr>
        <w:t>as  sebesar Rp.33.156.486.993,00</w:t>
      </w:r>
    </w:p>
    <w:p w:rsidR="000E5B69" w:rsidRDefault="0057031F">
      <w:pPr>
        <w:pStyle w:val="Heading5"/>
        <w:numPr>
          <w:ilvl w:val="0"/>
          <w:numId w:val="67"/>
        </w:numPr>
        <w:rPr>
          <w:color w:val="auto"/>
        </w:rPr>
      </w:pPr>
      <w:r>
        <w:rPr>
          <w:color w:val="auto"/>
        </w:rPr>
        <w:t>ASET</w:t>
      </w:r>
    </w:p>
    <w:p w:rsidR="000E5B69" w:rsidRDefault="0057031F">
      <w:pPr>
        <w:pStyle w:val="ListParagraph"/>
        <w:tabs>
          <w:tab w:val="left" w:pos="5670"/>
        </w:tabs>
        <w:spacing w:after="0"/>
        <w:ind w:left="360" w:firstLine="360"/>
      </w:pPr>
      <w:r>
        <w:t>Jumlah aset Dinas</w:t>
      </w:r>
      <w:r>
        <w:rPr>
          <w:lang w:val="id-ID"/>
        </w:rPr>
        <w:t xml:space="preserve"> Perikanan Kab. Sinjai </w:t>
      </w:r>
      <w:r>
        <w:t xml:space="preserve"> per </w:t>
      </w:r>
      <w:r w:rsidR="00E11001">
        <w:t>31 Desember</w:t>
      </w:r>
      <w:r w:rsidR="00B67C1E">
        <w:t xml:space="preserve"> 2021 dan 2020</w:t>
      </w:r>
      <w:r>
        <w:t xml:space="preserve"> adalah sebesar  Rp</w:t>
      </w:r>
      <w:r>
        <w:rPr>
          <w:lang w:val="id-ID"/>
        </w:rPr>
        <w:t>.</w:t>
      </w:r>
      <w:r w:rsidR="00C21388">
        <w:t>33.159.134.349,00</w:t>
      </w:r>
      <w:r>
        <w:rPr>
          <w:lang w:val="id-ID"/>
        </w:rPr>
        <w:t xml:space="preserve"> </w:t>
      </w:r>
      <w:r>
        <w:t>dan R</w:t>
      </w:r>
      <w:r>
        <w:rPr>
          <w:lang w:val="id-ID"/>
        </w:rPr>
        <w:t>p.</w:t>
      </w:r>
      <w:r w:rsidR="00CD2D90" w:rsidRPr="00CD2D90">
        <w:t xml:space="preserve"> </w:t>
      </w:r>
      <w:r w:rsidR="00B67C1E">
        <w:t>33.159.134.349</w:t>
      </w:r>
      <w:proofErr w:type="gramStart"/>
      <w:r w:rsidR="00B67C1E">
        <w:t>,00</w:t>
      </w:r>
      <w:proofErr w:type="gramEnd"/>
      <w:r w:rsidR="00B67C1E">
        <w:rPr>
          <w:lang w:val="id-ID"/>
        </w:rPr>
        <w:t xml:space="preserve"> </w:t>
      </w:r>
      <w:r>
        <w:t>yang terdiri atas:</w:t>
      </w:r>
    </w:p>
    <w:p w:rsidR="000E5B69" w:rsidRDefault="0057031F">
      <w:pPr>
        <w:pStyle w:val="Caption"/>
        <w:keepNext/>
        <w:spacing w:after="0"/>
        <w:ind w:left="900" w:right="882"/>
        <w:jc w:val="center"/>
        <w:rPr>
          <w:rFonts w:ascii="Arial" w:hAnsi="Arial" w:cs="Arial"/>
          <w:sz w:val="18"/>
          <w:szCs w:val="18"/>
        </w:rPr>
      </w:pPr>
      <w:bookmarkStart w:id="60" w:name="_Toc452653246"/>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Tabel_7.5. \* ARABIC </w:instrText>
      </w:r>
      <w:r>
        <w:rPr>
          <w:rFonts w:ascii="Arial" w:hAnsi="Arial" w:cs="Arial"/>
          <w:sz w:val="18"/>
          <w:szCs w:val="18"/>
        </w:rPr>
        <w:fldChar w:fldCharType="separate"/>
      </w:r>
      <w:r w:rsidR="00523F4F">
        <w:rPr>
          <w:rFonts w:ascii="Arial" w:hAnsi="Arial" w:cs="Arial"/>
          <w:noProof/>
          <w:sz w:val="18"/>
          <w:szCs w:val="18"/>
        </w:rPr>
        <w:t>8</w:t>
      </w:r>
      <w:r>
        <w:rPr>
          <w:rFonts w:ascii="Arial" w:hAnsi="Arial" w:cs="Arial"/>
          <w:sz w:val="18"/>
          <w:szCs w:val="18"/>
        </w:rPr>
        <w:fldChar w:fldCharType="end"/>
      </w:r>
      <w:bookmarkStart w:id="61" w:name="_Toc451329690"/>
      <w:bookmarkStart w:id="62" w:name="_Toc451416368"/>
      <w:r>
        <w:rPr>
          <w:rFonts w:ascii="Arial" w:hAnsi="Arial" w:cs="Arial"/>
          <w:sz w:val="18"/>
          <w:szCs w:val="18"/>
        </w:rPr>
        <w:t>Rincian Aset</w:t>
      </w:r>
      <w:bookmarkEnd w:id="60"/>
      <w:bookmarkEnd w:id="61"/>
      <w:bookmarkEnd w:id="62"/>
    </w:p>
    <w:p w:rsidR="000E5B69" w:rsidRDefault="0057031F">
      <w:pPr>
        <w:spacing w:after="0"/>
        <w:ind w:right="88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6663" w:type="dxa"/>
        <w:tblInd w:w="905" w:type="dxa"/>
        <w:tblLayout w:type="fixed"/>
        <w:tblLook w:val="04A0" w:firstRow="1" w:lastRow="0" w:firstColumn="1" w:lastColumn="0" w:noHBand="0" w:noVBand="1"/>
      </w:tblPr>
      <w:tblGrid>
        <w:gridCol w:w="500"/>
        <w:gridCol w:w="2533"/>
        <w:gridCol w:w="1774"/>
        <w:gridCol w:w="1856"/>
      </w:tblGrid>
      <w:tr w:rsidR="000E5B69">
        <w:trPr>
          <w:trHeight w:val="300"/>
          <w:tblHeader/>
        </w:trPr>
        <w:tc>
          <w:tcPr>
            <w:tcW w:w="50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E5B69" w:rsidRDefault="0057031F">
            <w:pPr>
              <w:spacing w:line="200" w:lineRule="exact"/>
              <w:jc w:val="center"/>
              <w:rPr>
                <w:rFonts w:ascii="Arial" w:hAnsi="Arial" w:cs="Arial"/>
                <w:b/>
                <w:bCs/>
                <w:sz w:val="16"/>
                <w:szCs w:val="16"/>
              </w:rPr>
            </w:pPr>
            <w:r>
              <w:rPr>
                <w:rFonts w:ascii="Arial" w:hAnsi="Arial" w:cs="Arial"/>
                <w:b/>
                <w:bCs/>
                <w:sz w:val="16"/>
                <w:szCs w:val="16"/>
              </w:rPr>
              <w:t>No.</w:t>
            </w:r>
          </w:p>
        </w:tc>
        <w:tc>
          <w:tcPr>
            <w:tcW w:w="2533" w:type="dxa"/>
            <w:tcBorders>
              <w:top w:val="single" w:sz="4" w:space="0" w:color="auto"/>
              <w:left w:val="nil"/>
              <w:bottom w:val="single" w:sz="4" w:space="0" w:color="auto"/>
              <w:right w:val="single" w:sz="4" w:space="0" w:color="auto"/>
            </w:tcBorders>
            <w:shd w:val="clear" w:color="auto" w:fill="D9D9D9"/>
            <w:noWrap/>
            <w:vAlign w:val="center"/>
          </w:tcPr>
          <w:p w:rsidR="000E5B69" w:rsidRDefault="0057031F">
            <w:pPr>
              <w:spacing w:line="200" w:lineRule="exact"/>
              <w:jc w:val="center"/>
              <w:rPr>
                <w:rFonts w:ascii="Arial" w:hAnsi="Arial" w:cs="Arial"/>
                <w:b/>
                <w:bCs/>
                <w:sz w:val="16"/>
                <w:szCs w:val="16"/>
              </w:rPr>
            </w:pPr>
            <w:r>
              <w:rPr>
                <w:rFonts w:ascii="Arial" w:hAnsi="Arial" w:cs="Arial"/>
                <w:b/>
                <w:bCs/>
                <w:sz w:val="16"/>
                <w:szCs w:val="16"/>
              </w:rPr>
              <w:t>Uraian</w:t>
            </w:r>
          </w:p>
        </w:tc>
        <w:tc>
          <w:tcPr>
            <w:tcW w:w="1774" w:type="dxa"/>
            <w:tcBorders>
              <w:top w:val="single" w:sz="4" w:space="0" w:color="auto"/>
              <w:left w:val="nil"/>
              <w:bottom w:val="single" w:sz="4" w:space="0" w:color="auto"/>
              <w:right w:val="single" w:sz="4" w:space="0" w:color="auto"/>
            </w:tcBorders>
            <w:shd w:val="clear" w:color="auto" w:fill="D9D9D9"/>
            <w:noWrap/>
            <w:vAlign w:val="center"/>
          </w:tcPr>
          <w:p w:rsidR="000E5B69" w:rsidRDefault="00CD2D90">
            <w:pPr>
              <w:spacing w:line="200" w:lineRule="exact"/>
              <w:jc w:val="center"/>
              <w:rPr>
                <w:rFonts w:ascii="Arial" w:hAnsi="Arial" w:cs="Arial"/>
                <w:b/>
                <w:bCs/>
                <w:sz w:val="16"/>
                <w:szCs w:val="16"/>
                <w:lang w:val="id-ID"/>
              </w:rPr>
            </w:pPr>
            <w:r>
              <w:rPr>
                <w:rFonts w:ascii="Arial" w:hAnsi="Arial" w:cs="Arial"/>
                <w:b/>
                <w:bCs/>
                <w:sz w:val="16"/>
                <w:szCs w:val="16"/>
              </w:rPr>
              <w:t>2020</w:t>
            </w:r>
          </w:p>
        </w:tc>
        <w:tc>
          <w:tcPr>
            <w:tcW w:w="1856" w:type="dxa"/>
            <w:tcBorders>
              <w:top w:val="single" w:sz="4" w:space="0" w:color="auto"/>
              <w:left w:val="nil"/>
              <w:bottom w:val="single" w:sz="4" w:space="0" w:color="auto"/>
              <w:right w:val="single" w:sz="4" w:space="0" w:color="auto"/>
            </w:tcBorders>
            <w:shd w:val="clear" w:color="auto" w:fill="D9D9D9"/>
            <w:vAlign w:val="center"/>
          </w:tcPr>
          <w:p w:rsidR="000E5B69" w:rsidRDefault="0057031F">
            <w:pPr>
              <w:spacing w:line="200" w:lineRule="exact"/>
              <w:jc w:val="center"/>
              <w:rPr>
                <w:rFonts w:ascii="Arial" w:hAnsi="Arial" w:cs="Arial"/>
                <w:b/>
                <w:bCs/>
                <w:sz w:val="16"/>
                <w:szCs w:val="16"/>
                <w:lang w:val="id-ID"/>
              </w:rPr>
            </w:pPr>
            <w:r>
              <w:rPr>
                <w:rFonts w:ascii="Arial" w:hAnsi="Arial" w:cs="Arial"/>
                <w:b/>
                <w:bCs/>
                <w:sz w:val="16"/>
                <w:szCs w:val="16"/>
              </w:rPr>
              <w:t>201</w:t>
            </w:r>
            <w:r w:rsidR="00CD2D90">
              <w:rPr>
                <w:rFonts w:ascii="Arial" w:hAnsi="Arial" w:cs="Arial"/>
                <w:b/>
                <w:bCs/>
                <w:sz w:val="16"/>
                <w:szCs w:val="16"/>
                <w:lang w:val="id-ID"/>
              </w:rPr>
              <w:t>9</w:t>
            </w:r>
          </w:p>
        </w:tc>
      </w:tr>
      <w:tr w:rsidR="00CD2D9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CD2D90" w:rsidRDefault="00CD2D90" w:rsidP="00CD2D90">
            <w:pPr>
              <w:spacing w:line="200" w:lineRule="exact"/>
              <w:rPr>
                <w:rFonts w:ascii="Arial" w:hAnsi="Arial" w:cs="Arial"/>
                <w:sz w:val="16"/>
                <w:szCs w:val="16"/>
              </w:rPr>
            </w:pPr>
            <w:r>
              <w:rPr>
                <w:rFonts w:ascii="Arial" w:hAnsi="Arial" w:cs="Arial"/>
                <w:sz w:val="16"/>
                <w:szCs w:val="16"/>
                <w:lang w:val="id-ID"/>
              </w:rPr>
              <w:t>a.</w:t>
            </w:r>
          </w:p>
        </w:tc>
        <w:tc>
          <w:tcPr>
            <w:tcW w:w="2533" w:type="dxa"/>
            <w:tcBorders>
              <w:top w:val="nil"/>
              <w:left w:val="nil"/>
              <w:bottom w:val="single" w:sz="4" w:space="0" w:color="auto"/>
              <w:right w:val="single" w:sz="4" w:space="0" w:color="auto"/>
            </w:tcBorders>
            <w:shd w:val="clear" w:color="auto" w:fill="auto"/>
            <w:noWrap/>
            <w:vAlign w:val="center"/>
          </w:tcPr>
          <w:p w:rsidR="00CD2D90" w:rsidRDefault="00CD2D90" w:rsidP="00CD2D90">
            <w:pPr>
              <w:spacing w:line="200" w:lineRule="exact"/>
              <w:rPr>
                <w:rFonts w:ascii="Arial" w:hAnsi="Arial" w:cs="Arial"/>
                <w:sz w:val="16"/>
                <w:szCs w:val="16"/>
              </w:rPr>
            </w:pPr>
            <w:r>
              <w:rPr>
                <w:rFonts w:ascii="Arial" w:hAnsi="Arial" w:cs="Arial"/>
                <w:sz w:val="16"/>
                <w:szCs w:val="16"/>
              </w:rPr>
              <w:t>Aset Lancar</w:t>
            </w:r>
          </w:p>
        </w:tc>
        <w:tc>
          <w:tcPr>
            <w:tcW w:w="1774" w:type="dxa"/>
            <w:tcBorders>
              <w:top w:val="nil"/>
              <w:left w:val="nil"/>
              <w:bottom w:val="single" w:sz="4" w:space="0" w:color="auto"/>
              <w:right w:val="single" w:sz="4" w:space="0" w:color="auto"/>
            </w:tcBorders>
            <w:shd w:val="clear" w:color="auto" w:fill="auto"/>
            <w:noWrap/>
            <w:vAlign w:val="center"/>
          </w:tcPr>
          <w:p w:rsidR="00CD2D90" w:rsidRDefault="00222682" w:rsidP="00CD2D90">
            <w:pPr>
              <w:jc w:val="right"/>
              <w:rPr>
                <w:rFonts w:ascii="Arial" w:hAnsi="Arial" w:cs="Arial"/>
                <w:bCs/>
                <w:sz w:val="16"/>
                <w:szCs w:val="16"/>
                <w:lang w:val="id-ID"/>
              </w:rPr>
            </w:pPr>
            <w:r>
              <w:rPr>
                <w:rFonts w:ascii="Arial" w:hAnsi="Arial" w:cs="Arial"/>
                <w:bCs/>
                <w:sz w:val="16"/>
                <w:szCs w:val="16"/>
              </w:rPr>
              <w:t>66.120.000</w:t>
            </w:r>
            <w:r w:rsidR="00CD2D90">
              <w:rPr>
                <w:rFonts w:ascii="Arial" w:hAnsi="Arial" w:cs="Arial"/>
                <w:bCs/>
                <w:sz w:val="16"/>
                <w:szCs w:val="16"/>
                <w:lang w:val="id-ID"/>
              </w:rPr>
              <w:t>,00</w:t>
            </w:r>
          </w:p>
        </w:tc>
        <w:tc>
          <w:tcPr>
            <w:tcW w:w="1856" w:type="dxa"/>
            <w:tcBorders>
              <w:top w:val="nil"/>
              <w:left w:val="nil"/>
              <w:bottom w:val="single" w:sz="4" w:space="0" w:color="auto"/>
              <w:right w:val="single" w:sz="4" w:space="0" w:color="auto"/>
            </w:tcBorders>
            <w:vAlign w:val="center"/>
          </w:tcPr>
          <w:p w:rsidR="00CD2D90" w:rsidRDefault="00CD2D90" w:rsidP="00CD2D90">
            <w:pPr>
              <w:jc w:val="right"/>
              <w:rPr>
                <w:rFonts w:ascii="Arial" w:hAnsi="Arial" w:cs="Arial"/>
                <w:bCs/>
                <w:sz w:val="16"/>
                <w:szCs w:val="16"/>
                <w:lang w:val="id-ID"/>
              </w:rPr>
            </w:pPr>
            <w:r>
              <w:rPr>
                <w:rFonts w:ascii="Arial" w:hAnsi="Arial" w:cs="Arial"/>
                <w:bCs/>
                <w:sz w:val="16"/>
                <w:szCs w:val="16"/>
              </w:rPr>
              <w:t>262.016.580</w:t>
            </w:r>
            <w:r>
              <w:rPr>
                <w:rFonts w:ascii="Arial" w:hAnsi="Arial" w:cs="Arial"/>
                <w:bCs/>
                <w:sz w:val="16"/>
                <w:szCs w:val="16"/>
                <w:lang w:val="id-ID"/>
              </w:rPr>
              <w:t>,00</w:t>
            </w:r>
          </w:p>
        </w:tc>
      </w:tr>
      <w:tr w:rsidR="00CD2D9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CD2D90" w:rsidRDefault="00CD2D90" w:rsidP="00CD2D90">
            <w:pPr>
              <w:spacing w:line="200" w:lineRule="exact"/>
              <w:jc w:val="center"/>
              <w:rPr>
                <w:rFonts w:ascii="Arial" w:hAnsi="Arial" w:cs="Arial"/>
                <w:sz w:val="16"/>
                <w:szCs w:val="16"/>
              </w:rPr>
            </w:pPr>
            <w:r>
              <w:rPr>
                <w:rFonts w:ascii="Arial" w:hAnsi="Arial" w:cs="Arial"/>
                <w:sz w:val="16"/>
                <w:szCs w:val="16"/>
                <w:lang w:val="id-ID"/>
              </w:rPr>
              <w:t>b.</w:t>
            </w:r>
          </w:p>
        </w:tc>
        <w:tc>
          <w:tcPr>
            <w:tcW w:w="2533" w:type="dxa"/>
            <w:tcBorders>
              <w:top w:val="nil"/>
              <w:left w:val="nil"/>
              <w:bottom w:val="single" w:sz="4" w:space="0" w:color="auto"/>
              <w:right w:val="single" w:sz="4" w:space="0" w:color="auto"/>
            </w:tcBorders>
            <w:shd w:val="clear" w:color="auto" w:fill="auto"/>
            <w:noWrap/>
            <w:vAlign w:val="center"/>
          </w:tcPr>
          <w:p w:rsidR="00CD2D90" w:rsidRDefault="00CD2D90" w:rsidP="00CD2D90">
            <w:pPr>
              <w:spacing w:line="200" w:lineRule="exact"/>
              <w:rPr>
                <w:rFonts w:ascii="Arial" w:hAnsi="Arial" w:cs="Arial"/>
                <w:sz w:val="16"/>
                <w:szCs w:val="16"/>
              </w:rPr>
            </w:pPr>
            <w:r>
              <w:rPr>
                <w:rFonts w:ascii="Arial" w:hAnsi="Arial" w:cs="Arial"/>
                <w:sz w:val="16"/>
                <w:szCs w:val="16"/>
              </w:rPr>
              <w:t>Investasi Jangka Panjang</w:t>
            </w:r>
          </w:p>
        </w:tc>
        <w:tc>
          <w:tcPr>
            <w:tcW w:w="1774" w:type="dxa"/>
            <w:tcBorders>
              <w:top w:val="nil"/>
              <w:left w:val="nil"/>
              <w:bottom w:val="single" w:sz="4" w:space="0" w:color="auto"/>
              <w:right w:val="single" w:sz="4" w:space="0" w:color="auto"/>
            </w:tcBorders>
            <w:shd w:val="clear" w:color="auto" w:fill="auto"/>
            <w:noWrap/>
            <w:vAlign w:val="center"/>
          </w:tcPr>
          <w:p w:rsidR="00CD2D90" w:rsidRDefault="00222682" w:rsidP="00CD2D90">
            <w:pPr>
              <w:spacing w:line="200" w:lineRule="exact"/>
              <w:jc w:val="right"/>
              <w:rPr>
                <w:rFonts w:ascii="Arial" w:hAnsi="Arial" w:cs="Arial"/>
                <w:sz w:val="16"/>
                <w:szCs w:val="16"/>
                <w:lang w:val="id-ID"/>
              </w:rPr>
            </w:pPr>
            <w:r>
              <w:rPr>
                <w:rFonts w:ascii="Arial" w:hAnsi="Arial" w:cs="Arial"/>
                <w:sz w:val="16"/>
                <w:szCs w:val="16"/>
                <w:lang w:val="id-ID"/>
              </w:rPr>
              <w:t>0</w:t>
            </w:r>
            <w:r w:rsidR="00CD2D90">
              <w:rPr>
                <w:rFonts w:ascii="Arial" w:hAnsi="Arial" w:cs="Arial"/>
                <w:sz w:val="16"/>
                <w:szCs w:val="16"/>
                <w:lang w:val="id-ID"/>
              </w:rPr>
              <w:t>,00</w:t>
            </w:r>
          </w:p>
        </w:tc>
        <w:tc>
          <w:tcPr>
            <w:tcW w:w="1856" w:type="dxa"/>
            <w:tcBorders>
              <w:top w:val="nil"/>
              <w:left w:val="nil"/>
              <w:bottom w:val="single" w:sz="4" w:space="0" w:color="auto"/>
              <w:right w:val="single" w:sz="4" w:space="0" w:color="auto"/>
            </w:tcBorders>
            <w:vAlign w:val="center"/>
          </w:tcPr>
          <w:p w:rsidR="00CD2D90" w:rsidRDefault="00CD2D90" w:rsidP="00CD2D90">
            <w:pPr>
              <w:spacing w:line="200" w:lineRule="exact"/>
              <w:jc w:val="right"/>
              <w:rPr>
                <w:rFonts w:ascii="Arial" w:hAnsi="Arial" w:cs="Arial"/>
                <w:sz w:val="16"/>
                <w:szCs w:val="16"/>
                <w:lang w:val="id-ID"/>
              </w:rPr>
            </w:pPr>
            <w:r>
              <w:rPr>
                <w:rFonts w:ascii="Arial" w:hAnsi="Arial" w:cs="Arial"/>
                <w:sz w:val="16"/>
                <w:szCs w:val="16"/>
                <w:lang w:val="id-ID"/>
              </w:rPr>
              <w:t>0,00</w:t>
            </w:r>
          </w:p>
        </w:tc>
      </w:tr>
      <w:tr w:rsidR="00CD2D9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CD2D90" w:rsidRDefault="00CD2D90" w:rsidP="00CD2D90">
            <w:pPr>
              <w:spacing w:line="200" w:lineRule="exact"/>
              <w:jc w:val="center"/>
              <w:rPr>
                <w:rFonts w:ascii="Arial" w:hAnsi="Arial" w:cs="Arial"/>
                <w:sz w:val="16"/>
                <w:szCs w:val="16"/>
              </w:rPr>
            </w:pPr>
            <w:r>
              <w:rPr>
                <w:rFonts w:ascii="Arial" w:hAnsi="Arial" w:cs="Arial"/>
                <w:sz w:val="16"/>
                <w:szCs w:val="16"/>
                <w:lang w:val="id-ID"/>
              </w:rPr>
              <w:t>c.</w:t>
            </w:r>
          </w:p>
        </w:tc>
        <w:tc>
          <w:tcPr>
            <w:tcW w:w="2533" w:type="dxa"/>
            <w:tcBorders>
              <w:top w:val="nil"/>
              <w:left w:val="nil"/>
              <w:bottom w:val="single" w:sz="4" w:space="0" w:color="auto"/>
              <w:right w:val="single" w:sz="4" w:space="0" w:color="auto"/>
            </w:tcBorders>
            <w:shd w:val="clear" w:color="auto" w:fill="auto"/>
            <w:noWrap/>
            <w:vAlign w:val="center"/>
          </w:tcPr>
          <w:p w:rsidR="00CD2D90" w:rsidRDefault="00CD2D90" w:rsidP="00CD2D90">
            <w:pPr>
              <w:spacing w:line="200" w:lineRule="exact"/>
              <w:rPr>
                <w:rFonts w:ascii="Arial" w:hAnsi="Arial" w:cs="Arial"/>
                <w:sz w:val="16"/>
                <w:szCs w:val="16"/>
              </w:rPr>
            </w:pPr>
            <w:r>
              <w:rPr>
                <w:rFonts w:ascii="Arial" w:hAnsi="Arial" w:cs="Arial"/>
                <w:sz w:val="16"/>
                <w:szCs w:val="16"/>
              </w:rPr>
              <w:t>Aset Tetap</w:t>
            </w:r>
          </w:p>
        </w:tc>
        <w:tc>
          <w:tcPr>
            <w:tcW w:w="1774" w:type="dxa"/>
            <w:tcBorders>
              <w:top w:val="nil"/>
              <w:left w:val="nil"/>
              <w:bottom w:val="single" w:sz="4" w:space="0" w:color="auto"/>
              <w:right w:val="single" w:sz="4" w:space="0" w:color="auto"/>
            </w:tcBorders>
            <w:shd w:val="clear" w:color="auto" w:fill="auto"/>
            <w:noWrap/>
            <w:vAlign w:val="center"/>
          </w:tcPr>
          <w:p w:rsidR="00CD2D90" w:rsidRDefault="00C21388" w:rsidP="00E11001">
            <w:pPr>
              <w:spacing w:line="200" w:lineRule="exact"/>
              <w:jc w:val="right"/>
              <w:rPr>
                <w:rFonts w:ascii="Arial" w:hAnsi="Arial" w:cs="Arial"/>
                <w:sz w:val="16"/>
                <w:szCs w:val="16"/>
                <w:lang w:val="id-ID"/>
              </w:rPr>
            </w:pPr>
            <w:r>
              <w:rPr>
                <w:rFonts w:ascii="Arial" w:hAnsi="Arial" w:cs="Arial"/>
                <w:sz w:val="16"/>
                <w:szCs w:val="16"/>
              </w:rPr>
              <w:t>32.963.885.628,00</w:t>
            </w:r>
          </w:p>
        </w:tc>
        <w:tc>
          <w:tcPr>
            <w:tcW w:w="1856" w:type="dxa"/>
            <w:tcBorders>
              <w:top w:val="nil"/>
              <w:left w:val="nil"/>
              <w:bottom w:val="single" w:sz="4" w:space="0" w:color="auto"/>
              <w:right w:val="single" w:sz="4" w:space="0" w:color="auto"/>
            </w:tcBorders>
            <w:vAlign w:val="center"/>
          </w:tcPr>
          <w:p w:rsidR="00CD2D90" w:rsidRDefault="00CD2D90" w:rsidP="00CD2D90">
            <w:pPr>
              <w:spacing w:line="200" w:lineRule="exact"/>
              <w:jc w:val="right"/>
              <w:rPr>
                <w:rFonts w:ascii="Arial" w:hAnsi="Arial" w:cs="Arial"/>
                <w:sz w:val="16"/>
                <w:szCs w:val="16"/>
                <w:lang w:val="id-ID"/>
              </w:rPr>
            </w:pPr>
            <w:r>
              <w:rPr>
                <w:rFonts w:ascii="Arial" w:hAnsi="Arial" w:cs="Arial"/>
                <w:sz w:val="16"/>
                <w:szCs w:val="16"/>
                <w:lang w:val="id-ID"/>
              </w:rPr>
              <w:t>34.353.550.881,00</w:t>
            </w:r>
          </w:p>
        </w:tc>
      </w:tr>
      <w:tr w:rsidR="00CD2D9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CD2D90" w:rsidRDefault="00CD2D90" w:rsidP="00CD2D90">
            <w:pPr>
              <w:spacing w:line="200" w:lineRule="exact"/>
              <w:jc w:val="center"/>
              <w:rPr>
                <w:rFonts w:ascii="Arial" w:hAnsi="Arial" w:cs="Arial"/>
                <w:sz w:val="16"/>
                <w:szCs w:val="16"/>
              </w:rPr>
            </w:pPr>
            <w:r>
              <w:rPr>
                <w:rFonts w:ascii="Arial" w:hAnsi="Arial" w:cs="Arial"/>
                <w:sz w:val="16"/>
                <w:szCs w:val="16"/>
              </w:rPr>
              <w:t>d</w:t>
            </w:r>
            <w:r>
              <w:rPr>
                <w:rFonts w:ascii="Arial" w:hAnsi="Arial" w:cs="Arial"/>
                <w:sz w:val="16"/>
                <w:szCs w:val="16"/>
                <w:lang w:val="id-ID"/>
              </w:rPr>
              <w:t>.</w:t>
            </w:r>
          </w:p>
        </w:tc>
        <w:tc>
          <w:tcPr>
            <w:tcW w:w="2533" w:type="dxa"/>
            <w:tcBorders>
              <w:top w:val="nil"/>
              <w:left w:val="nil"/>
              <w:bottom w:val="single" w:sz="4" w:space="0" w:color="auto"/>
              <w:right w:val="single" w:sz="4" w:space="0" w:color="auto"/>
            </w:tcBorders>
            <w:shd w:val="clear" w:color="auto" w:fill="auto"/>
            <w:noWrap/>
            <w:vAlign w:val="center"/>
          </w:tcPr>
          <w:p w:rsidR="00CD2D90" w:rsidRDefault="00CD2D90" w:rsidP="00CD2D90">
            <w:pPr>
              <w:spacing w:line="200" w:lineRule="exact"/>
              <w:rPr>
                <w:rFonts w:ascii="Arial" w:hAnsi="Arial" w:cs="Arial"/>
                <w:sz w:val="16"/>
                <w:szCs w:val="16"/>
              </w:rPr>
            </w:pPr>
            <w:r>
              <w:rPr>
                <w:rFonts w:ascii="Arial" w:hAnsi="Arial" w:cs="Arial"/>
                <w:sz w:val="16"/>
                <w:szCs w:val="16"/>
              </w:rPr>
              <w:t>Aset Lainnya</w:t>
            </w:r>
          </w:p>
        </w:tc>
        <w:tc>
          <w:tcPr>
            <w:tcW w:w="1774" w:type="dxa"/>
            <w:tcBorders>
              <w:top w:val="nil"/>
              <w:left w:val="nil"/>
              <w:bottom w:val="single" w:sz="4" w:space="0" w:color="auto"/>
              <w:right w:val="single" w:sz="4" w:space="0" w:color="auto"/>
            </w:tcBorders>
            <w:shd w:val="clear" w:color="auto" w:fill="auto"/>
            <w:noWrap/>
            <w:vAlign w:val="center"/>
          </w:tcPr>
          <w:p w:rsidR="00CD2D90" w:rsidRDefault="0084464E" w:rsidP="00CD2D90">
            <w:pPr>
              <w:spacing w:line="200" w:lineRule="exact"/>
              <w:jc w:val="right"/>
              <w:rPr>
                <w:rFonts w:ascii="Arial" w:hAnsi="Arial" w:cs="Arial"/>
                <w:sz w:val="16"/>
                <w:szCs w:val="16"/>
                <w:lang w:val="id-ID"/>
              </w:rPr>
            </w:pPr>
            <w:r>
              <w:rPr>
                <w:rFonts w:ascii="Arial" w:hAnsi="Arial" w:cs="Arial"/>
                <w:sz w:val="16"/>
                <w:szCs w:val="16"/>
              </w:rPr>
              <w:t>129.128.721</w:t>
            </w:r>
            <w:r w:rsidR="00CD2D90">
              <w:rPr>
                <w:rFonts w:ascii="Arial" w:hAnsi="Arial" w:cs="Arial"/>
                <w:sz w:val="16"/>
                <w:szCs w:val="16"/>
                <w:lang w:val="id-ID"/>
              </w:rPr>
              <w:t>,00</w:t>
            </w:r>
          </w:p>
        </w:tc>
        <w:tc>
          <w:tcPr>
            <w:tcW w:w="1856" w:type="dxa"/>
            <w:tcBorders>
              <w:top w:val="nil"/>
              <w:left w:val="nil"/>
              <w:bottom w:val="single" w:sz="4" w:space="0" w:color="auto"/>
              <w:right w:val="single" w:sz="4" w:space="0" w:color="auto"/>
            </w:tcBorders>
            <w:vAlign w:val="center"/>
          </w:tcPr>
          <w:p w:rsidR="00CD2D90" w:rsidRDefault="00CD2D90" w:rsidP="00CD2D90">
            <w:pPr>
              <w:spacing w:line="200" w:lineRule="exact"/>
              <w:jc w:val="right"/>
              <w:rPr>
                <w:rFonts w:ascii="Arial" w:hAnsi="Arial" w:cs="Arial"/>
                <w:sz w:val="16"/>
                <w:szCs w:val="16"/>
                <w:lang w:val="id-ID"/>
              </w:rPr>
            </w:pPr>
            <w:r>
              <w:rPr>
                <w:rFonts w:ascii="Arial" w:hAnsi="Arial" w:cs="Arial"/>
                <w:sz w:val="16"/>
                <w:szCs w:val="16"/>
              </w:rPr>
              <w:t>130.861.221</w:t>
            </w:r>
            <w:r>
              <w:rPr>
                <w:rFonts w:ascii="Arial" w:hAnsi="Arial" w:cs="Arial"/>
                <w:sz w:val="16"/>
                <w:szCs w:val="16"/>
                <w:lang w:val="id-ID"/>
              </w:rPr>
              <w:t>,00</w:t>
            </w:r>
          </w:p>
        </w:tc>
      </w:tr>
      <w:tr w:rsidR="00CD2D9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CD2D90" w:rsidRDefault="00CD2D90" w:rsidP="00CD2D90">
            <w:pPr>
              <w:spacing w:line="200" w:lineRule="exact"/>
              <w:rPr>
                <w:rFonts w:ascii="Arial" w:hAnsi="Arial" w:cs="Arial"/>
                <w:sz w:val="16"/>
                <w:szCs w:val="16"/>
              </w:rPr>
            </w:pPr>
            <w:r>
              <w:rPr>
                <w:rFonts w:ascii="Arial" w:hAnsi="Arial" w:cs="Arial"/>
                <w:sz w:val="16"/>
                <w:szCs w:val="16"/>
              </w:rPr>
              <w:t> </w:t>
            </w:r>
          </w:p>
        </w:tc>
        <w:tc>
          <w:tcPr>
            <w:tcW w:w="2533" w:type="dxa"/>
            <w:tcBorders>
              <w:top w:val="nil"/>
              <w:left w:val="nil"/>
              <w:bottom w:val="single" w:sz="4" w:space="0" w:color="auto"/>
              <w:right w:val="single" w:sz="4" w:space="0" w:color="auto"/>
            </w:tcBorders>
            <w:shd w:val="clear" w:color="auto" w:fill="auto"/>
            <w:noWrap/>
            <w:vAlign w:val="center"/>
          </w:tcPr>
          <w:p w:rsidR="00CD2D90" w:rsidRDefault="00CD2D90" w:rsidP="00CD2D90">
            <w:pPr>
              <w:spacing w:line="200" w:lineRule="exact"/>
              <w:rPr>
                <w:rFonts w:ascii="Arial" w:hAnsi="Arial" w:cs="Arial"/>
                <w:b/>
                <w:bCs/>
                <w:sz w:val="16"/>
                <w:szCs w:val="16"/>
              </w:rPr>
            </w:pPr>
            <w:r>
              <w:rPr>
                <w:rFonts w:ascii="Arial" w:hAnsi="Arial" w:cs="Arial"/>
                <w:b/>
                <w:bCs/>
                <w:sz w:val="16"/>
                <w:szCs w:val="16"/>
              </w:rPr>
              <w:t>Jumlah Aset</w:t>
            </w:r>
          </w:p>
        </w:tc>
        <w:tc>
          <w:tcPr>
            <w:tcW w:w="1774" w:type="dxa"/>
            <w:tcBorders>
              <w:top w:val="nil"/>
              <w:left w:val="nil"/>
              <w:bottom w:val="single" w:sz="4" w:space="0" w:color="auto"/>
              <w:right w:val="single" w:sz="4" w:space="0" w:color="auto"/>
            </w:tcBorders>
            <w:shd w:val="clear" w:color="auto" w:fill="auto"/>
            <w:noWrap/>
            <w:vAlign w:val="center"/>
          </w:tcPr>
          <w:p w:rsidR="00CD2D90" w:rsidRDefault="00C21388" w:rsidP="00CD2D90">
            <w:pPr>
              <w:spacing w:line="200" w:lineRule="exact"/>
              <w:jc w:val="right"/>
              <w:rPr>
                <w:rFonts w:ascii="Arial" w:hAnsi="Arial" w:cs="Arial"/>
                <w:b/>
                <w:bCs/>
                <w:sz w:val="16"/>
                <w:szCs w:val="16"/>
                <w:lang w:val="id-ID"/>
              </w:rPr>
            </w:pPr>
            <w:r>
              <w:rPr>
                <w:rFonts w:ascii="Arial" w:hAnsi="Arial" w:cs="Arial"/>
                <w:b/>
                <w:bCs/>
                <w:sz w:val="16"/>
                <w:szCs w:val="16"/>
              </w:rPr>
              <w:t>33.159.134.349,00</w:t>
            </w:r>
          </w:p>
        </w:tc>
        <w:tc>
          <w:tcPr>
            <w:tcW w:w="1856" w:type="dxa"/>
            <w:tcBorders>
              <w:top w:val="nil"/>
              <w:left w:val="nil"/>
              <w:bottom w:val="single" w:sz="4" w:space="0" w:color="auto"/>
              <w:right w:val="single" w:sz="4" w:space="0" w:color="auto"/>
            </w:tcBorders>
            <w:vAlign w:val="center"/>
          </w:tcPr>
          <w:p w:rsidR="00CD2D90" w:rsidRDefault="00CD2D90" w:rsidP="00CD2D90">
            <w:pPr>
              <w:spacing w:line="200" w:lineRule="exact"/>
              <w:jc w:val="right"/>
              <w:rPr>
                <w:rFonts w:ascii="Arial" w:hAnsi="Arial" w:cs="Arial"/>
                <w:b/>
                <w:bCs/>
                <w:sz w:val="16"/>
                <w:szCs w:val="16"/>
                <w:lang w:val="id-ID"/>
              </w:rPr>
            </w:pPr>
            <w:r>
              <w:rPr>
                <w:rFonts w:ascii="Arial" w:hAnsi="Arial" w:cs="Arial"/>
                <w:b/>
                <w:bCs/>
                <w:sz w:val="16"/>
                <w:szCs w:val="16"/>
              </w:rPr>
              <w:t>34.746.428.682</w:t>
            </w:r>
            <w:r>
              <w:rPr>
                <w:rFonts w:ascii="Arial" w:hAnsi="Arial" w:cs="Arial"/>
                <w:b/>
                <w:bCs/>
                <w:sz w:val="16"/>
                <w:szCs w:val="16"/>
                <w:lang w:val="id-ID"/>
              </w:rPr>
              <w:t>,00</w:t>
            </w:r>
          </w:p>
        </w:tc>
      </w:tr>
    </w:tbl>
    <w:p w:rsidR="000E5B69" w:rsidRDefault="0057031F">
      <w:pPr>
        <w:pStyle w:val="Heading6"/>
        <w:numPr>
          <w:ilvl w:val="0"/>
          <w:numId w:val="68"/>
        </w:numPr>
        <w:spacing w:before="240"/>
        <w:ind w:left="720"/>
      </w:pPr>
      <w:r>
        <w:t>Aset Lancar</w:t>
      </w:r>
    </w:p>
    <w:p w:rsidR="000E5B69" w:rsidRDefault="0057031F">
      <w:pPr>
        <w:pStyle w:val="ListParagraph"/>
        <w:tabs>
          <w:tab w:val="left" w:pos="5670"/>
        </w:tabs>
        <w:ind w:firstLine="494"/>
        <w:contextualSpacing w:val="0"/>
      </w:pPr>
      <w:r>
        <w:t>Jumlah aset lancar Dinas</w:t>
      </w:r>
      <w:r>
        <w:rPr>
          <w:lang w:val="id-ID"/>
        </w:rPr>
        <w:t xml:space="preserve"> Perikanan Kab. Sinjai</w:t>
      </w:r>
      <w:r>
        <w:t xml:space="preserve"> per 3</w:t>
      </w:r>
      <w:r w:rsidR="00E11001">
        <w:rPr>
          <w:lang w:val="id-ID"/>
        </w:rPr>
        <w:t xml:space="preserve">1 </w:t>
      </w:r>
      <w:r w:rsidR="00E11001">
        <w:t xml:space="preserve">Desember </w:t>
      </w:r>
      <w:r w:rsidR="00CD2D90">
        <w:t>2020</w:t>
      </w:r>
      <w:r>
        <w:t xml:space="preserve"> dan 201</w:t>
      </w:r>
      <w:r w:rsidR="00CD2D90">
        <w:t>9</w:t>
      </w:r>
      <w:r>
        <w:t xml:space="preserve"> adalah Rp</w:t>
      </w:r>
      <w:r>
        <w:rPr>
          <w:lang w:val="id-ID"/>
        </w:rPr>
        <w:t>.</w:t>
      </w:r>
      <w:r w:rsidR="00222682">
        <w:t>66.120.000</w:t>
      </w:r>
      <w:r w:rsidR="00E11001">
        <w:t>,00</w:t>
      </w:r>
      <w:r>
        <w:t xml:space="preserve"> dan </w:t>
      </w:r>
      <w:r w:rsidR="00CD2D90">
        <w:t>Rp</w:t>
      </w:r>
      <w:r w:rsidR="00CD2D90">
        <w:rPr>
          <w:lang w:val="id-ID"/>
        </w:rPr>
        <w:t>.</w:t>
      </w:r>
      <w:r w:rsidR="00CD2D90">
        <w:t xml:space="preserve">262.016.580,00 </w:t>
      </w:r>
      <w:r>
        <w:t>yang terdiri atas</w:t>
      </w:r>
    </w:p>
    <w:p w:rsidR="009800F6" w:rsidRDefault="009800F6" w:rsidP="00E11001">
      <w:pPr>
        <w:tabs>
          <w:tab w:val="left" w:pos="5670"/>
        </w:tabs>
        <w:rPr>
          <w:b/>
        </w:rPr>
      </w:pPr>
    </w:p>
    <w:p w:rsidR="00C21388" w:rsidRPr="00C21388" w:rsidRDefault="00C21388" w:rsidP="00C21388">
      <w:pPr>
        <w:pStyle w:val="BodyText21"/>
      </w:pPr>
    </w:p>
    <w:p w:rsidR="000E5B69" w:rsidRDefault="0057031F">
      <w:pPr>
        <w:pStyle w:val="Caption"/>
        <w:keepNext/>
        <w:spacing w:after="0"/>
        <w:ind w:left="1260" w:right="792"/>
        <w:jc w:val="center"/>
        <w:rPr>
          <w:rFonts w:ascii="Arial" w:hAnsi="Arial" w:cs="Arial"/>
          <w:sz w:val="18"/>
          <w:szCs w:val="18"/>
        </w:rPr>
      </w:pPr>
      <w:bookmarkStart w:id="63" w:name="_Toc452653247"/>
      <w:r>
        <w:rPr>
          <w:rFonts w:ascii="Arial" w:hAnsi="Arial" w:cs="Arial"/>
          <w:sz w:val="18"/>
          <w:szCs w:val="18"/>
        </w:rPr>
        <w:lastRenderedPageBreak/>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Tabel_7.5. \* ARABIC </w:instrText>
      </w:r>
      <w:r>
        <w:rPr>
          <w:rFonts w:ascii="Arial" w:hAnsi="Arial" w:cs="Arial"/>
          <w:sz w:val="18"/>
          <w:szCs w:val="18"/>
        </w:rPr>
        <w:fldChar w:fldCharType="separate"/>
      </w:r>
      <w:r w:rsidR="00523F4F">
        <w:rPr>
          <w:rFonts w:ascii="Arial" w:hAnsi="Arial" w:cs="Arial"/>
          <w:noProof/>
          <w:sz w:val="18"/>
          <w:szCs w:val="18"/>
        </w:rPr>
        <w:t>9</w:t>
      </w:r>
      <w:r>
        <w:rPr>
          <w:rFonts w:ascii="Arial" w:hAnsi="Arial" w:cs="Arial"/>
          <w:sz w:val="18"/>
          <w:szCs w:val="18"/>
        </w:rPr>
        <w:fldChar w:fldCharType="end"/>
      </w:r>
      <w:bookmarkStart w:id="64" w:name="_Toc420928169"/>
      <w:bookmarkStart w:id="65" w:name="_Toc451329691"/>
      <w:bookmarkStart w:id="66" w:name="_Toc451416369"/>
      <w:r w:rsidR="00E11001">
        <w:rPr>
          <w:rFonts w:ascii="Arial" w:hAnsi="Arial" w:cs="Arial"/>
          <w:sz w:val="18"/>
          <w:szCs w:val="18"/>
        </w:rPr>
        <w:t xml:space="preserve"> </w:t>
      </w:r>
      <w:r>
        <w:rPr>
          <w:rFonts w:ascii="Arial" w:hAnsi="Arial" w:cs="Arial"/>
          <w:sz w:val="18"/>
          <w:szCs w:val="18"/>
        </w:rPr>
        <w:t>Rincian Aset Lancar</w:t>
      </w:r>
      <w:bookmarkEnd w:id="63"/>
      <w:bookmarkEnd w:id="64"/>
      <w:bookmarkEnd w:id="65"/>
      <w:bookmarkEnd w:id="66"/>
    </w:p>
    <w:p w:rsidR="000E5B69" w:rsidRDefault="0057031F">
      <w:pPr>
        <w:spacing w:after="0"/>
        <w:ind w:right="70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6467" w:type="dxa"/>
        <w:tblInd w:w="1278" w:type="dxa"/>
        <w:tblLayout w:type="fixed"/>
        <w:tblLook w:val="04A0" w:firstRow="1" w:lastRow="0" w:firstColumn="1" w:lastColumn="0" w:noHBand="0" w:noVBand="1"/>
      </w:tblPr>
      <w:tblGrid>
        <w:gridCol w:w="500"/>
        <w:gridCol w:w="2533"/>
        <w:gridCol w:w="1710"/>
        <w:gridCol w:w="1724"/>
      </w:tblGrid>
      <w:tr w:rsidR="000E5B6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E5B69" w:rsidRDefault="0057031F">
            <w:pPr>
              <w:jc w:val="center"/>
              <w:rPr>
                <w:rFonts w:ascii="Arial" w:hAnsi="Arial" w:cs="Arial"/>
                <w:b/>
                <w:bCs/>
                <w:sz w:val="16"/>
                <w:szCs w:val="16"/>
              </w:rPr>
            </w:pPr>
            <w:r>
              <w:rPr>
                <w:rFonts w:ascii="Arial" w:hAnsi="Arial" w:cs="Arial"/>
                <w:b/>
                <w:bCs/>
                <w:sz w:val="16"/>
                <w:szCs w:val="16"/>
              </w:rPr>
              <w:t>No.</w:t>
            </w:r>
          </w:p>
        </w:tc>
        <w:tc>
          <w:tcPr>
            <w:tcW w:w="2533" w:type="dxa"/>
            <w:tcBorders>
              <w:top w:val="single" w:sz="4" w:space="0" w:color="auto"/>
              <w:left w:val="nil"/>
              <w:bottom w:val="single" w:sz="4" w:space="0" w:color="auto"/>
              <w:right w:val="single" w:sz="4" w:space="0" w:color="auto"/>
            </w:tcBorders>
            <w:shd w:val="clear" w:color="auto" w:fill="D9D9D9"/>
            <w:noWrap/>
            <w:vAlign w:val="center"/>
          </w:tcPr>
          <w:p w:rsidR="000E5B69" w:rsidRDefault="0057031F">
            <w:pPr>
              <w:jc w:val="center"/>
              <w:rPr>
                <w:rFonts w:ascii="Arial" w:hAnsi="Arial" w:cs="Arial"/>
                <w:b/>
                <w:bCs/>
                <w:sz w:val="16"/>
                <w:szCs w:val="16"/>
              </w:rPr>
            </w:pPr>
            <w:r>
              <w:rPr>
                <w:rFonts w:ascii="Arial" w:hAnsi="Arial" w:cs="Arial"/>
                <w:b/>
                <w:bCs/>
                <w:sz w:val="16"/>
                <w:szCs w:val="16"/>
              </w:rPr>
              <w:t>Uraian</w:t>
            </w:r>
          </w:p>
        </w:tc>
        <w:tc>
          <w:tcPr>
            <w:tcW w:w="1710" w:type="dxa"/>
            <w:tcBorders>
              <w:top w:val="single" w:sz="4" w:space="0" w:color="auto"/>
              <w:left w:val="nil"/>
              <w:bottom w:val="single" w:sz="4" w:space="0" w:color="auto"/>
              <w:right w:val="single" w:sz="4" w:space="0" w:color="auto"/>
            </w:tcBorders>
            <w:shd w:val="clear" w:color="auto" w:fill="D9D9D9"/>
            <w:noWrap/>
            <w:vAlign w:val="center"/>
          </w:tcPr>
          <w:p w:rsidR="000E5B69" w:rsidRDefault="0057031F">
            <w:pPr>
              <w:jc w:val="center"/>
              <w:rPr>
                <w:rFonts w:ascii="Arial" w:hAnsi="Arial" w:cs="Arial"/>
                <w:b/>
                <w:bCs/>
                <w:sz w:val="16"/>
                <w:szCs w:val="16"/>
                <w:lang w:val="id-ID"/>
              </w:rPr>
            </w:pPr>
            <w:r>
              <w:rPr>
                <w:rFonts w:ascii="Arial" w:hAnsi="Arial" w:cs="Arial"/>
                <w:b/>
                <w:bCs/>
                <w:sz w:val="16"/>
                <w:szCs w:val="16"/>
              </w:rPr>
              <w:t>20</w:t>
            </w:r>
            <w:r w:rsidR="00CD2D90">
              <w:rPr>
                <w:rFonts w:ascii="Arial" w:hAnsi="Arial" w:cs="Arial"/>
                <w:b/>
                <w:bCs/>
                <w:sz w:val="16"/>
                <w:szCs w:val="16"/>
              </w:rPr>
              <w:t>20</w:t>
            </w:r>
          </w:p>
        </w:tc>
        <w:tc>
          <w:tcPr>
            <w:tcW w:w="1724" w:type="dxa"/>
            <w:tcBorders>
              <w:top w:val="single" w:sz="4" w:space="0" w:color="auto"/>
              <w:left w:val="nil"/>
              <w:bottom w:val="single" w:sz="4" w:space="0" w:color="auto"/>
              <w:right w:val="single" w:sz="4" w:space="0" w:color="auto"/>
            </w:tcBorders>
            <w:shd w:val="clear" w:color="auto" w:fill="D9D9D9"/>
            <w:vAlign w:val="center"/>
          </w:tcPr>
          <w:p w:rsidR="000E5B69" w:rsidRDefault="0057031F">
            <w:pPr>
              <w:jc w:val="center"/>
              <w:rPr>
                <w:rFonts w:ascii="Arial" w:hAnsi="Arial" w:cs="Arial"/>
                <w:b/>
                <w:bCs/>
                <w:sz w:val="16"/>
                <w:szCs w:val="16"/>
                <w:lang w:val="id-ID"/>
              </w:rPr>
            </w:pPr>
            <w:r>
              <w:rPr>
                <w:rFonts w:ascii="Arial" w:hAnsi="Arial" w:cs="Arial"/>
                <w:b/>
                <w:bCs/>
                <w:sz w:val="16"/>
                <w:szCs w:val="16"/>
              </w:rPr>
              <w:t>201</w:t>
            </w:r>
            <w:r w:rsidR="00CD2D90">
              <w:rPr>
                <w:rFonts w:ascii="Arial" w:hAnsi="Arial" w:cs="Arial"/>
                <w:b/>
                <w:bCs/>
                <w:sz w:val="16"/>
                <w:szCs w:val="16"/>
                <w:lang w:val="id-ID"/>
              </w:rPr>
              <w:t>9</w:t>
            </w:r>
          </w:p>
        </w:tc>
      </w:tr>
      <w:tr w:rsidR="000E5B69">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0E5B69" w:rsidRDefault="0057031F">
            <w:pPr>
              <w:jc w:val="center"/>
              <w:rPr>
                <w:rFonts w:ascii="Arial" w:hAnsi="Arial" w:cs="Arial"/>
                <w:sz w:val="16"/>
                <w:szCs w:val="16"/>
              </w:rPr>
            </w:pPr>
            <w:r>
              <w:rPr>
                <w:rFonts w:ascii="Arial" w:hAnsi="Arial" w:cs="Arial"/>
                <w:sz w:val="16"/>
                <w:szCs w:val="16"/>
              </w:rPr>
              <w:t>1)</w:t>
            </w:r>
          </w:p>
        </w:tc>
        <w:tc>
          <w:tcPr>
            <w:tcW w:w="2533" w:type="dxa"/>
            <w:tcBorders>
              <w:top w:val="nil"/>
              <w:left w:val="nil"/>
              <w:bottom w:val="single" w:sz="4" w:space="0" w:color="auto"/>
              <w:right w:val="single" w:sz="4" w:space="0" w:color="auto"/>
            </w:tcBorders>
            <w:shd w:val="clear" w:color="auto" w:fill="auto"/>
            <w:noWrap/>
            <w:vAlign w:val="center"/>
          </w:tcPr>
          <w:p w:rsidR="000E5B69" w:rsidRDefault="0057031F">
            <w:pPr>
              <w:rPr>
                <w:rFonts w:ascii="Arial" w:hAnsi="Arial" w:cs="Arial"/>
                <w:sz w:val="16"/>
                <w:szCs w:val="16"/>
              </w:rPr>
            </w:pPr>
            <w:r>
              <w:rPr>
                <w:rFonts w:ascii="Arial" w:hAnsi="Arial" w:cs="Arial"/>
                <w:sz w:val="16"/>
                <w:szCs w:val="16"/>
              </w:rPr>
              <w:t>Kas</w:t>
            </w:r>
          </w:p>
        </w:tc>
        <w:tc>
          <w:tcPr>
            <w:tcW w:w="1710" w:type="dxa"/>
            <w:tcBorders>
              <w:top w:val="nil"/>
              <w:left w:val="nil"/>
              <w:bottom w:val="single" w:sz="4" w:space="0" w:color="auto"/>
              <w:right w:val="single" w:sz="4" w:space="0" w:color="auto"/>
            </w:tcBorders>
            <w:shd w:val="clear" w:color="auto" w:fill="auto"/>
            <w:noWrap/>
            <w:vAlign w:val="center"/>
          </w:tcPr>
          <w:p w:rsidR="000E5B69" w:rsidRDefault="00B452F6">
            <w:pPr>
              <w:jc w:val="right"/>
              <w:rPr>
                <w:rFonts w:ascii="Arial" w:hAnsi="Arial" w:cs="Arial"/>
                <w:sz w:val="16"/>
                <w:szCs w:val="16"/>
                <w:lang w:val="id-ID"/>
              </w:rPr>
            </w:pPr>
            <w:r>
              <w:rPr>
                <w:rFonts w:ascii="Arial" w:hAnsi="Arial" w:cs="Arial"/>
                <w:sz w:val="16"/>
                <w:szCs w:val="16"/>
                <w:lang w:val="id-ID"/>
              </w:rPr>
              <w:t>0</w:t>
            </w:r>
            <w:r w:rsidR="0057031F">
              <w:rPr>
                <w:rFonts w:ascii="Arial" w:hAnsi="Arial" w:cs="Arial"/>
                <w:sz w:val="16"/>
                <w:szCs w:val="16"/>
                <w:lang w:val="id-ID"/>
              </w:rPr>
              <w:t>,00</w:t>
            </w:r>
          </w:p>
        </w:tc>
        <w:tc>
          <w:tcPr>
            <w:tcW w:w="1724" w:type="dxa"/>
            <w:tcBorders>
              <w:top w:val="nil"/>
              <w:left w:val="nil"/>
              <w:bottom w:val="single" w:sz="4" w:space="0" w:color="auto"/>
              <w:right w:val="single" w:sz="4" w:space="0" w:color="auto"/>
            </w:tcBorders>
            <w:vAlign w:val="center"/>
          </w:tcPr>
          <w:p w:rsidR="000E5B69" w:rsidRDefault="0057031F">
            <w:pPr>
              <w:jc w:val="right"/>
              <w:rPr>
                <w:rFonts w:ascii="Arial" w:hAnsi="Arial" w:cs="Arial"/>
                <w:sz w:val="16"/>
                <w:szCs w:val="16"/>
                <w:lang w:val="id-ID"/>
              </w:rPr>
            </w:pPr>
            <w:r>
              <w:rPr>
                <w:rFonts w:ascii="Arial" w:hAnsi="Arial" w:cs="Arial"/>
                <w:sz w:val="16"/>
                <w:szCs w:val="16"/>
                <w:lang w:val="id-ID"/>
              </w:rPr>
              <w:t>0,00</w:t>
            </w:r>
          </w:p>
        </w:tc>
      </w:tr>
      <w:tr w:rsidR="000E5B69">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0E5B69" w:rsidRDefault="0057031F">
            <w:pPr>
              <w:jc w:val="center"/>
              <w:rPr>
                <w:rFonts w:ascii="Arial" w:hAnsi="Arial" w:cs="Arial"/>
                <w:sz w:val="16"/>
                <w:szCs w:val="16"/>
              </w:rPr>
            </w:pPr>
            <w:r>
              <w:rPr>
                <w:rFonts w:ascii="Arial" w:hAnsi="Arial" w:cs="Arial"/>
                <w:sz w:val="16"/>
                <w:szCs w:val="16"/>
              </w:rPr>
              <w:t>2)</w:t>
            </w:r>
          </w:p>
        </w:tc>
        <w:tc>
          <w:tcPr>
            <w:tcW w:w="2533" w:type="dxa"/>
            <w:tcBorders>
              <w:top w:val="nil"/>
              <w:left w:val="nil"/>
              <w:bottom w:val="single" w:sz="4" w:space="0" w:color="auto"/>
              <w:right w:val="single" w:sz="4" w:space="0" w:color="auto"/>
            </w:tcBorders>
            <w:shd w:val="clear" w:color="auto" w:fill="auto"/>
            <w:noWrap/>
            <w:vAlign w:val="center"/>
          </w:tcPr>
          <w:p w:rsidR="000E5B69" w:rsidRDefault="0057031F">
            <w:pPr>
              <w:rPr>
                <w:rFonts w:ascii="Arial" w:hAnsi="Arial" w:cs="Arial"/>
                <w:sz w:val="16"/>
                <w:szCs w:val="16"/>
              </w:rPr>
            </w:pPr>
            <w:r>
              <w:rPr>
                <w:rFonts w:ascii="Arial" w:hAnsi="Arial" w:cs="Arial"/>
                <w:sz w:val="16"/>
                <w:szCs w:val="16"/>
              </w:rPr>
              <w:t>Investasi Jangka Pendek</w:t>
            </w:r>
          </w:p>
        </w:tc>
        <w:tc>
          <w:tcPr>
            <w:tcW w:w="1710" w:type="dxa"/>
            <w:tcBorders>
              <w:top w:val="nil"/>
              <w:left w:val="nil"/>
              <w:bottom w:val="single" w:sz="4" w:space="0" w:color="auto"/>
              <w:right w:val="single" w:sz="4" w:space="0" w:color="auto"/>
            </w:tcBorders>
            <w:shd w:val="clear" w:color="auto" w:fill="auto"/>
            <w:noWrap/>
            <w:vAlign w:val="center"/>
          </w:tcPr>
          <w:p w:rsidR="000E5B69" w:rsidRDefault="0057031F">
            <w:pPr>
              <w:jc w:val="right"/>
              <w:rPr>
                <w:rFonts w:ascii="Arial" w:hAnsi="Arial" w:cs="Arial"/>
                <w:sz w:val="16"/>
                <w:szCs w:val="16"/>
                <w:lang w:val="id-ID"/>
              </w:rPr>
            </w:pPr>
            <w:r>
              <w:rPr>
                <w:rFonts w:ascii="Arial" w:hAnsi="Arial" w:cs="Arial"/>
                <w:sz w:val="16"/>
                <w:szCs w:val="16"/>
                <w:lang w:val="id-ID"/>
              </w:rPr>
              <w:t>0,00</w:t>
            </w:r>
          </w:p>
        </w:tc>
        <w:tc>
          <w:tcPr>
            <w:tcW w:w="1724" w:type="dxa"/>
            <w:tcBorders>
              <w:top w:val="nil"/>
              <w:left w:val="nil"/>
              <w:bottom w:val="single" w:sz="4" w:space="0" w:color="auto"/>
              <w:right w:val="single" w:sz="4" w:space="0" w:color="auto"/>
            </w:tcBorders>
            <w:vAlign w:val="center"/>
          </w:tcPr>
          <w:p w:rsidR="000E5B69" w:rsidRDefault="0057031F">
            <w:pPr>
              <w:jc w:val="right"/>
              <w:rPr>
                <w:rFonts w:ascii="Arial" w:hAnsi="Arial" w:cs="Arial"/>
                <w:sz w:val="16"/>
                <w:szCs w:val="16"/>
                <w:lang w:val="id-ID"/>
              </w:rPr>
            </w:pPr>
            <w:r>
              <w:rPr>
                <w:rFonts w:ascii="Arial" w:hAnsi="Arial" w:cs="Arial"/>
                <w:sz w:val="16"/>
                <w:szCs w:val="16"/>
                <w:lang w:val="id-ID"/>
              </w:rPr>
              <w:t>0,00</w:t>
            </w:r>
          </w:p>
        </w:tc>
      </w:tr>
      <w:tr w:rsidR="000E5B69">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0E5B69" w:rsidRDefault="0057031F">
            <w:pPr>
              <w:jc w:val="center"/>
              <w:rPr>
                <w:rFonts w:ascii="Arial" w:hAnsi="Arial" w:cs="Arial"/>
                <w:sz w:val="16"/>
                <w:szCs w:val="16"/>
              </w:rPr>
            </w:pPr>
            <w:r>
              <w:rPr>
                <w:rFonts w:ascii="Arial" w:hAnsi="Arial" w:cs="Arial"/>
                <w:sz w:val="16"/>
                <w:szCs w:val="16"/>
              </w:rPr>
              <w:t>3)</w:t>
            </w:r>
          </w:p>
        </w:tc>
        <w:tc>
          <w:tcPr>
            <w:tcW w:w="2533" w:type="dxa"/>
            <w:tcBorders>
              <w:top w:val="nil"/>
              <w:left w:val="nil"/>
              <w:bottom w:val="single" w:sz="4" w:space="0" w:color="auto"/>
              <w:right w:val="single" w:sz="4" w:space="0" w:color="auto"/>
            </w:tcBorders>
            <w:shd w:val="clear" w:color="auto" w:fill="auto"/>
            <w:noWrap/>
            <w:vAlign w:val="center"/>
          </w:tcPr>
          <w:p w:rsidR="000E5B69" w:rsidRDefault="0057031F">
            <w:pPr>
              <w:rPr>
                <w:rFonts w:ascii="Arial" w:hAnsi="Arial" w:cs="Arial"/>
                <w:sz w:val="16"/>
                <w:szCs w:val="16"/>
              </w:rPr>
            </w:pPr>
            <w:r>
              <w:rPr>
                <w:rFonts w:ascii="Arial" w:hAnsi="Arial" w:cs="Arial"/>
                <w:sz w:val="16"/>
                <w:szCs w:val="16"/>
              </w:rPr>
              <w:t>Piutang</w:t>
            </w:r>
          </w:p>
        </w:tc>
        <w:tc>
          <w:tcPr>
            <w:tcW w:w="1710" w:type="dxa"/>
            <w:tcBorders>
              <w:top w:val="nil"/>
              <w:left w:val="nil"/>
              <w:bottom w:val="single" w:sz="4" w:space="0" w:color="auto"/>
              <w:right w:val="single" w:sz="4" w:space="0" w:color="auto"/>
            </w:tcBorders>
            <w:shd w:val="clear" w:color="auto" w:fill="auto"/>
            <w:noWrap/>
            <w:vAlign w:val="center"/>
          </w:tcPr>
          <w:p w:rsidR="000E5B69" w:rsidRDefault="0057031F">
            <w:pPr>
              <w:jc w:val="right"/>
              <w:rPr>
                <w:rFonts w:ascii="Arial" w:hAnsi="Arial" w:cs="Arial"/>
                <w:sz w:val="16"/>
                <w:szCs w:val="16"/>
                <w:lang w:val="id-ID"/>
              </w:rPr>
            </w:pPr>
            <w:r>
              <w:rPr>
                <w:rFonts w:ascii="Arial" w:hAnsi="Arial" w:cs="Arial"/>
                <w:sz w:val="16"/>
                <w:szCs w:val="16"/>
                <w:lang w:val="id-ID"/>
              </w:rPr>
              <w:t>0,00</w:t>
            </w:r>
          </w:p>
        </w:tc>
        <w:tc>
          <w:tcPr>
            <w:tcW w:w="1724" w:type="dxa"/>
            <w:tcBorders>
              <w:top w:val="nil"/>
              <w:left w:val="nil"/>
              <w:bottom w:val="single" w:sz="4" w:space="0" w:color="auto"/>
              <w:right w:val="single" w:sz="4" w:space="0" w:color="auto"/>
            </w:tcBorders>
            <w:vAlign w:val="center"/>
          </w:tcPr>
          <w:p w:rsidR="000E5B69" w:rsidRDefault="0057031F">
            <w:pPr>
              <w:jc w:val="right"/>
              <w:rPr>
                <w:rFonts w:ascii="Arial" w:hAnsi="Arial" w:cs="Arial"/>
                <w:sz w:val="16"/>
                <w:szCs w:val="16"/>
                <w:lang w:val="id-ID"/>
              </w:rPr>
            </w:pPr>
            <w:r>
              <w:rPr>
                <w:rFonts w:ascii="Arial" w:hAnsi="Arial" w:cs="Arial"/>
                <w:sz w:val="16"/>
                <w:szCs w:val="16"/>
                <w:lang w:val="id-ID"/>
              </w:rPr>
              <w:t>0,00</w:t>
            </w:r>
          </w:p>
        </w:tc>
      </w:tr>
      <w:tr w:rsidR="00CD2D9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CD2D90" w:rsidRDefault="00CD2D90" w:rsidP="00CD2D90">
            <w:pPr>
              <w:jc w:val="center"/>
              <w:rPr>
                <w:rFonts w:ascii="Arial" w:hAnsi="Arial" w:cs="Arial"/>
                <w:sz w:val="16"/>
                <w:szCs w:val="16"/>
              </w:rPr>
            </w:pPr>
            <w:r>
              <w:rPr>
                <w:rFonts w:ascii="Arial" w:hAnsi="Arial" w:cs="Arial"/>
                <w:sz w:val="16"/>
                <w:szCs w:val="16"/>
              </w:rPr>
              <w:t>4)</w:t>
            </w:r>
          </w:p>
        </w:tc>
        <w:tc>
          <w:tcPr>
            <w:tcW w:w="2533" w:type="dxa"/>
            <w:tcBorders>
              <w:top w:val="nil"/>
              <w:left w:val="nil"/>
              <w:bottom w:val="single" w:sz="4" w:space="0" w:color="auto"/>
              <w:right w:val="single" w:sz="4" w:space="0" w:color="auto"/>
            </w:tcBorders>
            <w:shd w:val="clear" w:color="auto" w:fill="auto"/>
            <w:noWrap/>
            <w:vAlign w:val="center"/>
          </w:tcPr>
          <w:p w:rsidR="00CD2D90" w:rsidRDefault="00CD2D90" w:rsidP="00CD2D90">
            <w:pPr>
              <w:rPr>
                <w:rFonts w:ascii="Arial" w:hAnsi="Arial" w:cs="Arial"/>
                <w:sz w:val="16"/>
                <w:szCs w:val="16"/>
              </w:rPr>
            </w:pPr>
            <w:r>
              <w:rPr>
                <w:rFonts w:ascii="Arial" w:hAnsi="Arial" w:cs="Arial"/>
                <w:sz w:val="16"/>
                <w:szCs w:val="16"/>
              </w:rPr>
              <w:t>Persediaan</w:t>
            </w:r>
          </w:p>
        </w:tc>
        <w:tc>
          <w:tcPr>
            <w:tcW w:w="1710" w:type="dxa"/>
            <w:tcBorders>
              <w:top w:val="nil"/>
              <w:left w:val="nil"/>
              <w:bottom w:val="single" w:sz="4" w:space="0" w:color="auto"/>
              <w:right w:val="single" w:sz="4" w:space="0" w:color="auto"/>
            </w:tcBorders>
            <w:shd w:val="clear" w:color="auto" w:fill="auto"/>
            <w:noWrap/>
            <w:vAlign w:val="center"/>
          </w:tcPr>
          <w:p w:rsidR="00CD2D90" w:rsidRDefault="00E11001" w:rsidP="00CD2D90">
            <w:pPr>
              <w:jc w:val="right"/>
              <w:rPr>
                <w:rFonts w:ascii="Arial" w:hAnsi="Arial" w:cs="Arial"/>
                <w:sz w:val="16"/>
                <w:szCs w:val="16"/>
                <w:lang w:val="id-ID"/>
              </w:rPr>
            </w:pPr>
            <w:r>
              <w:rPr>
                <w:rFonts w:ascii="Arial" w:hAnsi="Arial" w:cs="Arial"/>
                <w:sz w:val="16"/>
                <w:szCs w:val="16"/>
                <w:lang w:val="id-ID"/>
              </w:rPr>
              <w:t>66.120.000</w:t>
            </w:r>
            <w:r w:rsidR="00CD2D90">
              <w:rPr>
                <w:rFonts w:ascii="Arial" w:hAnsi="Arial" w:cs="Arial"/>
                <w:sz w:val="16"/>
                <w:szCs w:val="16"/>
                <w:lang w:val="id-ID"/>
              </w:rPr>
              <w:t>,00</w:t>
            </w:r>
          </w:p>
        </w:tc>
        <w:tc>
          <w:tcPr>
            <w:tcW w:w="1724" w:type="dxa"/>
            <w:tcBorders>
              <w:top w:val="nil"/>
              <w:left w:val="nil"/>
              <w:bottom w:val="single" w:sz="4" w:space="0" w:color="auto"/>
              <w:right w:val="single" w:sz="4" w:space="0" w:color="auto"/>
            </w:tcBorders>
            <w:vAlign w:val="center"/>
          </w:tcPr>
          <w:p w:rsidR="00CD2D90" w:rsidRDefault="00CD2D90" w:rsidP="00CD2D90">
            <w:pPr>
              <w:jc w:val="right"/>
              <w:rPr>
                <w:rFonts w:ascii="Arial" w:hAnsi="Arial" w:cs="Arial"/>
                <w:sz w:val="16"/>
                <w:szCs w:val="16"/>
                <w:lang w:val="id-ID"/>
              </w:rPr>
            </w:pPr>
            <w:r>
              <w:rPr>
                <w:rFonts w:ascii="Arial" w:hAnsi="Arial" w:cs="Arial"/>
                <w:sz w:val="16"/>
                <w:szCs w:val="16"/>
                <w:lang w:val="id-ID"/>
              </w:rPr>
              <w:t>74.318.800,00</w:t>
            </w:r>
          </w:p>
        </w:tc>
      </w:tr>
      <w:tr w:rsidR="00CD2D9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CD2D90" w:rsidRDefault="00CD2D90" w:rsidP="00CD2D90">
            <w:pPr>
              <w:jc w:val="center"/>
              <w:rPr>
                <w:rFonts w:ascii="Arial" w:hAnsi="Arial" w:cs="Arial"/>
                <w:sz w:val="16"/>
                <w:szCs w:val="16"/>
              </w:rPr>
            </w:pPr>
            <w:r>
              <w:rPr>
                <w:rFonts w:ascii="Arial" w:hAnsi="Arial" w:cs="Arial"/>
                <w:sz w:val="16"/>
                <w:szCs w:val="16"/>
              </w:rPr>
              <w:t>5)</w:t>
            </w:r>
          </w:p>
        </w:tc>
        <w:tc>
          <w:tcPr>
            <w:tcW w:w="2533" w:type="dxa"/>
            <w:tcBorders>
              <w:top w:val="nil"/>
              <w:left w:val="nil"/>
              <w:bottom w:val="single" w:sz="4" w:space="0" w:color="auto"/>
              <w:right w:val="single" w:sz="4" w:space="0" w:color="auto"/>
            </w:tcBorders>
            <w:shd w:val="clear" w:color="auto" w:fill="auto"/>
            <w:noWrap/>
            <w:vAlign w:val="center"/>
          </w:tcPr>
          <w:p w:rsidR="00CD2D90" w:rsidRDefault="00CD2D90" w:rsidP="00CD2D90">
            <w:pPr>
              <w:rPr>
                <w:rFonts w:ascii="Arial" w:hAnsi="Arial" w:cs="Arial"/>
                <w:sz w:val="16"/>
                <w:szCs w:val="16"/>
              </w:rPr>
            </w:pPr>
            <w:r>
              <w:rPr>
                <w:rFonts w:ascii="Arial" w:hAnsi="Arial" w:cs="Arial"/>
                <w:sz w:val="16"/>
                <w:szCs w:val="16"/>
              </w:rPr>
              <w:t>Belanja Dibayar  Dimuka</w:t>
            </w:r>
          </w:p>
        </w:tc>
        <w:tc>
          <w:tcPr>
            <w:tcW w:w="1710" w:type="dxa"/>
            <w:tcBorders>
              <w:top w:val="nil"/>
              <w:left w:val="nil"/>
              <w:bottom w:val="single" w:sz="4" w:space="0" w:color="auto"/>
              <w:right w:val="single" w:sz="4" w:space="0" w:color="auto"/>
            </w:tcBorders>
            <w:shd w:val="clear" w:color="auto" w:fill="auto"/>
            <w:noWrap/>
            <w:vAlign w:val="center"/>
          </w:tcPr>
          <w:p w:rsidR="00CD2D90" w:rsidRDefault="00E11001" w:rsidP="00B452F6">
            <w:pPr>
              <w:jc w:val="right"/>
              <w:rPr>
                <w:rFonts w:ascii="Arial" w:hAnsi="Arial" w:cs="Arial"/>
                <w:sz w:val="16"/>
                <w:szCs w:val="16"/>
                <w:lang w:val="id-ID"/>
              </w:rPr>
            </w:pPr>
            <w:r>
              <w:rPr>
                <w:rFonts w:ascii="Arial" w:hAnsi="Arial" w:cs="Arial"/>
                <w:sz w:val="16"/>
                <w:szCs w:val="16"/>
                <w:lang w:val="id-ID"/>
              </w:rPr>
              <w:t>0,00</w:t>
            </w:r>
          </w:p>
        </w:tc>
        <w:tc>
          <w:tcPr>
            <w:tcW w:w="1724" w:type="dxa"/>
            <w:tcBorders>
              <w:top w:val="nil"/>
              <w:left w:val="nil"/>
              <w:bottom w:val="single" w:sz="4" w:space="0" w:color="auto"/>
              <w:right w:val="single" w:sz="4" w:space="0" w:color="auto"/>
            </w:tcBorders>
            <w:vAlign w:val="center"/>
          </w:tcPr>
          <w:p w:rsidR="00CD2D90" w:rsidRDefault="00CD2D90" w:rsidP="00CD2D90">
            <w:pPr>
              <w:jc w:val="right"/>
              <w:rPr>
                <w:rFonts w:ascii="Arial" w:hAnsi="Arial" w:cs="Arial"/>
                <w:sz w:val="16"/>
                <w:szCs w:val="16"/>
                <w:lang w:val="id-ID"/>
              </w:rPr>
            </w:pPr>
            <w:r>
              <w:rPr>
                <w:rFonts w:ascii="Arial" w:hAnsi="Arial" w:cs="Arial"/>
                <w:sz w:val="16"/>
                <w:szCs w:val="16"/>
                <w:lang w:val="id-ID"/>
              </w:rPr>
              <w:t>11.697.780,00</w:t>
            </w:r>
          </w:p>
        </w:tc>
      </w:tr>
      <w:tr w:rsidR="00CD2D9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CD2D90" w:rsidRDefault="00CD2D90" w:rsidP="00CD2D90">
            <w:pPr>
              <w:jc w:val="center"/>
              <w:rPr>
                <w:rFonts w:ascii="Arial" w:hAnsi="Arial" w:cs="Arial"/>
                <w:sz w:val="16"/>
                <w:szCs w:val="16"/>
                <w:lang w:val="id-ID"/>
              </w:rPr>
            </w:pPr>
            <w:r>
              <w:rPr>
                <w:rFonts w:ascii="Arial" w:hAnsi="Arial" w:cs="Arial"/>
                <w:sz w:val="16"/>
                <w:szCs w:val="16"/>
                <w:lang w:val="id-ID"/>
              </w:rPr>
              <w:t>6)</w:t>
            </w:r>
          </w:p>
        </w:tc>
        <w:tc>
          <w:tcPr>
            <w:tcW w:w="2533" w:type="dxa"/>
            <w:tcBorders>
              <w:top w:val="nil"/>
              <w:left w:val="nil"/>
              <w:bottom w:val="single" w:sz="4" w:space="0" w:color="auto"/>
              <w:right w:val="single" w:sz="4" w:space="0" w:color="auto"/>
            </w:tcBorders>
            <w:shd w:val="clear" w:color="auto" w:fill="auto"/>
            <w:noWrap/>
            <w:vAlign w:val="center"/>
          </w:tcPr>
          <w:p w:rsidR="00CD2D90" w:rsidRDefault="00CD2D90" w:rsidP="00CD2D90">
            <w:pPr>
              <w:rPr>
                <w:rFonts w:ascii="Arial" w:hAnsi="Arial" w:cs="Arial"/>
                <w:sz w:val="16"/>
                <w:szCs w:val="16"/>
                <w:lang w:val="id-ID"/>
              </w:rPr>
            </w:pPr>
            <w:r>
              <w:rPr>
                <w:rFonts w:ascii="Arial" w:hAnsi="Arial" w:cs="Arial"/>
                <w:sz w:val="16"/>
                <w:szCs w:val="16"/>
                <w:lang w:val="id-ID"/>
              </w:rPr>
              <w:t>Piutang lainnya</w:t>
            </w:r>
          </w:p>
        </w:tc>
        <w:tc>
          <w:tcPr>
            <w:tcW w:w="1710" w:type="dxa"/>
            <w:tcBorders>
              <w:top w:val="nil"/>
              <w:left w:val="nil"/>
              <w:bottom w:val="single" w:sz="4" w:space="0" w:color="auto"/>
              <w:right w:val="single" w:sz="4" w:space="0" w:color="auto"/>
            </w:tcBorders>
            <w:shd w:val="clear" w:color="auto" w:fill="auto"/>
            <w:noWrap/>
            <w:vAlign w:val="center"/>
          </w:tcPr>
          <w:p w:rsidR="00CD2D90" w:rsidRDefault="00CD2D90" w:rsidP="00CD2D90">
            <w:pPr>
              <w:jc w:val="right"/>
              <w:rPr>
                <w:rFonts w:ascii="Arial" w:hAnsi="Arial" w:cs="Arial"/>
                <w:sz w:val="16"/>
                <w:szCs w:val="16"/>
                <w:lang w:val="id-ID"/>
              </w:rPr>
            </w:pPr>
            <w:r>
              <w:rPr>
                <w:rFonts w:ascii="Arial" w:hAnsi="Arial" w:cs="Arial"/>
                <w:sz w:val="16"/>
                <w:szCs w:val="16"/>
                <w:lang w:val="id-ID"/>
              </w:rPr>
              <w:t>1.578.900.000,00</w:t>
            </w:r>
          </w:p>
        </w:tc>
        <w:tc>
          <w:tcPr>
            <w:tcW w:w="1724" w:type="dxa"/>
            <w:tcBorders>
              <w:top w:val="nil"/>
              <w:left w:val="nil"/>
              <w:bottom w:val="single" w:sz="4" w:space="0" w:color="auto"/>
              <w:right w:val="single" w:sz="4" w:space="0" w:color="auto"/>
            </w:tcBorders>
            <w:vAlign w:val="center"/>
          </w:tcPr>
          <w:p w:rsidR="00CD2D90" w:rsidRDefault="00CD2D90" w:rsidP="00CD2D90">
            <w:pPr>
              <w:jc w:val="right"/>
              <w:rPr>
                <w:rFonts w:ascii="Arial" w:hAnsi="Arial" w:cs="Arial"/>
                <w:sz w:val="16"/>
                <w:szCs w:val="16"/>
                <w:lang w:val="id-ID"/>
              </w:rPr>
            </w:pPr>
            <w:r>
              <w:rPr>
                <w:rFonts w:ascii="Arial" w:hAnsi="Arial" w:cs="Arial"/>
                <w:sz w:val="16"/>
                <w:szCs w:val="16"/>
                <w:lang w:val="id-ID"/>
              </w:rPr>
              <w:t>1.578.900.000,00</w:t>
            </w:r>
          </w:p>
        </w:tc>
      </w:tr>
      <w:tr w:rsidR="00CD2D9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CD2D90" w:rsidRDefault="00CD2D90" w:rsidP="00CD2D90">
            <w:pPr>
              <w:jc w:val="center"/>
              <w:rPr>
                <w:rFonts w:ascii="Arial" w:hAnsi="Arial" w:cs="Arial"/>
                <w:sz w:val="16"/>
                <w:szCs w:val="16"/>
                <w:lang w:val="id-ID"/>
              </w:rPr>
            </w:pPr>
            <w:r>
              <w:rPr>
                <w:rFonts w:ascii="Arial" w:hAnsi="Arial" w:cs="Arial"/>
                <w:sz w:val="16"/>
                <w:szCs w:val="16"/>
                <w:lang w:val="id-ID"/>
              </w:rPr>
              <w:t>7)</w:t>
            </w:r>
          </w:p>
        </w:tc>
        <w:tc>
          <w:tcPr>
            <w:tcW w:w="2533" w:type="dxa"/>
            <w:tcBorders>
              <w:top w:val="nil"/>
              <w:left w:val="nil"/>
              <w:bottom w:val="single" w:sz="4" w:space="0" w:color="auto"/>
              <w:right w:val="single" w:sz="4" w:space="0" w:color="auto"/>
            </w:tcBorders>
            <w:shd w:val="clear" w:color="auto" w:fill="auto"/>
            <w:noWrap/>
            <w:vAlign w:val="center"/>
          </w:tcPr>
          <w:p w:rsidR="00CD2D90" w:rsidRDefault="00CD2D90" w:rsidP="00CD2D90">
            <w:pPr>
              <w:rPr>
                <w:rFonts w:ascii="Arial" w:hAnsi="Arial" w:cs="Arial"/>
                <w:sz w:val="16"/>
                <w:szCs w:val="16"/>
                <w:lang w:val="id-ID"/>
              </w:rPr>
            </w:pPr>
            <w:r>
              <w:rPr>
                <w:rFonts w:ascii="Arial" w:hAnsi="Arial" w:cs="Arial"/>
                <w:sz w:val="16"/>
                <w:szCs w:val="16"/>
                <w:lang w:val="id-ID"/>
              </w:rPr>
              <w:t>Penyisihan Piutang Lainnya</w:t>
            </w:r>
          </w:p>
        </w:tc>
        <w:tc>
          <w:tcPr>
            <w:tcW w:w="1710" w:type="dxa"/>
            <w:tcBorders>
              <w:top w:val="nil"/>
              <w:left w:val="nil"/>
              <w:bottom w:val="single" w:sz="4" w:space="0" w:color="auto"/>
              <w:right w:val="single" w:sz="4" w:space="0" w:color="auto"/>
            </w:tcBorders>
            <w:shd w:val="clear" w:color="auto" w:fill="auto"/>
            <w:noWrap/>
            <w:vAlign w:val="center"/>
          </w:tcPr>
          <w:p w:rsidR="00CD2D90" w:rsidRDefault="00CD2D90" w:rsidP="00CD2D90">
            <w:pPr>
              <w:jc w:val="right"/>
              <w:rPr>
                <w:rFonts w:ascii="Arial" w:hAnsi="Arial" w:cs="Arial"/>
                <w:sz w:val="16"/>
                <w:szCs w:val="16"/>
                <w:lang w:val="id-ID"/>
              </w:rPr>
            </w:pPr>
            <w:r>
              <w:rPr>
                <w:rFonts w:ascii="Arial" w:hAnsi="Arial" w:cs="Arial"/>
                <w:sz w:val="16"/>
                <w:szCs w:val="16"/>
                <w:lang w:val="id-ID"/>
              </w:rPr>
              <w:t>(</w:t>
            </w:r>
            <w:r w:rsidR="00222682">
              <w:rPr>
                <w:rFonts w:ascii="Arial" w:hAnsi="Arial" w:cs="Arial"/>
                <w:sz w:val="16"/>
                <w:szCs w:val="16"/>
              </w:rPr>
              <w:t>1.578.900.000</w:t>
            </w:r>
            <w:r>
              <w:rPr>
                <w:rFonts w:ascii="Arial" w:hAnsi="Arial" w:cs="Arial"/>
                <w:sz w:val="16"/>
                <w:szCs w:val="16"/>
                <w:lang w:val="id-ID"/>
              </w:rPr>
              <w:t>)</w:t>
            </w:r>
          </w:p>
        </w:tc>
        <w:tc>
          <w:tcPr>
            <w:tcW w:w="1724" w:type="dxa"/>
            <w:tcBorders>
              <w:top w:val="nil"/>
              <w:left w:val="nil"/>
              <w:bottom w:val="single" w:sz="4" w:space="0" w:color="auto"/>
              <w:right w:val="single" w:sz="4" w:space="0" w:color="auto"/>
            </w:tcBorders>
            <w:vAlign w:val="center"/>
          </w:tcPr>
          <w:p w:rsidR="00CD2D90" w:rsidRDefault="00CD2D90" w:rsidP="00CD2D90">
            <w:pPr>
              <w:jc w:val="right"/>
              <w:rPr>
                <w:rFonts w:ascii="Arial" w:hAnsi="Arial" w:cs="Arial"/>
                <w:sz w:val="16"/>
                <w:szCs w:val="16"/>
                <w:lang w:val="id-ID"/>
              </w:rPr>
            </w:pPr>
            <w:r>
              <w:rPr>
                <w:rFonts w:ascii="Arial" w:hAnsi="Arial" w:cs="Arial"/>
                <w:sz w:val="16"/>
                <w:szCs w:val="16"/>
                <w:lang w:val="id-ID"/>
              </w:rPr>
              <w:t>(</w:t>
            </w:r>
            <w:r>
              <w:rPr>
                <w:rFonts w:ascii="Arial" w:hAnsi="Arial" w:cs="Arial"/>
                <w:sz w:val="16"/>
                <w:szCs w:val="16"/>
              </w:rPr>
              <w:t>1.402.900.000</w:t>
            </w:r>
            <w:r>
              <w:rPr>
                <w:rFonts w:ascii="Arial" w:hAnsi="Arial" w:cs="Arial"/>
                <w:sz w:val="16"/>
                <w:szCs w:val="16"/>
                <w:lang w:val="id-ID"/>
              </w:rPr>
              <w:t>,00)</w:t>
            </w:r>
          </w:p>
        </w:tc>
      </w:tr>
      <w:tr w:rsidR="000E5B69">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0E5B69" w:rsidRDefault="0057031F">
            <w:pPr>
              <w:rPr>
                <w:rFonts w:ascii="Arial" w:hAnsi="Arial" w:cs="Arial"/>
                <w:sz w:val="16"/>
                <w:szCs w:val="16"/>
              </w:rPr>
            </w:pPr>
            <w:r>
              <w:rPr>
                <w:rFonts w:ascii="Arial" w:hAnsi="Arial" w:cs="Arial"/>
                <w:sz w:val="16"/>
                <w:szCs w:val="16"/>
              </w:rPr>
              <w:t> </w:t>
            </w:r>
          </w:p>
        </w:tc>
        <w:tc>
          <w:tcPr>
            <w:tcW w:w="2533" w:type="dxa"/>
            <w:tcBorders>
              <w:top w:val="nil"/>
              <w:left w:val="nil"/>
              <w:bottom w:val="single" w:sz="4" w:space="0" w:color="auto"/>
              <w:right w:val="single" w:sz="4" w:space="0" w:color="auto"/>
            </w:tcBorders>
            <w:shd w:val="clear" w:color="auto" w:fill="auto"/>
            <w:noWrap/>
            <w:vAlign w:val="center"/>
          </w:tcPr>
          <w:p w:rsidR="000E5B69" w:rsidRDefault="0057031F">
            <w:pPr>
              <w:rPr>
                <w:rFonts w:ascii="Arial" w:hAnsi="Arial" w:cs="Arial"/>
                <w:b/>
                <w:bCs/>
                <w:sz w:val="16"/>
                <w:szCs w:val="16"/>
              </w:rPr>
            </w:pPr>
            <w:r>
              <w:rPr>
                <w:rFonts w:ascii="Arial" w:hAnsi="Arial" w:cs="Arial"/>
                <w:b/>
                <w:bCs/>
                <w:sz w:val="16"/>
                <w:szCs w:val="16"/>
              </w:rPr>
              <w:t>Jumlah Aset Lancar</w:t>
            </w:r>
          </w:p>
        </w:tc>
        <w:tc>
          <w:tcPr>
            <w:tcW w:w="1710" w:type="dxa"/>
            <w:tcBorders>
              <w:top w:val="nil"/>
              <w:left w:val="nil"/>
              <w:bottom w:val="single" w:sz="4" w:space="0" w:color="auto"/>
              <w:right w:val="single" w:sz="4" w:space="0" w:color="auto"/>
            </w:tcBorders>
            <w:shd w:val="clear" w:color="auto" w:fill="auto"/>
            <w:noWrap/>
            <w:vAlign w:val="center"/>
          </w:tcPr>
          <w:p w:rsidR="000E5B69" w:rsidRDefault="00222682" w:rsidP="00B452F6">
            <w:pPr>
              <w:jc w:val="right"/>
              <w:rPr>
                <w:rFonts w:ascii="Arial" w:hAnsi="Arial" w:cs="Arial"/>
                <w:b/>
                <w:bCs/>
                <w:sz w:val="16"/>
                <w:szCs w:val="16"/>
              </w:rPr>
            </w:pPr>
            <w:r>
              <w:rPr>
                <w:rFonts w:ascii="Arial" w:hAnsi="Arial" w:cs="Arial"/>
                <w:b/>
                <w:bCs/>
                <w:sz w:val="16"/>
                <w:szCs w:val="16"/>
              </w:rPr>
              <w:t>66.120.000</w:t>
            </w:r>
            <w:r w:rsidR="00E11001">
              <w:rPr>
                <w:rFonts w:ascii="Arial" w:hAnsi="Arial" w:cs="Arial"/>
                <w:b/>
                <w:bCs/>
                <w:sz w:val="16"/>
                <w:szCs w:val="16"/>
              </w:rPr>
              <w:t>,00</w:t>
            </w:r>
          </w:p>
        </w:tc>
        <w:tc>
          <w:tcPr>
            <w:tcW w:w="1724" w:type="dxa"/>
            <w:tcBorders>
              <w:top w:val="nil"/>
              <w:left w:val="nil"/>
              <w:bottom w:val="single" w:sz="4" w:space="0" w:color="auto"/>
              <w:right w:val="single" w:sz="4" w:space="0" w:color="auto"/>
            </w:tcBorders>
            <w:vAlign w:val="center"/>
          </w:tcPr>
          <w:p w:rsidR="000E5B69" w:rsidRDefault="00CD2D90">
            <w:pPr>
              <w:jc w:val="right"/>
              <w:rPr>
                <w:rFonts w:ascii="Arial" w:hAnsi="Arial" w:cs="Arial"/>
                <w:b/>
                <w:bCs/>
                <w:sz w:val="16"/>
                <w:szCs w:val="16"/>
                <w:lang w:val="id-ID"/>
              </w:rPr>
            </w:pPr>
            <w:r>
              <w:rPr>
                <w:rFonts w:ascii="Arial" w:hAnsi="Arial" w:cs="Arial"/>
                <w:b/>
                <w:bCs/>
                <w:sz w:val="16"/>
                <w:szCs w:val="16"/>
              </w:rPr>
              <w:t>262.016.580,00</w:t>
            </w:r>
          </w:p>
        </w:tc>
      </w:tr>
    </w:tbl>
    <w:p w:rsidR="000E5B69" w:rsidRDefault="0057031F">
      <w:pPr>
        <w:pStyle w:val="Heading7"/>
        <w:numPr>
          <w:ilvl w:val="0"/>
          <w:numId w:val="69"/>
        </w:numPr>
        <w:ind w:left="1080"/>
        <w:rPr>
          <w:color w:val="auto"/>
        </w:rPr>
      </w:pPr>
      <w:r>
        <w:rPr>
          <w:color w:val="auto"/>
        </w:rPr>
        <w:t>Kas</w:t>
      </w:r>
    </w:p>
    <w:p w:rsidR="000E5B69" w:rsidRDefault="0057031F">
      <w:pPr>
        <w:pStyle w:val="Heading8"/>
        <w:numPr>
          <w:ilvl w:val="0"/>
          <w:numId w:val="70"/>
        </w:numPr>
        <w:ind w:left="1440"/>
        <w:rPr>
          <w:rFonts w:cs="Times New Roman"/>
          <w:b/>
          <w:color w:val="auto"/>
        </w:rPr>
      </w:pPr>
      <w:r>
        <w:rPr>
          <w:rFonts w:cs="Times New Roman"/>
          <w:color w:val="auto"/>
        </w:rPr>
        <w:t>Kas di Bendahara Pengeluaran</w:t>
      </w:r>
    </w:p>
    <w:p w:rsidR="000E5B69" w:rsidRDefault="0057031F">
      <w:pPr>
        <w:ind w:left="1440" w:firstLine="450"/>
        <w:rPr>
          <w:lang w:val="id-ID"/>
        </w:rPr>
      </w:pPr>
      <w:r>
        <w:t>Kas di Bendahara Pengeluaran pada Dinas</w:t>
      </w:r>
      <w:r>
        <w:rPr>
          <w:lang w:val="id-ID"/>
        </w:rPr>
        <w:t xml:space="preserve"> Perikanan Kab. Sinjai</w:t>
      </w:r>
      <w:r w:rsidR="00B452F6">
        <w:t xml:space="preserve"> Tahun Anggaran 2020 </w:t>
      </w:r>
      <w:r w:rsidR="00B452F6">
        <w:rPr>
          <w:lang w:val="id-ID"/>
        </w:rPr>
        <w:t>dan 2019</w:t>
      </w:r>
      <w:r>
        <w:rPr>
          <w:lang w:val="id-ID"/>
        </w:rPr>
        <w:t xml:space="preserve"> adalah </w:t>
      </w:r>
      <w:r w:rsidR="00E11001">
        <w:t>Rp. Nihil</w:t>
      </w:r>
      <w:r>
        <w:t xml:space="preserve"> </w:t>
      </w:r>
      <w:r>
        <w:rPr>
          <w:lang w:val="id-ID"/>
        </w:rPr>
        <w:t xml:space="preserve">dan </w:t>
      </w:r>
      <w:r>
        <w:t>Rp</w:t>
      </w:r>
      <w:r>
        <w:rPr>
          <w:bCs/>
          <w:lang w:val="id-ID"/>
        </w:rPr>
        <w:t>.NIHIL</w:t>
      </w:r>
    </w:p>
    <w:p w:rsidR="000E5B69" w:rsidRDefault="0057031F">
      <w:pPr>
        <w:pStyle w:val="Heading8"/>
        <w:numPr>
          <w:ilvl w:val="0"/>
          <w:numId w:val="70"/>
        </w:numPr>
        <w:ind w:left="1440"/>
        <w:rPr>
          <w:rFonts w:cs="Times New Roman"/>
          <w:b/>
          <w:color w:val="auto"/>
        </w:rPr>
      </w:pPr>
      <w:r>
        <w:rPr>
          <w:rFonts w:cs="Times New Roman"/>
          <w:color w:val="auto"/>
        </w:rPr>
        <w:t>Kas di Bendahara Penerimaan</w:t>
      </w:r>
    </w:p>
    <w:p w:rsidR="000E5B69" w:rsidRDefault="0057031F">
      <w:pPr>
        <w:pStyle w:val="ListParagraph"/>
        <w:tabs>
          <w:tab w:val="left" w:pos="5670"/>
        </w:tabs>
        <w:ind w:left="1440" w:firstLine="426"/>
        <w:contextualSpacing w:val="0"/>
      </w:pPr>
      <w:r>
        <w:t>Kas di Bendahara Penerimaan Dinas</w:t>
      </w:r>
      <w:r>
        <w:rPr>
          <w:lang w:val="id-ID"/>
        </w:rPr>
        <w:t xml:space="preserve"> Perikanan Kab, Sinjai</w:t>
      </w:r>
      <w:r w:rsidR="00C21388">
        <w:t xml:space="preserve"> </w:t>
      </w:r>
      <w:r w:rsidR="00B452F6">
        <w:t xml:space="preserve">Tahun Anggaran 2020 </w:t>
      </w:r>
      <w:r w:rsidR="00B452F6">
        <w:rPr>
          <w:lang w:val="id-ID"/>
        </w:rPr>
        <w:t>dan 2019</w:t>
      </w:r>
      <w:r>
        <w:rPr>
          <w:lang w:val="id-ID"/>
        </w:rPr>
        <w:t xml:space="preserve"> adalah </w:t>
      </w:r>
      <w:r>
        <w:t>sebesar Rp</w:t>
      </w:r>
      <w:r>
        <w:rPr>
          <w:lang w:val="id-ID"/>
        </w:rPr>
        <w:t>. NIHIL  dan Rp. NIHIL.</w:t>
      </w:r>
    </w:p>
    <w:p w:rsidR="000E5B69" w:rsidRDefault="0057031F">
      <w:pPr>
        <w:pStyle w:val="Heading7"/>
        <w:ind w:left="1080"/>
        <w:rPr>
          <w:color w:val="auto"/>
        </w:rPr>
      </w:pPr>
      <w:r>
        <w:rPr>
          <w:color w:val="auto"/>
        </w:rPr>
        <w:t>Piutang</w:t>
      </w:r>
    </w:p>
    <w:p w:rsidR="000E5B69" w:rsidRDefault="0057031F">
      <w:pPr>
        <w:pStyle w:val="ListParagraph"/>
        <w:tabs>
          <w:tab w:val="left" w:pos="5670"/>
        </w:tabs>
        <w:ind w:left="1080" w:firstLine="360"/>
        <w:contextualSpacing w:val="0"/>
        <w:rPr>
          <w:lang w:val="id-ID"/>
        </w:rPr>
      </w:pPr>
      <w:r>
        <w:t>Piutang Dinas</w:t>
      </w:r>
      <w:r>
        <w:rPr>
          <w:lang w:val="id-ID"/>
        </w:rPr>
        <w:t xml:space="preserve"> Perikanan Kab. Sinjai</w:t>
      </w:r>
      <w:r>
        <w:t xml:space="preserve"> per </w:t>
      </w:r>
      <w:r w:rsidR="00E11001">
        <w:t>31 Desember</w:t>
      </w:r>
      <w:r w:rsidR="00B452F6">
        <w:t xml:space="preserve"> 2020</w:t>
      </w:r>
      <w:r>
        <w:t xml:space="preserve"> dan 201</w:t>
      </w:r>
      <w:r w:rsidR="00B452F6">
        <w:rPr>
          <w:lang w:val="id-ID"/>
        </w:rPr>
        <w:t>9</w:t>
      </w:r>
      <w:r>
        <w:t xml:space="preserve"> adalah sebesar Rp</w:t>
      </w:r>
      <w:r>
        <w:rPr>
          <w:lang w:val="id-ID"/>
        </w:rPr>
        <w:t>.1.578.900.000,00</w:t>
      </w:r>
      <w:r>
        <w:t xml:space="preserve"> dan Rp</w:t>
      </w:r>
      <w:r>
        <w:rPr>
          <w:lang w:val="id-ID"/>
        </w:rPr>
        <w:t>1.578.900.000,00</w:t>
      </w:r>
      <w:r>
        <w:t xml:space="preserve"> yang terdiri atas:</w:t>
      </w:r>
    </w:p>
    <w:p w:rsidR="006F5823" w:rsidRDefault="006F5823">
      <w:pPr>
        <w:pStyle w:val="Caption"/>
        <w:keepNext/>
        <w:spacing w:after="0"/>
        <w:jc w:val="center"/>
        <w:rPr>
          <w:rFonts w:ascii="Arial" w:hAnsi="Arial" w:cs="Arial"/>
          <w:sz w:val="18"/>
          <w:szCs w:val="18"/>
        </w:rPr>
      </w:pPr>
      <w:bookmarkStart w:id="67" w:name="_Toc452653258"/>
    </w:p>
    <w:p w:rsidR="006F5823" w:rsidRDefault="006F5823">
      <w:pPr>
        <w:pStyle w:val="Caption"/>
        <w:keepNext/>
        <w:spacing w:after="0"/>
        <w:jc w:val="center"/>
        <w:rPr>
          <w:rFonts w:ascii="Arial" w:hAnsi="Arial" w:cs="Arial"/>
          <w:sz w:val="18"/>
          <w:szCs w:val="18"/>
        </w:rPr>
      </w:pPr>
    </w:p>
    <w:p w:rsidR="006F5823" w:rsidRDefault="006F5823">
      <w:pPr>
        <w:pStyle w:val="Caption"/>
        <w:keepNext/>
        <w:spacing w:after="0"/>
        <w:jc w:val="center"/>
        <w:rPr>
          <w:rFonts w:ascii="Arial" w:hAnsi="Arial" w:cs="Arial"/>
          <w:sz w:val="18"/>
          <w:szCs w:val="18"/>
        </w:rPr>
      </w:pPr>
    </w:p>
    <w:p w:rsidR="006F5823" w:rsidRDefault="006F5823">
      <w:pPr>
        <w:pStyle w:val="Caption"/>
        <w:keepNext/>
        <w:spacing w:after="0"/>
        <w:jc w:val="center"/>
        <w:rPr>
          <w:rFonts w:ascii="Arial" w:hAnsi="Arial" w:cs="Arial"/>
          <w:sz w:val="18"/>
          <w:szCs w:val="18"/>
        </w:rPr>
      </w:pPr>
    </w:p>
    <w:p w:rsidR="006F5823" w:rsidRDefault="006F5823">
      <w:pPr>
        <w:pStyle w:val="Caption"/>
        <w:keepNext/>
        <w:spacing w:after="0"/>
        <w:jc w:val="center"/>
        <w:rPr>
          <w:rFonts w:ascii="Arial" w:hAnsi="Arial" w:cs="Arial"/>
          <w:sz w:val="18"/>
          <w:szCs w:val="18"/>
        </w:rPr>
      </w:pPr>
    </w:p>
    <w:p w:rsidR="006F5823" w:rsidRDefault="006F5823">
      <w:pPr>
        <w:pStyle w:val="Caption"/>
        <w:keepNext/>
        <w:spacing w:after="0"/>
        <w:jc w:val="center"/>
        <w:rPr>
          <w:rFonts w:ascii="Arial" w:hAnsi="Arial" w:cs="Arial"/>
          <w:sz w:val="18"/>
          <w:szCs w:val="18"/>
        </w:rPr>
      </w:pPr>
    </w:p>
    <w:p w:rsidR="006F5823" w:rsidRDefault="006F5823">
      <w:pPr>
        <w:pStyle w:val="Caption"/>
        <w:keepNext/>
        <w:spacing w:after="0"/>
        <w:jc w:val="center"/>
        <w:rPr>
          <w:rFonts w:ascii="Arial" w:hAnsi="Arial" w:cs="Arial"/>
          <w:sz w:val="18"/>
          <w:szCs w:val="18"/>
        </w:rPr>
      </w:pPr>
    </w:p>
    <w:p w:rsidR="006F5823" w:rsidRDefault="006F5823">
      <w:pPr>
        <w:pStyle w:val="Caption"/>
        <w:keepNext/>
        <w:spacing w:after="0"/>
        <w:jc w:val="center"/>
        <w:rPr>
          <w:rFonts w:ascii="Arial" w:hAnsi="Arial" w:cs="Arial"/>
          <w:sz w:val="18"/>
          <w:szCs w:val="18"/>
        </w:rPr>
      </w:pPr>
    </w:p>
    <w:p w:rsidR="006F5823" w:rsidRDefault="006F5823">
      <w:pPr>
        <w:pStyle w:val="Caption"/>
        <w:keepNext/>
        <w:spacing w:after="0"/>
        <w:jc w:val="center"/>
        <w:rPr>
          <w:rFonts w:ascii="Arial" w:hAnsi="Arial" w:cs="Arial"/>
          <w:sz w:val="18"/>
          <w:szCs w:val="18"/>
        </w:rPr>
      </w:pPr>
    </w:p>
    <w:p w:rsidR="006F5823" w:rsidRDefault="006F5823">
      <w:pPr>
        <w:pStyle w:val="Caption"/>
        <w:keepNext/>
        <w:spacing w:after="0"/>
        <w:jc w:val="center"/>
        <w:rPr>
          <w:rFonts w:ascii="Arial" w:hAnsi="Arial" w:cs="Arial"/>
          <w:sz w:val="18"/>
          <w:szCs w:val="18"/>
        </w:rPr>
      </w:pPr>
    </w:p>
    <w:p w:rsidR="006F5823" w:rsidRDefault="006F5823">
      <w:pPr>
        <w:pStyle w:val="Caption"/>
        <w:keepNext/>
        <w:spacing w:after="0"/>
        <w:jc w:val="center"/>
        <w:rPr>
          <w:rFonts w:ascii="Arial" w:hAnsi="Arial" w:cs="Arial"/>
          <w:sz w:val="18"/>
          <w:szCs w:val="18"/>
        </w:rPr>
      </w:pPr>
    </w:p>
    <w:p w:rsidR="006F5823" w:rsidRDefault="006F5823">
      <w:pPr>
        <w:pStyle w:val="Caption"/>
        <w:keepNext/>
        <w:spacing w:after="0"/>
        <w:jc w:val="center"/>
        <w:rPr>
          <w:rFonts w:ascii="Arial" w:hAnsi="Arial" w:cs="Arial"/>
          <w:sz w:val="18"/>
          <w:szCs w:val="18"/>
        </w:rPr>
      </w:pPr>
    </w:p>
    <w:p w:rsidR="006F5823" w:rsidRDefault="006F5823">
      <w:pPr>
        <w:pStyle w:val="Caption"/>
        <w:keepNext/>
        <w:spacing w:after="0"/>
        <w:jc w:val="center"/>
        <w:rPr>
          <w:rFonts w:ascii="Arial" w:hAnsi="Arial" w:cs="Arial"/>
          <w:sz w:val="18"/>
          <w:szCs w:val="18"/>
        </w:rPr>
      </w:pPr>
    </w:p>
    <w:p w:rsidR="006F5823" w:rsidRPr="006F5823" w:rsidRDefault="006F5823" w:rsidP="006F5823"/>
    <w:p w:rsidR="006F5823" w:rsidRDefault="006F5823" w:rsidP="006F5823">
      <w:pPr>
        <w:pStyle w:val="Caption"/>
        <w:keepNext/>
        <w:spacing w:after="0"/>
        <w:rPr>
          <w:rFonts w:ascii="Arial" w:hAnsi="Arial" w:cs="Arial"/>
          <w:sz w:val="18"/>
          <w:szCs w:val="18"/>
        </w:rPr>
      </w:pPr>
    </w:p>
    <w:p w:rsidR="000E5B69" w:rsidRDefault="0057031F">
      <w:pPr>
        <w:pStyle w:val="Caption"/>
        <w:keepNext/>
        <w:spacing w:after="0"/>
        <w:jc w:val="center"/>
        <w:rPr>
          <w:rFonts w:ascii="Arial" w:hAnsi="Arial" w:cs="Arial"/>
          <w:sz w:val="18"/>
          <w:szCs w:val="18"/>
        </w:rPr>
      </w:pPr>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Tabel_7.5. \* ARABIC </w:instrText>
      </w:r>
      <w:r>
        <w:rPr>
          <w:rFonts w:ascii="Arial" w:hAnsi="Arial" w:cs="Arial"/>
          <w:sz w:val="18"/>
          <w:szCs w:val="18"/>
        </w:rPr>
        <w:fldChar w:fldCharType="separate"/>
      </w:r>
      <w:r w:rsidR="00523F4F">
        <w:rPr>
          <w:rFonts w:ascii="Arial" w:hAnsi="Arial" w:cs="Arial"/>
          <w:noProof/>
          <w:sz w:val="18"/>
          <w:szCs w:val="18"/>
        </w:rPr>
        <w:t>10</w:t>
      </w:r>
      <w:r>
        <w:rPr>
          <w:rFonts w:ascii="Arial" w:hAnsi="Arial" w:cs="Arial"/>
          <w:sz w:val="18"/>
          <w:szCs w:val="18"/>
        </w:rPr>
        <w:fldChar w:fldCharType="end"/>
      </w:r>
      <w:bookmarkStart w:id="68" w:name="_Toc451329702"/>
      <w:bookmarkStart w:id="69" w:name="_Toc451416380"/>
      <w:bookmarkStart w:id="70" w:name="_Toc420928172"/>
      <w:r>
        <w:rPr>
          <w:rFonts w:ascii="Arial" w:hAnsi="Arial" w:cs="Arial"/>
          <w:sz w:val="18"/>
          <w:szCs w:val="18"/>
        </w:rPr>
        <w:t xml:space="preserve">  </w:t>
      </w:r>
      <w:r>
        <w:rPr>
          <w:rFonts w:ascii="Arial" w:hAnsi="Arial" w:cs="Arial"/>
          <w:sz w:val="18"/>
          <w:szCs w:val="18"/>
          <w:lang w:val="id-ID"/>
        </w:rPr>
        <w:t>Rincian Piutang</w:t>
      </w:r>
      <w:bookmarkEnd w:id="67"/>
      <w:bookmarkEnd w:id="68"/>
      <w:bookmarkEnd w:id="69"/>
      <w:bookmarkEnd w:id="70"/>
    </w:p>
    <w:p w:rsidR="000E5B69" w:rsidRDefault="0057031F">
      <w:pPr>
        <w:spacing w:after="0"/>
        <w:jc w:val="right"/>
      </w:pPr>
      <w:r>
        <w:rPr>
          <w:rFonts w:ascii="Arial" w:hAnsi="Arial" w:cs="Arial"/>
          <w:sz w:val="18"/>
        </w:rPr>
        <w:t>(</w:t>
      </w:r>
      <w:proofErr w:type="gramStart"/>
      <w:r>
        <w:rPr>
          <w:rFonts w:ascii="Arial" w:hAnsi="Arial" w:cs="Arial"/>
          <w:i/>
          <w:sz w:val="18"/>
        </w:rPr>
        <w:t>dalam</w:t>
      </w:r>
      <w:proofErr w:type="gramEnd"/>
      <w:r>
        <w:rPr>
          <w:rFonts w:ascii="Arial" w:hAnsi="Arial" w:cs="Arial"/>
          <w:i/>
          <w:sz w:val="18"/>
        </w:rPr>
        <w:t xml:space="preserve"> rupiah</w:t>
      </w:r>
      <w:r>
        <w:rPr>
          <w:rFonts w:ascii="Arial" w:hAnsi="Arial" w:cs="Arial"/>
          <w:sz w:val="18"/>
        </w:rPr>
        <w:t>)</w:t>
      </w:r>
    </w:p>
    <w:tbl>
      <w:tblPr>
        <w:tblW w:w="8505" w:type="dxa"/>
        <w:tblInd w:w="108" w:type="dxa"/>
        <w:tblLayout w:type="fixed"/>
        <w:tblLook w:val="04A0" w:firstRow="1" w:lastRow="0" w:firstColumn="1" w:lastColumn="0" w:noHBand="0" w:noVBand="1"/>
      </w:tblPr>
      <w:tblGrid>
        <w:gridCol w:w="426"/>
        <w:gridCol w:w="2217"/>
        <w:gridCol w:w="1468"/>
        <w:gridCol w:w="1418"/>
        <w:gridCol w:w="1417"/>
        <w:gridCol w:w="1559"/>
      </w:tblGrid>
      <w:tr w:rsidR="000E5B69">
        <w:trPr>
          <w:trHeight w:val="312"/>
          <w:tblHeader/>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line="200" w:lineRule="exact"/>
              <w:contextualSpacing/>
              <w:jc w:val="center"/>
              <w:rPr>
                <w:rFonts w:ascii="Arial" w:hAnsi="Arial" w:cs="Arial"/>
                <w:b/>
                <w:bCs/>
                <w:sz w:val="14"/>
                <w:szCs w:val="14"/>
                <w:lang w:val="id-ID"/>
              </w:rPr>
            </w:pPr>
            <w:r>
              <w:rPr>
                <w:rFonts w:ascii="Arial" w:hAnsi="Arial" w:cs="Arial"/>
                <w:b/>
                <w:bCs/>
                <w:sz w:val="14"/>
                <w:szCs w:val="14"/>
              </w:rPr>
              <w:t>No</w:t>
            </w:r>
          </w:p>
        </w:tc>
        <w:tc>
          <w:tcPr>
            <w:tcW w:w="2217" w:type="dxa"/>
            <w:tcBorders>
              <w:top w:val="single" w:sz="4" w:space="0" w:color="auto"/>
              <w:left w:val="nil"/>
              <w:bottom w:val="single" w:sz="4" w:space="0" w:color="auto"/>
              <w:right w:val="single" w:sz="4" w:space="0" w:color="auto"/>
            </w:tcBorders>
            <w:shd w:val="clear" w:color="auto" w:fill="D9D9D9"/>
            <w:vAlign w:val="center"/>
          </w:tcPr>
          <w:p w:rsidR="000E5B69" w:rsidRDefault="0057031F">
            <w:pPr>
              <w:spacing w:line="200" w:lineRule="exact"/>
              <w:contextualSpacing/>
              <w:jc w:val="center"/>
              <w:rPr>
                <w:rFonts w:ascii="Arial" w:hAnsi="Arial" w:cs="Arial"/>
                <w:b/>
                <w:bCs/>
                <w:sz w:val="14"/>
                <w:szCs w:val="14"/>
              </w:rPr>
            </w:pPr>
            <w:r>
              <w:rPr>
                <w:rFonts w:ascii="Arial" w:hAnsi="Arial" w:cs="Arial"/>
                <w:b/>
                <w:bCs/>
                <w:sz w:val="14"/>
                <w:szCs w:val="14"/>
              </w:rPr>
              <w:t>Jenis Piutang</w:t>
            </w:r>
          </w:p>
        </w:tc>
        <w:tc>
          <w:tcPr>
            <w:tcW w:w="1468" w:type="dxa"/>
            <w:tcBorders>
              <w:top w:val="single" w:sz="4" w:space="0" w:color="auto"/>
              <w:left w:val="nil"/>
              <w:bottom w:val="single" w:sz="4" w:space="0" w:color="auto"/>
              <w:right w:val="single" w:sz="4" w:space="0" w:color="auto"/>
            </w:tcBorders>
            <w:shd w:val="clear" w:color="auto" w:fill="D9D9D9"/>
            <w:vAlign w:val="center"/>
          </w:tcPr>
          <w:p w:rsidR="000E5B69" w:rsidRDefault="0057031F">
            <w:pPr>
              <w:spacing w:line="200" w:lineRule="exact"/>
              <w:contextualSpacing/>
              <w:jc w:val="center"/>
              <w:rPr>
                <w:rFonts w:ascii="Arial" w:hAnsi="Arial" w:cs="Arial"/>
                <w:b/>
                <w:bCs/>
                <w:sz w:val="14"/>
                <w:szCs w:val="14"/>
              </w:rPr>
            </w:pPr>
            <w:r>
              <w:rPr>
                <w:rFonts w:ascii="Arial" w:hAnsi="Arial" w:cs="Arial"/>
                <w:b/>
                <w:bCs/>
                <w:sz w:val="14"/>
                <w:szCs w:val="14"/>
              </w:rPr>
              <w:t xml:space="preserve"> Saldo per </w:t>
            </w:r>
          </w:p>
          <w:p w:rsidR="000E5B69" w:rsidRDefault="0057031F">
            <w:pPr>
              <w:spacing w:line="200" w:lineRule="exact"/>
              <w:contextualSpacing/>
              <w:jc w:val="center"/>
              <w:rPr>
                <w:rFonts w:ascii="Arial" w:hAnsi="Arial" w:cs="Arial"/>
                <w:b/>
                <w:bCs/>
                <w:sz w:val="14"/>
                <w:szCs w:val="14"/>
                <w:lang w:val="id-ID"/>
              </w:rPr>
            </w:pPr>
            <w:r>
              <w:rPr>
                <w:rFonts w:ascii="Arial" w:hAnsi="Arial" w:cs="Arial"/>
                <w:b/>
                <w:bCs/>
                <w:sz w:val="14"/>
                <w:szCs w:val="14"/>
              </w:rPr>
              <w:t>31 Desember 201</w:t>
            </w:r>
            <w:r w:rsidR="00B452F6">
              <w:rPr>
                <w:rFonts w:ascii="Arial" w:hAnsi="Arial" w:cs="Arial"/>
                <w:b/>
                <w:bCs/>
                <w:sz w:val="14"/>
                <w:szCs w:val="14"/>
                <w:lang w:val="id-ID"/>
              </w:rPr>
              <w:t>9</w:t>
            </w:r>
          </w:p>
        </w:tc>
        <w:tc>
          <w:tcPr>
            <w:tcW w:w="1418" w:type="dxa"/>
            <w:tcBorders>
              <w:top w:val="single" w:sz="4" w:space="0" w:color="auto"/>
              <w:left w:val="nil"/>
              <w:bottom w:val="single" w:sz="4" w:space="0" w:color="auto"/>
              <w:right w:val="single" w:sz="4" w:space="0" w:color="auto"/>
            </w:tcBorders>
            <w:shd w:val="clear" w:color="auto" w:fill="D9D9D9"/>
            <w:vAlign w:val="center"/>
          </w:tcPr>
          <w:p w:rsidR="000E5B69" w:rsidRDefault="0057031F">
            <w:pPr>
              <w:spacing w:line="200" w:lineRule="exact"/>
              <w:contextualSpacing/>
              <w:jc w:val="center"/>
              <w:rPr>
                <w:rFonts w:ascii="Arial" w:hAnsi="Arial" w:cs="Arial"/>
                <w:b/>
                <w:bCs/>
                <w:sz w:val="14"/>
                <w:szCs w:val="14"/>
              </w:rPr>
            </w:pPr>
            <w:r>
              <w:rPr>
                <w:rFonts w:ascii="Arial" w:hAnsi="Arial" w:cs="Arial"/>
                <w:b/>
                <w:bCs/>
                <w:sz w:val="14"/>
                <w:szCs w:val="14"/>
              </w:rPr>
              <w:t xml:space="preserve"> Mutasi Tambah </w:t>
            </w:r>
          </w:p>
        </w:tc>
        <w:tc>
          <w:tcPr>
            <w:tcW w:w="1417" w:type="dxa"/>
            <w:tcBorders>
              <w:top w:val="single" w:sz="4" w:space="0" w:color="auto"/>
              <w:left w:val="nil"/>
              <w:bottom w:val="single" w:sz="4" w:space="0" w:color="auto"/>
              <w:right w:val="single" w:sz="4" w:space="0" w:color="auto"/>
            </w:tcBorders>
            <w:shd w:val="clear" w:color="auto" w:fill="D9D9D9"/>
            <w:vAlign w:val="center"/>
          </w:tcPr>
          <w:p w:rsidR="000E5B69" w:rsidRDefault="0057031F">
            <w:pPr>
              <w:spacing w:line="200" w:lineRule="exact"/>
              <w:contextualSpacing/>
              <w:jc w:val="center"/>
              <w:rPr>
                <w:rFonts w:ascii="Arial" w:hAnsi="Arial" w:cs="Arial"/>
                <w:b/>
                <w:bCs/>
                <w:sz w:val="14"/>
                <w:szCs w:val="14"/>
              </w:rPr>
            </w:pPr>
            <w:r>
              <w:rPr>
                <w:rFonts w:ascii="Arial" w:hAnsi="Arial" w:cs="Arial"/>
                <w:b/>
                <w:bCs/>
                <w:sz w:val="14"/>
                <w:szCs w:val="14"/>
              </w:rPr>
              <w:t xml:space="preserve"> Mutasi Kurang </w:t>
            </w:r>
          </w:p>
        </w:tc>
        <w:tc>
          <w:tcPr>
            <w:tcW w:w="1559" w:type="dxa"/>
            <w:tcBorders>
              <w:top w:val="single" w:sz="4" w:space="0" w:color="auto"/>
              <w:left w:val="nil"/>
              <w:bottom w:val="single" w:sz="4" w:space="0" w:color="auto"/>
              <w:right w:val="single" w:sz="4" w:space="0" w:color="auto"/>
            </w:tcBorders>
            <w:shd w:val="clear" w:color="auto" w:fill="D9D9D9"/>
            <w:vAlign w:val="center"/>
          </w:tcPr>
          <w:p w:rsidR="000E5B69" w:rsidRDefault="0057031F">
            <w:pPr>
              <w:spacing w:line="200" w:lineRule="exact"/>
              <w:contextualSpacing/>
              <w:jc w:val="center"/>
              <w:rPr>
                <w:rFonts w:ascii="Arial" w:hAnsi="Arial" w:cs="Arial"/>
                <w:b/>
                <w:bCs/>
                <w:sz w:val="14"/>
                <w:szCs w:val="14"/>
              </w:rPr>
            </w:pPr>
            <w:r>
              <w:rPr>
                <w:rFonts w:ascii="Arial" w:hAnsi="Arial" w:cs="Arial"/>
                <w:b/>
                <w:bCs/>
                <w:sz w:val="14"/>
                <w:szCs w:val="14"/>
              </w:rPr>
              <w:t xml:space="preserve">Saldo per </w:t>
            </w:r>
          </w:p>
          <w:p w:rsidR="000E5B69" w:rsidRPr="00B452F6" w:rsidRDefault="00E11001">
            <w:pPr>
              <w:spacing w:line="200" w:lineRule="exact"/>
              <w:contextualSpacing/>
              <w:jc w:val="center"/>
              <w:rPr>
                <w:rFonts w:ascii="Arial" w:hAnsi="Arial" w:cs="Arial"/>
                <w:b/>
                <w:bCs/>
                <w:sz w:val="14"/>
                <w:szCs w:val="14"/>
              </w:rPr>
            </w:pPr>
            <w:r>
              <w:rPr>
                <w:rFonts w:ascii="Arial" w:hAnsi="Arial" w:cs="Arial"/>
                <w:b/>
                <w:bCs/>
                <w:sz w:val="14"/>
                <w:szCs w:val="14"/>
              </w:rPr>
              <w:t>31 Desember</w:t>
            </w:r>
            <w:r w:rsidR="00B452F6">
              <w:rPr>
                <w:rFonts w:ascii="Arial" w:hAnsi="Arial" w:cs="Arial"/>
                <w:b/>
                <w:bCs/>
                <w:sz w:val="14"/>
                <w:szCs w:val="14"/>
              </w:rPr>
              <w:t xml:space="preserve"> 2020</w:t>
            </w:r>
          </w:p>
        </w:tc>
      </w:tr>
      <w:tr w:rsidR="000E5B69">
        <w:trPr>
          <w:trHeight w:val="312"/>
        </w:trPr>
        <w:tc>
          <w:tcPr>
            <w:tcW w:w="426" w:type="dxa"/>
            <w:tcBorders>
              <w:top w:val="nil"/>
              <w:left w:val="single" w:sz="4" w:space="0" w:color="auto"/>
              <w:bottom w:val="single" w:sz="4" w:space="0" w:color="auto"/>
              <w:right w:val="single" w:sz="4" w:space="0" w:color="auto"/>
            </w:tcBorders>
            <w:shd w:val="clear" w:color="auto" w:fill="auto"/>
            <w:vAlign w:val="center"/>
          </w:tcPr>
          <w:p w:rsidR="000E5B69" w:rsidRDefault="0057031F">
            <w:pPr>
              <w:spacing w:line="200" w:lineRule="exact"/>
              <w:contextualSpacing/>
              <w:jc w:val="center"/>
              <w:rPr>
                <w:rFonts w:ascii="Arial" w:hAnsi="Arial" w:cs="Arial"/>
                <w:b/>
                <w:bCs/>
                <w:sz w:val="14"/>
                <w:szCs w:val="14"/>
              </w:rPr>
            </w:pPr>
            <w:r>
              <w:rPr>
                <w:rFonts w:ascii="Arial" w:hAnsi="Arial" w:cs="Arial"/>
                <w:b/>
                <w:bCs/>
                <w:sz w:val="14"/>
                <w:szCs w:val="14"/>
                <w:lang w:val="id-ID"/>
              </w:rPr>
              <w:t>a)</w:t>
            </w:r>
          </w:p>
        </w:tc>
        <w:tc>
          <w:tcPr>
            <w:tcW w:w="2217" w:type="dxa"/>
            <w:tcBorders>
              <w:top w:val="nil"/>
              <w:left w:val="nil"/>
              <w:bottom w:val="single" w:sz="4" w:space="0" w:color="auto"/>
              <w:right w:val="single" w:sz="4" w:space="0" w:color="auto"/>
            </w:tcBorders>
            <w:shd w:val="clear" w:color="auto" w:fill="auto"/>
            <w:vAlign w:val="center"/>
          </w:tcPr>
          <w:p w:rsidR="000E5B69" w:rsidRDefault="0057031F">
            <w:pPr>
              <w:spacing w:line="200" w:lineRule="exact"/>
              <w:contextualSpacing/>
              <w:rPr>
                <w:rFonts w:ascii="Arial" w:hAnsi="Arial" w:cs="Arial"/>
                <w:b/>
                <w:bCs/>
                <w:sz w:val="14"/>
                <w:szCs w:val="14"/>
              </w:rPr>
            </w:pPr>
            <w:r>
              <w:rPr>
                <w:rFonts w:ascii="Arial" w:hAnsi="Arial" w:cs="Arial"/>
                <w:b/>
                <w:bCs/>
                <w:sz w:val="14"/>
                <w:szCs w:val="14"/>
              </w:rPr>
              <w:t>Piutang Lain-Lain</w:t>
            </w:r>
          </w:p>
        </w:tc>
        <w:tc>
          <w:tcPr>
            <w:tcW w:w="1468" w:type="dxa"/>
            <w:tcBorders>
              <w:top w:val="nil"/>
              <w:left w:val="nil"/>
              <w:bottom w:val="single" w:sz="4" w:space="0" w:color="auto"/>
              <w:right w:val="single" w:sz="4" w:space="0" w:color="auto"/>
            </w:tcBorders>
            <w:shd w:val="clear" w:color="auto" w:fill="auto"/>
            <w:vAlign w:val="center"/>
          </w:tcPr>
          <w:p w:rsidR="000E5B69" w:rsidRDefault="000E5B69">
            <w:pPr>
              <w:spacing w:line="200" w:lineRule="exact"/>
              <w:contextualSpacing/>
              <w:jc w:val="right"/>
              <w:rPr>
                <w:rFonts w:ascii="Arial" w:hAnsi="Arial" w:cs="Arial"/>
                <w:b/>
                <w:bCs/>
                <w:sz w:val="14"/>
                <w:szCs w:val="14"/>
              </w:rPr>
            </w:pPr>
          </w:p>
        </w:tc>
        <w:tc>
          <w:tcPr>
            <w:tcW w:w="1418" w:type="dxa"/>
            <w:tcBorders>
              <w:top w:val="nil"/>
              <w:left w:val="nil"/>
              <w:bottom w:val="single" w:sz="4" w:space="0" w:color="auto"/>
              <w:right w:val="single" w:sz="4" w:space="0" w:color="auto"/>
            </w:tcBorders>
            <w:shd w:val="clear" w:color="auto" w:fill="auto"/>
            <w:vAlign w:val="center"/>
          </w:tcPr>
          <w:p w:rsidR="000E5B69" w:rsidRDefault="000E5B69">
            <w:pPr>
              <w:spacing w:line="200" w:lineRule="exact"/>
              <w:contextualSpacing/>
              <w:jc w:val="right"/>
              <w:rPr>
                <w:rFonts w:ascii="Arial" w:hAnsi="Arial" w:cs="Arial"/>
                <w:b/>
                <w:bCs/>
                <w:sz w:val="14"/>
                <w:szCs w:val="14"/>
                <w:lang w:val="id-ID"/>
              </w:rPr>
            </w:pPr>
          </w:p>
        </w:tc>
        <w:tc>
          <w:tcPr>
            <w:tcW w:w="1417" w:type="dxa"/>
            <w:tcBorders>
              <w:top w:val="nil"/>
              <w:left w:val="nil"/>
              <w:bottom w:val="single" w:sz="4" w:space="0" w:color="auto"/>
              <w:right w:val="single" w:sz="4" w:space="0" w:color="auto"/>
            </w:tcBorders>
            <w:shd w:val="clear" w:color="auto" w:fill="auto"/>
            <w:vAlign w:val="center"/>
          </w:tcPr>
          <w:p w:rsidR="000E5B69" w:rsidRDefault="000E5B69">
            <w:pPr>
              <w:spacing w:line="200" w:lineRule="exact"/>
              <w:contextualSpacing/>
              <w:jc w:val="right"/>
              <w:rPr>
                <w:rFonts w:ascii="Arial" w:hAnsi="Arial" w:cs="Arial"/>
                <w:b/>
                <w:bCs/>
                <w:sz w:val="14"/>
                <w:szCs w:val="14"/>
                <w:lang w:val="id-ID"/>
              </w:rPr>
            </w:pPr>
          </w:p>
        </w:tc>
        <w:tc>
          <w:tcPr>
            <w:tcW w:w="1559" w:type="dxa"/>
            <w:tcBorders>
              <w:top w:val="nil"/>
              <w:left w:val="nil"/>
              <w:bottom w:val="single" w:sz="4" w:space="0" w:color="auto"/>
              <w:right w:val="single" w:sz="4" w:space="0" w:color="auto"/>
            </w:tcBorders>
            <w:shd w:val="clear" w:color="auto" w:fill="auto"/>
            <w:vAlign w:val="center"/>
          </w:tcPr>
          <w:p w:rsidR="000E5B69" w:rsidRDefault="000E5B69">
            <w:pPr>
              <w:spacing w:line="200" w:lineRule="exact"/>
              <w:contextualSpacing/>
              <w:jc w:val="right"/>
              <w:rPr>
                <w:rFonts w:ascii="Arial" w:hAnsi="Arial" w:cs="Arial"/>
                <w:b/>
                <w:bCs/>
                <w:sz w:val="14"/>
                <w:szCs w:val="14"/>
                <w:lang w:val="id-ID"/>
              </w:rPr>
            </w:pPr>
          </w:p>
        </w:tc>
      </w:tr>
      <w:tr w:rsidR="000E5B69">
        <w:trPr>
          <w:trHeight w:val="312"/>
        </w:trPr>
        <w:tc>
          <w:tcPr>
            <w:tcW w:w="426" w:type="dxa"/>
            <w:tcBorders>
              <w:top w:val="nil"/>
              <w:left w:val="single" w:sz="4" w:space="0" w:color="auto"/>
              <w:bottom w:val="single" w:sz="4" w:space="0" w:color="auto"/>
              <w:right w:val="single" w:sz="4" w:space="0" w:color="auto"/>
            </w:tcBorders>
            <w:shd w:val="clear" w:color="auto" w:fill="auto"/>
            <w:vAlign w:val="center"/>
          </w:tcPr>
          <w:p w:rsidR="000E5B69" w:rsidRDefault="0057031F">
            <w:pPr>
              <w:spacing w:line="200" w:lineRule="exact"/>
              <w:contextualSpacing/>
              <w:rPr>
                <w:rFonts w:ascii="Arial" w:hAnsi="Arial" w:cs="Arial"/>
                <w:sz w:val="14"/>
                <w:szCs w:val="14"/>
              </w:rPr>
            </w:pPr>
            <w:r>
              <w:rPr>
                <w:rFonts w:ascii="Arial" w:hAnsi="Arial" w:cs="Arial"/>
                <w:sz w:val="14"/>
                <w:szCs w:val="14"/>
              </w:rPr>
              <w:t> </w:t>
            </w:r>
          </w:p>
        </w:tc>
        <w:tc>
          <w:tcPr>
            <w:tcW w:w="2217" w:type="dxa"/>
            <w:tcBorders>
              <w:top w:val="nil"/>
              <w:left w:val="nil"/>
              <w:bottom w:val="single" w:sz="4" w:space="0" w:color="auto"/>
              <w:right w:val="single" w:sz="4" w:space="0" w:color="auto"/>
            </w:tcBorders>
            <w:shd w:val="clear" w:color="auto" w:fill="auto"/>
            <w:vAlign w:val="center"/>
          </w:tcPr>
          <w:p w:rsidR="000E5B69" w:rsidRDefault="0057031F">
            <w:pPr>
              <w:spacing w:line="200" w:lineRule="exact"/>
              <w:contextualSpacing/>
              <w:rPr>
                <w:rFonts w:ascii="Arial" w:hAnsi="Arial" w:cs="Arial"/>
                <w:b/>
                <w:sz w:val="14"/>
                <w:szCs w:val="14"/>
              </w:rPr>
            </w:pPr>
            <w:r>
              <w:rPr>
                <w:rFonts w:ascii="Arial" w:hAnsi="Arial" w:cs="Arial"/>
                <w:b/>
                <w:sz w:val="14"/>
                <w:szCs w:val="14"/>
              </w:rPr>
              <w:t>Piutang Pihak Ketiga Tahun 2010</w:t>
            </w:r>
          </w:p>
        </w:tc>
        <w:tc>
          <w:tcPr>
            <w:tcW w:w="1468" w:type="dxa"/>
            <w:tcBorders>
              <w:top w:val="nil"/>
              <w:left w:val="nil"/>
              <w:bottom w:val="single" w:sz="4" w:space="0" w:color="auto"/>
              <w:right w:val="single" w:sz="4" w:space="0" w:color="auto"/>
            </w:tcBorders>
            <w:shd w:val="clear" w:color="auto" w:fill="auto"/>
            <w:vAlign w:val="center"/>
          </w:tcPr>
          <w:p w:rsidR="000E5B69" w:rsidRDefault="000E5B69">
            <w:pPr>
              <w:spacing w:line="200" w:lineRule="exact"/>
              <w:contextualSpacing/>
              <w:jc w:val="right"/>
              <w:rPr>
                <w:rFonts w:ascii="Arial" w:hAnsi="Arial" w:cs="Arial"/>
                <w:sz w:val="14"/>
                <w:szCs w:val="14"/>
                <w:lang w:val="id-ID"/>
              </w:rPr>
            </w:pPr>
          </w:p>
        </w:tc>
        <w:tc>
          <w:tcPr>
            <w:tcW w:w="1418" w:type="dxa"/>
            <w:tcBorders>
              <w:top w:val="nil"/>
              <w:left w:val="nil"/>
              <w:bottom w:val="single" w:sz="4" w:space="0" w:color="auto"/>
              <w:right w:val="single" w:sz="4" w:space="0" w:color="auto"/>
            </w:tcBorders>
            <w:shd w:val="clear" w:color="auto" w:fill="auto"/>
            <w:vAlign w:val="center"/>
          </w:tcPr>
          <w:p w:rsidR="000E5B69" w:rsidRDefault="000E5B69">
            <w:pPr>
              <w:spacing w:line="200" w:lineRule="exact"/>
              <w:contextualSpacing/>
              <w:jc w:val="right"/>
              <w:rPr>
                <w:rFonts w:ascii="Arial" w:hAnsi="Arial" w:cs="Arial"/>
                <w:sz w:val="14"/>
                <w:szCs w:val="14"/>
                <w:lang w:val="id-ID"/>
              </w:rPr>
            </w:pPr>
          </w:p>
        </w:tc>
        <w:tc>
          <w:tcPr>
            <w:tcW w:w="1417" w:type="dxa"/>
            <w:tcBorders>
              <w:top w:val="nil"/>
              <w:left w:val="nil"/>
              <w:bottom w:val="single" w:sz="4" w:space="0" w:color="auto"/>
              <w:right w:val="single" w:sz="4" w:space="0" w:color="auto"/>
            </w:tcBorders>
            <w:shd w:val="clear" w:color="auto" w:fill="auto"/>
            <w:vAlign w:val="center"/>
          </w:tcPr>
          <w:p w:rsidR="000E5B69" w:rsidRDefault="000E5B69">
            <w:pPr>
              <w:spacing w:line="200" w:lineRule="exact"/>
              <w:contextualSpacing/>
              <w:jc w:val="right"/>
              <w:rPr>
                <w:rFonts w:ascii="Arial" w:hAnsi="Arial" w:cs="Arial"/>
                <w:sz w:val="14"/>
                <w:szCs w:val="14"/>
                <w:lang w:val="id-ID"/>
              </w:rPr>
            </w:pPr>
          </w:p>
        </w:tc>
        <w:tc>
          <w:tcPr>
            <w:tcW w:w="1559" w:type="dxa"/>
            <w:tcBorders>
              <w:top w:val="nil"/>
              <w:left w:val="nil"/>
              <w:bottom w:val="single" w:sz="4" w:space="0" w:color="auto"/>
              <w:right w:val="single" w:sz="4" w:space="0" w:color="auto"/>
            </w:tcBorders>
            <w:shd w:val="clear" w:color="auto" w:fill="auto"/>
            <w:vAlign w:val="center"/>
          </w:tcPr>
          <w:p w:rsidR="000E5B69" w:rsidRDefault="000E5B69">
            <w:pPr>
              <w:spacing w:line="200" w:lineRule="exact"/>
              <w:contextualSpacing/>
              <w:jc w:val="right"/>
              <w:rPr>
                <w:rFonts w:ascii="Arial" w:hAnsi="Arial" w:cs="Arial"/>
                <w:sz w:val="14"/>
                <w:szCs w:val="14"/>
                <w:lang w:val="id-ID"/>
              </w:rPr>
            </w:pPr>
          </w:p>
        </w:tc>
      </w:tr>
      <w:tr w:rsidR="000E5B69">
        <w:trPr>
          <w:trHeight w:val="312"/>
        </w:trPr>
        <w:tc>
          <w:tcPr>
            <w:tcW w:w="426" w:type="dxa"/>
            <w:tcBorders>
              <w:top w:val="nil"/>
              <w:left w:val="single" w:sz="4" w:space="0" w:color="auto"/>
              <w:bottom w:val="single" w:sz="4" w:space="0" w:color="auto"/>
              <w:right w:val="single" w:sz="4" w:space="0" w:color="auto"/>
            </w:tcBorders>
            <w:shd w:val="clear" w:color="auto" w:fill="auto"/>
            <w:vAlign w:val="center"/>
          </w:tcPr>
          <w:p w:rsidR="000E5B69" w:rsidRDefault="000E5B69">
            <w:pPr>
              <w:spacing w:line="200" w:lineRule="exact"/>
              <w:contextualSpacing/>
              <w:rPr>
                <w:rFonts w:ascii="Arial" w:hAnsi="Arial" w:cs="Arial"/>
                <w:sz w:val="14"/>
                <w:szCs w:val="14"/>
              </w:rPr>
            </w:pPr>
          </w:p>
        </w:tc>
        <w:tc>
          <w:tcPr>
            <w:tcW w:w="2217" w:type="dxa"/>
            <w:tcBorders>
              <w:top w:val="nil"/>
              <w:left w:val="nil"/>
              <w:bottom w:val="single" w:sz="4" w:space="0" w:color="auto"/>
              <w:right w:val="single" w:sz="4" w:space="0" w:color="auto"/>
            </w:tcBorders>
            <w:shd w:val="clear" w:color="auto" w:fill="auto"/>
            <w:vAlign w:val="center"/>
          </w:tcPr>
          <w:p w:rsidR="000E5B69" w:rsidRDefault="0057031F">
            <w:pPr>
              <w:spacing w:line="200" w:lineRule="exact"/>
              <w:ind w:left="317" w:hanging="317"/>
              <w:contextualSpacing/>
              <w:rPr>
                <w:rFonts w:ascii="Arial" w:hAnsi="Arial" w:cs="Arial"/>
                <w:sz w:val="14"/>
                <w:szCs w:val="14"/>
                <w:lang w:val="id-ID"/>
              </w:rPr>
            </w:pPr>
            <w:r>
              <w:rPr>
                <w:rFonts w:ascii="Arial" w:hAnsi="Arial" w:cs="Arial"/>
                <w:sz w:val="14"/>
                <w:szCs w:val="14"/>
                <w:lang w:val="id-ID"/>
              </w:rPr>
              <w:t>- Kapal Pancing tonda   (panongkol)</w:t>
            </w:r>
          </w:p>
        </w:tc>
        <w:tc>
          <w:tcPr>
            <w:tcW w:w="1468" w:type="dxa"/>
            <w:tcBorders>
              <w:top w:val="nil"/>
              <w:left w:val="nil"/>
              <w:bottom w:val="single" w:sz="4" w:space="0" w:color="auto"/>
              <w:right w:val="single" w:sz="4" w:space="0" w:color="auto"/>
            </w:tcBorders>
            <w:shd w:val="clear" w:color="auto" w:fill="auto"/>
            <w:vAlign w:val="center"/>
          </w:tcPr>
          <w:p w:rsidR="000E5B69" w:rsidRDefault="0057031F">
            <w:pPr>
              <w:spacing w:line="200" w:lineRule="exact"/>
              <w:contextualSpacing/>
              <w:jc w:val="right"/>
              <w:rPr>
                <w:rFonts w:ascii="Arial" w:hAnsi="Arial" w:cs="Arial"/>
                <w:sz w:val="14"/>
                <w:szCs w:val="14"/>
                <w:lang w:val="id-ID"/>
              </w:rPr>
            </w:pPr>
            <w:r>
              <w:rPr>
                <w:rFonts w:ascii="Arial" w:hAnsi="Arial" w:cs="Arial"/>
                <w:sz w:val="14"/>
                <w:szCs w:val="14"/>
                <w:lang w:val="id-ID"/>
              </w:rPr>
              <w:t>352.000.000,00</w:t>
            </w:r>
          </w:p>
        </w:tc>
        <w:tc>
          <w:tcPr>
            <w:tcW w:w="1418" w:type="dxa"/>
            <w:tcBorders>
              <w:top w:val="nil"/>
              <w:left w:val="nil"/>
              <w:bottom w:val="single" w:sz="4" w:space="0" w:color="auto"/>
              <w:right w:val="single" w:sz="4" w:space="0" w:color="auto"/>
            </w:tcBorders>
            <w:shd w:val="clear" w:color="auto" w:fill="auto"/>
            <w:vAlign w:val="center"/>
          </w:tcPr>
          <w:p w:rsidR="000E5B69" w:rsidRDefault="0057031F">
            <w:pPr>
              <w:spacing w:line="200" w:lineRule="exact"/>
              <w:contextualSpacing/>
              <w:jc w:val="center"/>
              <w:rPr>
                <w:rFonts w:ascii="Arial" w:hAnsi="Arial" w:cs="Arial"/>
                <w:sz w:val="14"/>
                <w:szCs w:val="14"/>
              </w:rPr>
            </w:pPr>
            <w:r>
              <w:rPr>
                <w:rFonts w:ascii="Arial" w:hAnsi="Arial" w:cs="Arial"/>
                <w:sz w:val="14"/>
                <w:szCs w:val="14"/>
              </w:rPr>
              <w:t>0,00</w:t>
            </w:r>
          </w:p>
        </w:tc>
        <w:tc>
          <w:tcPr>
            <w:tcW w:w="1417" w:type="dxa"/>
            <w:tcBorders>
              <w:top w:val="nil"/>
              <w:left w:val="nil"/>
              <w:bottom w:val="single" w:sz="4" w:space="0" w:color="auto"/>
              <w:right w:val="single" w:sz="4" w:space="0" w:color="auto"/>
            </w:tcBorders>
            <w:shd w:val="clear" w:color="auto" w:fill="auto"/>
          </w:tcPr>
          <w:p w:rsidR="000E5B69" w:rsidRDefault="0057031F">
            <w:pPr>
              <w:jc w:val="cente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vAlign w:val="center"/>
          </w:tcPr>
          <w:p w:rsidR="000E5B69" w:rsidRDefault="0057031F">
            <w:pPr>
              <w:spacing w:line="200" w:lineRule="exact"/>
              <w:contextualSpacing/>
              <w:jc w:val="right"/>
              <w:rPr>
                <w:rFonts w:ascii="Arial" w:hAnsi="Arial" w:cs="Arial"/>
                <w:sz w:val="14"/>
                <w:szCs w:val="14"/>
                <w:lang w:val="id-ID"/>
              </w:rPr>
            </w:pPr>
            <w:r>
              <w:rPr>
                <w:rFonts w:ascii="Arial" w:hAnsi="Arial" w:cs="Arial"/>
                <w:sz w:val="14"/>
                <w:szCs w:val="14"/>
                <w:lang w:val="id-ID"/>
              </w:rPr>
              <w:t>352.000.000,00</w:t>
            </w:r>
          </w:p>
        </w:tc>
      </w:tr>
      <w:tr w:rsidR="000E5B69">
        <w:trPr>
          <w:trHeight w:val="312"/>
        </w:trPr>
        <w:tc>
          <w:tcPr>
            <w:tcW w:w="426" w:type="dxa"/>
            <w:tcBorders>
              <w:top w:val="nil"/>
              <w:left w:val="single" w:sz="4" w:space="0" w:color="auto"/>
              <w:bottom w:val="single" w:sz="4" w:space="0" w:color="auto"/>
              <w:right w:val="single" w:sz="4" w:space="0" w:color="auto"/>
            </w:tcBorders>
            <w:shd w:val="clear" w:color="auto" w:fill="auto"/>
            <w:vAlign w:val="center"/>
          </w:tcPr>
          <w:p w:rsidR="000E5B69" w:rsidRDefault="000E5B69">
            <w:pPr>
              <w:spacing w:line="200" w:lineRule="exact"/>
              <w:contextualSpacing/>
              <w:rPr>
                <w:rFonts w:ascii="Arial" w:hAnsi="Arial" w:cs="Arial"/>
                <w:sz w:val="14"/>
                <w:szCs w:val="14"/>
              </w:rPr>
            </w:pPr>
          </w:p>
        </w:tc>
        <w:tc>
          <w:tcPr>
            <w:tcW w:w="2217" w:type="dxa"/>
            <w:tcBorders>
              <w:top w:val="nil"/>
              <w:left w:val="nil"/>
              <w:bottom w:val="single" w:sz="4" w:space="0" w:color="auto"/>
              <w:right w:val="single" w:sz="4" w:space="0" w:color="auto"/>
            </w:tcBorders>
            <w:shd w:val="clear" w:color="auto" w:fill="auto"/>
            <w:vAlign w:val="center"/>
          </w:tcPr>
          <w:p w:rsidR="000E5B69" w:rsidRDefault="0057031F">
            <w:pPr>
              <w:spacing w:line="200" w:lineRule="exact"/>
              <w:ind w:left="317" w:hanging="317"/>
              <w:contextualSpacing/>
              <w:rPr>
                <w:rFonts w:ascii="Arial" w:hAnsi="Arial" w:cs="Arial"/>
                <w:sz w:val="14"/>
                <w:szCs w:val="14"/>
                <w:lang w:val="id-ID"/>
              </w:rPr>
            </w:pPr>
            <w:r>
              <w:rPr>
                <w:rFonts w:ascii="Arial" w:hAnsi="Arial" w:cs="Arial"/>
                <w:sz w:val="14"/>
                <w:szCs w:val="14"/>
                <w:lang w:val="id-ID"/>
              </w:rPr>
              <w:t>- Alat tangkap ramah lingkungan</w:t>
            </w:r>
          </w:p>
        </w:tc>
        <w:tc>
          <w:tcPr>
            <w:tcW w:w="1468" w:type="dxa"/>
            <w:tcBorders>
              <w:top w:val="nil"/>
              <w:left w:val="nil"/>
              <w:bottom w:val="single" w:sz="4" w:space="0" w:color="auto"/>
              <w:right w:val="single" w:sz="4" w:space="0" w:color="auto"/>
            </w:tcBorders>
            <w:shd w:val="clear" w:color="auto" w:fill="auto"/>
            <w:vAlign w:val="center"/>
          </w:tcPr>
          <w:p w:rsidR="000E5B69" w:rsidRDefault="0057031F">
            <w:pPr>
              <w:spacing w:line="200" w:lineRule="exact"/>
              <w:contextualSpacing/>
              <w:jc w:val="right"/>
              <w:rPr>
                <w:rFonts w:ascii="Arial" w:hAnsi="Arial" w:cs="Arial"/>
                <w:sz w:val="14"/>
                <w:szCs w:val="14"/>
                <w:lang w:val="id-ID"/>
              </w:rPr>
            </w:pPr>
            <w:r>
              <w:rPr>
                <w:rFonts w:ascii="Arial" w:hAnsi="Arial" w:cs="Arial"/>
                <w:sz w:val="14"/>
                <w:szCs w:val="14"/>
                <w:lang w:val="id-ID"/>
              </w:rPr>
              <w:t>900.000.000,00</w:t>
            </w:r>
          </w:p>
        </w:tc>
        <w:tc>
          <w:tcPr>
            <w:tcW w:w="1418" w:type="dxa"/>
            <w:tcBorders>
              <w:top w:val="nil"/>
              <w:left w:val="nil"/>
              <w:bottom w:val="single" w:sz="4" w:space="0" w:color="auto"/>
              <w:right w:val="single" w:sz="4" w:space="0" w:color="auto"/>
            </w:tcBorders>
            <w:shd w:val="clear" w:color="auto" w:fill="auto"/>
          </w:tcPr>
          <w:p w:rsidR="000E5B69" w:rsidRDefault="0057031F">
            <w:pPr>
              <w:jc w:val="center"/>
            </w:pPr>
            <w:r>
              <w:rPr>
                <w:rFonts w:ascii="Arial" w:hAnsi="Arial" w:cs="Arial"/>
                <w:sz w:val="14"/>
                <w:szCs w:val="14"/>
              </w:rPr>
              <w:t>0,00</w:t>
            </w:r>
          </w:p>
        </w:tc>
        <w:tc>
          <w:tcPr>
            <w:tcW w:w="1417" w:type="dxa"/>
            <w:tcBorders>
              <w:top w:val="nil"/>
              <w:left w:val="nil"/>
              <w:bottom w:val="single" w:sz="4" w:space="0" w:color="auto"/>
              <w:right w:val="single" w:sz="4" w:space="0" w:color="auto"/>
            </w:tcBorders>
            <w:shd w:val="clear" w:color="auto" w:fill="auto"/>
          </w:tcPr>
          <w:p w:rsidR="000E5B69" w:rsidRDefault="0057031F">
            <w:pPr>
              <w:jc w:val="cente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vAlign w:val="center"/>
          </w:tcPr>
          <w:p w:rsidR="000E5B69" w:rsidRDefault="0057031F">
            <w:pPr>
              <w:spacing w:line="200" w:lineRule="exact"/>
              <w:contextualSpacing/>
              <w:jc w:val="right"/>
              <w:rPr>
                <w:rFonts w:ascii="Arial" w:hAnsi="Arial" w:cs="Arial"/>
                <w:sz w:val="14"/>
                <w:szCs w:val="14"/>
                <w:lang w:val="id-ID"/>
              </w:rPr>
            </w:pPr>
            <w:r>
              <w:rPr>
                <w:rFonts w:ascii="Arial" w:hAnsi="Arial" w:cs="Arial"/>
                <w:sz w:val="14"/>
                <w:szCs w:val="14"/>
                <w:lang w:val="id-ID"/>
              </w:rPr>
              <w:t>900.000.000,00</w:t>
            </w:r>
          </w:p>
        </w:tc>
      </w:tr>
      <w:tr w:rsidR="000E5B69">
        <w:trPr>
          <w:trHeight w:val="312"/>
        </w:trPr>
        <w:tc>
          <w:tcPr>
            <w:tcW w:w="426" w:type="dxa"/>
            <w:tcBorders>
              <w:top w:val="nil"/>
              <w:left w:val="single" w:sz="4" w:space="0" w:color="auto"/>
              <w:bottom w:val="single" w:sz="4" w:space="0" w:color="auto"/>
              <w:right w:val="single" w:sz="4" w:space="0" w:color="auto"/>
            </w:tcBorders>
            <w:shd w:val="clear" w:color="auto" w:fill="auto"/>
            <w:vAlign w:val="center"/>
          </w:tcPr>
          <w:p w:rsidR="000E5B69" w:rsidRDefault="000E5B69">
            <w:pPr>
              <w:spacing w:line="200" w:lineRule="exact"/>
              <w:contextualSpacing/>
              <w:rPr>
                <w:rFonts w:ascii="Arial" w:hAnsi="Arial" w:cs="Arial"/>
                <w:sz w:val="14"/>
                <w:szCs w:val="14"/>
              </w:rPr>
            </w:pPr>
          </w:p>
        </w:tc>
        <w:tc>
          <w:tcPr>
            <w:tcW w:w="2217" w:type="dxa"/>
            <w:tcBorders>
              <w:top w:val="nil"/>
              <w:left w:val="nil"/>
              <w:bottom w:val="single" w:sz="4" w:space="0" w:color="auto"/>
              <w:right w:val="single" w:sz="4" w:space="0" w:color="auto"/>
            </w:tcBorders>
            <w:shd w:val="clear" w:color="auto" w:fill="auto"/>
            <w:vAlign w:val="center"/>
          </w:tcPr>
          <w:p w:rsidR="000E5B69" w:rsidRDefault="0057031F">
            <w:pPr>
              <w:spacing w:line="200" w:lineRule="exact"/>
              <w:ind w:left="317" w:hanging="317"/>
              <w:contextualSpacing/>
              <w:rPr>
                <w:rFonts w:ascii="Arial" w:hAnsi="Arial" w:cs="Arial"/>
                <w:sz w:val="14"/>
                <w:szCs w:val="14"/>
                <w:lang w:val="id-ID"/>
              </w:rPr>
            </w:pPr>
            <w:r>
              <w:rPr>
                <w:rFonts w:ascii="Arial" w:hAnsi="Arial" w:cs="Arial"/>
                <w:sz w:val="14"/>
                <w:szCs w:val="14"/>
                <w:lang w:val="id-ID"/>
              </w:rPr>
              <w:t>-    Kendaraan bermotor roda dua</w:t>
            </w:r>
          </w:p>
        </w:tc>
        <w:tc>
          <w:tcPr>
            <w:tcW w:w="1468" w:type="dxa"/>
            <w:tcBorders>
              <w:top w:val="nil"/>
              <w:left w:val="nil"/>
              <w:bottom w:val="single" w:sz="4" w:space="0" w:color="auto"/>
              <w:right w:val="single" w:sz="4" w:space="0" w:color="auto"/>
            </w:tcBorders>
            <w:shd w:val="clear" w:color="auto" w:fill="auto"/>
            <w:vAlign w:val="center"/>
          </w:tcPr>
          <w:p w:rsidR="000E5B69" w:rsidRDefault="0057031F">
            <w:pPr>
              <w:spacing w:line="200" w:lineRule="exact"/>
              <w:contextualSpacing/>
              <w:jc w:val="right"/>
              <w:rPr>
                <w:rFonts w:ascii="Arial" w:hAnsi="Arial" w:cs="Arial"/>
                <w:sz w:val="14"/>
                <w:szCs w:val="14"/>
                <w:lang w:val="id-ID"/>
              </w:rPr>
            </w:pPr>
            <w:r>
              <w:rPr>
                <w:rFonts w:ascii="Arial" w:hAnsi="Arial" w:cs="Arial"/>
                <w:sz w:val="14"/>
                <w:szCs w:val="14"/>
                <w:lang w:val="id-ID"/>
              </w:rPr>
              <w:t>146.900.000,00</w:t>
            </w:r>
          </w:p>
        </w:tc>
        <w:tc>
          <w:tcPr>
            <w:tcW w:w="1418" w:type="dxa"/>
            <w:tcBorders>
              <w:top w:val="nil"/>
              <w:left w:val="nil"/>
              <w:bottom w:val="single" w:sz="4" w:space="0" w:color="auto"/>
              <w:right w:val="single" w:sz="4" w:space="0" w:color="auto"/>
            </w:tcBorders>
            <w:shd w:val="clear" w:color="auto" w:fill="auto"/>
          </w:tcPr>
          <w:p w:rsidR="000E5B69" w:rsidRDefault="0057031F">
            <w:pPr>
              <w:jc w:val="center"/>
            </w:pPr>
            <w:r>
              <w:rPr>
                <w:rFonts w:ascii="Arial" w:hAnsi="Arial" w:cs="Arial"/>
                <w:sz w:val="14"/>
                <w:szCs w:val="14"/>
              </w:rPr>
              <w:t>0,00</w:t>
            </w:r>
          </w:p>
        </w:tc>
        <w:tc>
          <w:tcPr>
            <w:tcW w:w="1417" w:type="dxa"/>
            <w:tcBorders>
              <w:top w:val="nil"/>
              <w:left w:val="nil"/>
              <w:bottom w:val="single" w:sz="4" w:space="0" w:color="auto"/>
              <w:right w:val="single" w:sz="4" w:space="0" w:color="auto"/>
            </w:tcBorders>
            <w:shd w:val="clear" w:color="auto" w:fill="auto"/>
          </w:tcPr>
          <w:p w:rsidR="000E5B69" w:rsidRDefault="0057031F">
            <w:pPr>
              <w:jc w:val="cente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vAlign w:val="center"/>
          </w:tcPr>
          <w:p w:rsidR="000E5B69" w:rsidRDefault="0057031F">
            <w:pPr>
              <w:spacing w:line="200" w:lineRule="exact"/>
              <w:contextualSpacing/>
              <w:jc w:val="right"/>
              <w:rPr>
                <w:rFonts w:ascii="Arial" w:hAnsi="Arial" w:cs="Arial"/>
                <w:sz w:val="14"/>
                <w:szCs w:val="14"/>
                <w:lang w:val="id-ID"/>
              </w:rPr>
            </w:pPr>
            <w:r>
              <w:rPr>
                <w:rFonts w:ascii="Arial" w:hAnsi="Arial" w:cs="Arial"/>
                <w:sz w:val="14"/>
                <w:szCs w:val="14"/>
                <w:lang w:val="id-ID"/>
              </w:rPr>
              <w:t>146.900.000,00</w:t>
            </w:r>
          </w:p>
        </w:tc>
      </w:tr>
      <w:tr w:rsidR="000E5B69">
        <w:trPr>
          <w:trHeight w:val="312"/>
        </w:trPr>
        <w:tc>
          <w:tcPr>
            <w:tcW w:w="426" w:type="dxa"/>
            <w:tcBorders>
              <w:top w:val="nil"/>
              <w:left w:val="single" w:sz="4" w:space="0" w:color="auto"/>
              <w:bottom w:val="single" w:sz="4" w:space="0" w:color="auto"/>
              <w:right w:val="single" w:sz="4" w:space="0" w:color="auto"/>
            </w:tcBorders>
            <w:shd w:val="clear" w:color="auto" w:fill="auto"/>
            <w:vAlign w:val="center"/>
          </w:tcPr>
          <w:p w:rsidR="000E5B69" w:rsidRDefault="0057031F">
            <w:pPr>
              <w:spacing w:line="200" w:lineRule="exact"/>
              <w:contextualSpacing/>
              <w:rPr>
                <w:rFonts w:ascii="Arial" w:hAnsi="Arial" w:cs="Arial"/>
                <w:sz w:val="14"/>
                <w:szCs w:val="14"/>
              </w:rPr>
            </w:pPr>
            <w:r>
              <w:rPr>
                <w:rFonts w:ascii="Arial" w:hAnsi="Arial" w:cs="Arial"/>
                <w:sz w:val="14"/>
                <w:szCs w:val="14"/>
              </w:rPr>
              <w:t> </w:t>
            </w:r>
          </w:p>
        </w:tc>
        <w:tc>
          <w:tcPr>
            <w:tcW w:w="2217" w:type="dxa"/>
            <w:tcBorders>
              <w:top w:val="nil"/>
              <w:left w:val="nil"/>
              <w:bottom w:val="single" w:sz="4" w:space="0" w:color="auto"/>
              <w:right w:val="single" w:sz="4" w:space="0" w:color="auto"/>
            </w:tcBorders>
            <w:shd w:val="clear" w:color="auto" w:fill="auto"/>
            <w:vAlign w:val="center"/>
          </w:tcPr>
          <w:p w:rsidR="000E5B69" w:rsidRDefault="0057031F">
            <w:pPr>
              <w:spacing w:line="200" w:lineRule="exact"/>
              <w:contextualSpacing/>
              <w:rPr>
                <w:rFonts w:ascii="Arial" w:hAnsi="Arial" w:cs="Arial"/>
                <w:b/>
                <w:sz w:val="14"/>
                <w:szCs w:val="14"/>
              </w:rPr>
            </w:pPr>
            <w:r>
              <w:rPr>
                <w:rFonts w:ascii="Arial" w:hAnsi="Arial" w:cs="Arial"/>
                <w:b/>
                <w:sz w:val="14"/>
                <w:szCs w:val="14"/>
              </w:rPr>
              <w:t>Piutang Pihak Ketiga Tahun 2011</w:t>
            </w:r>
          </w:p>
        </w:tc>
        <w:tc>
          <w:tcPr>
            <w:tcW w:w="1468" w:type="dxa"/>
            <w:tcBorders>
              <w:top w:val="nil"/>
              <w:left w:val="nil"/>
              <w:bottom w:val="single" w:sz="4" w:space="0" w:color="auto"/>
              <w:right w:val="single" w:sz="4" w:space="0" w:color="auto"/>
            </w:tcBorders>
            <w:shd w:val="clear" w:color="auto" w:fill="auto"/>
            <w:vAlign w:val="center"/>
          </w:tcPr>
          <w:p w:rsidR="000E5B69" w:rsidRDefault="000E5B69">
            <w:pPr>
              <w:spacing w:line="200" w:lineRule="exact"/>
              <w:contextualSpacing/>
              <w:jc w:val="right"/>
              <w:rPr>
                <w:rFonts w:ascii="Arial" w:hAnsi="Arial" w:cs="Arial"/>
                <w:sz w:val="14"/>
                <w:szCs w:val="14"/>
                <w:lang w:val="id-ID"/>
              </w:rPr>
            </w:pPr>
          </w:p>
        </w:tc>
        <w:tc>
          <w:tcPr>
            <w:tcW w:w="1418" w:type="dxa"/>
            <w:tcBorders>
              <w:top w:val="nil"/>
              <w:left w:val="nil"/>
              <w:bottom w:val="single" w:sz="4" w:space="0" w:color="auto"/>
              <w:right w:val="single" w:sz="4" w:space="0" w:color="auto"/>
            </w:tcBorders>
            <w:shd w:val="clear" w:color="auto" w:fill="auto"/>
            <w:vAlign w:val="center"/>
          </w:tcPr>
          <w:p w:rsidR="000E5B69" w:rsidRDefault="000E5B69">
            <w:pPr>
              <w:spacing w:line="200" w:lineRule="exact"/>
              <w:contextualSpacing/>
              <w:jc w:val="center"/>
              <w:rPr>
                <w:rFonts w:ascii="Arial" w:hAnsi="Arial" w:cs="Arial"/>
                <w:sz w:val="14"/>
                <w:szCs w:val="14"/>
                <w:lang w:val="id-ID"/>
              </w:rPr>
            </w:pPr>
          </w:p>
        </w:tc>
        <w:tc>
          <w:tcPr>
            <w:tcW w:w="1417" w:type="dxa"/>
            <w:tcBorders>
              <w:top w:val="nil"/>
              <w:left w:val="nil"/>
              <w:bottom w:val="single" w:sz="4" w:space="0" w:color="auto"/>
              <w:right w:val="single" w:sz="4" w:space="0" w:color="auto"/>
            </w:tcBorders>
            <w:shd w:val="clear" w:color="auto" w:fill="auto"/>
            <w:vAlign w:val="center"/>
          </w:tcPr>
          <w:p w:rsidR="000E5B69" w:rsidRDefault="000E5B69">
            <w:pPr>
              <w:spacing w:line="200" w:lineRule="exact"/>
              <w:contextualSpacing/>
              <w:jc w:val="center"/>
              <w:rPr>
                <w:rFonts w:ascii="Arial" w:hAnsi="Arial" w:cs="Arial"/>
                <w:sz w:val="14"/>
                <w:szCs w:val="14"/>
                <w:lang w:val="id-ID"/>
              </w:rPr>
            </w:pPr>
          </w:p>
        </w:tc>
        <w:tc>
          <w:tcPr>
            <w:tcW w:w="1559" w:type="dxa"/>
            <w:tcBorders>
              <w:top w:val="nil"/>
              <w:left w:val="nil"/>
              <w:bottom w:val="single" w:sz="4" w:space="0" w:color="auto"/>
              <w:right w:val="single" w:sz="4" w:space="0" w:color="auto"/>
            </w:tcBorders>
            <w:shd w:val="clear" w:color="auto" w:fill="auto"/>
            <w:vAlign w:val="center"/>
          </w:tcPr>
          <w:p w:rsidR="000E5B69" w:rsidRDefault="000E5B69">
            <w:pPr>
              <w:spacing w:line="200" w:lineRule="exact"/>
              <w:contextualSpacing/>
              <w:jc w:val="right"/>
              <w:rPr>
                <w:rFonts w:ascii="Arial" w:hAnsi="Arial" w:cs="Arial"/>
                <w:sz w:val="14"/>
                <w:szCs w:val="14"/>
                <w:lang w:val="id-ID"/>
              </w:rPr>
            </w:pPr>
          </w:p>
        </w:tc>
      </w:tr>
      <w:tr w:rsidR="000E5B69">
        <w:trPr>
          <w:trHeight w:val="312"/>
        </w:trPr>
        <w:tc>
          <w:tcPr>
            <w:tcW w:w="426" w:type="dxa"/>
            <w:tcBorders>
              <w:top w:val="nil"/>
              <w:left w:val="single" w:sz="4" w:space="0" w:color="auto"/>
              <w:bottom w:val="single" w:sz="4" w:space="0" w:color="auto"/>
              <w:right w:val="single" w:sz="4" w:space="0" w:color="auto"/>
            </w:tcBorders>
            <w:shd w:val="clear" w:color="auto" w:fill="auto"/>
            <w:vAlign w:val="center"/>
          </w:tcPr>
          <w:p w:rsidR="000E5B69" w:rsidRDefault="000E5B69">
            <w:pPr>
              <w:spacing w:line="200" w:lineRule="exact"/>
              <w:contextualSpacing/>
              <w:rPr>
                <w:rFonts w:ascii="Arial" w:hAnsi="Arial" w:cs="Arial"/>
                <w:sz w:val="14"/>
                <w:szCs w:val="14"/>
              </w:rPr>
            </w:pPr>
          </w:p>
        </w:tc>
        <w:tc>
          <w:tcPr>
            <w:tcW w:w="2217" w:type="dxa"/>
            <w:tcBorders>
              <w:top w:val="nil"/>
              <w:left w:val="nil"/>
              <w:bottom w:val="single" w:sz="4" w:space="0" w:color="auto"/>
              <w:right w:val="single" w:sz="4" w:space="0" w:color="auto"/>
            </w:tcBorders>
            <w:shd w:val="clear" w:color="auto" w:fill="auto"/>
            <w:vAlign w:val="center"/>
          </w:tcPr>
          <w:p w:rsidR="000E5B69" w:rsidRDefault="0057031F">
            <w:pPr>
              <w:spacing w:line="200" w:lineRule="exact"/>
              <w:ind w:left="317" w:hanging="317"/>
              <w:contextualSpacing/>
              <w:rPr>
                <w:rFonts w:ascii="Arial" w:hAnsi="Arial" w:cs="Arial"/>
                <w:sz w:val="14"/>
                <w:szCs w:val="14"/>
                <w:lang w:val="id-ID"/>
              </w:rPr>
            </w:pPr>
            <w:r>
              <w:rPr>
                <w:rFonts w:ascii="Arial" w:hAnsi="Arial" w:cs="Arial"/>
                <w:sz w:val="14"/>
                <w:szCs w:val="14"/>
                <w:lang w:val="id-ID"/>
              </w:rPr>
              <w:t>-    Kendaraan bermotor roda dua</w:t>
            </w:r>
          </w:p>
        </w:tc>
        <w:tc>
          <w:tcPr>
            <w:tcW w:w="1468" w:type="dxa"/>
            <w:tcBorders>
              <w:top w:val="nil"/>
              <w:left w:val="nil"/>
              <w:bottom w:val="single" w:sz="4" w:space="0" w:color="auto"/>
              <w:right w:val="single" w:sz="4" w:space="0" w:color="auto"/>
            </w:tcBorders>
            <w:shd w:val="clear" w:color="auto" w:fill="auto"/>
            <w:vAlign w:val="center"/>
          </w:tcPr>
          <w:p w:rsidR="000E5B69" w:rsidRDefault="0057031F">
            <w:pPr>
              <w:spacing w:line="200" w:lineRule="exact"/>
              <w:contextualSpacing/>
              <w:jc w:val="right"/>
              <w:rPr>
                <w:rFonts w:ascii="Arial" w:hAnsi="Arial" w:cs="Arial"/>
                <w:sz w:val="14"/>
                <w:szCs w:val="14"/>
                <w:lang w:val="id-ID"/>
              </w:rPr>
            </w:pPr>
            <w:r>
              <w:rPr>
                <w:rFonts w:ascii="Arial" w:hAnsi="Arial" w:cs="Arial"/>
                <w:sz w:val="14"/>
                <w:szCs w:val="14"/>
                <w:lang w:val="id-ID"/>
              </w:rPr>
              <w:t>180.000.000,00</w:t>
            </w:r>
          </w:p>
        </w:tc>
        <w:tc>
          <w:tcPr>
            <w:tcW w:w="1418" w:type="dxa"/>
            <w:tcBorders>
              <w:top w:val="nil"/>
              <w:left w:val="nil"/>
              <w:bottom w:val="single" w:sz="4" w:space="0" w:color="auto"/>
              <w:right w:val="single" w:sz="4" w:space="0" w:color="auto"/>
            </w:tcBorders>
            <w:shd w:val="clear" w:color="auto" w:fill="auto"/>
          </w:tcPr>
          <w:p w:rsidR="000E5B69" w:rsidRDefault="0057031F">
            <w:pPr>
              <w:jc w:val="center"/>
            </w:pPr>
            <w:r>
              <w:rPr>
                <w:rFonts w:ascii="Arial" w:hAnsi="Arial" w:cs="Arial"/>
                <w:sz w:val="14"/>
                <w:szCs w:val="14"/>
              </w:rPr>
              <w:t>0,00</w:t>
            </w:r>
          </w:p>
        </w:tc>
        <w:tc>
          <w:tcPr>
            <w:tcW w:w="1417" w:type="dxa"/>
            <w:tcBorders>
              <w:top w:val="nil"/>
              <w:left w:val="nil"/>
              <w:bottom w:val="single" w:sz="4" w:space="0" w:color="auto"/>
              <w:right w:val="single" w:sz="4" w:space="0" w:color="auto"/>
            </w:tcBorders>
            <w:shd w:val="clear" w:color="auto" w:fill="auto"/>
            <w:vAlign w:val="center"/>
          </w:tcPr>
          <w:p w:rsidR="000E5B69" w:rsidRDefault="0057031F">
            <w:pPr>
              <w:spacing w:line="200" w:lineRule="exact"/>
              <w:contextualSpacing/>
              <w:jc w:val="center"/>
              <w:rPr>
                <w:rFonts w:ascii="Arial" w:hAnsi="Arial" w:cs="Arial"/>
                <w:sz w:val="14"/>
                <w:szCs w:val="14"/>
              </w:rP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vAlign w:val="center"/>
          </w:tcPr>
          <w:p w:rsidR="000E5B69" w:rsidRDefault="0057031F">
            <w:pPr>
              <w:spacing w:line="200" w:lineRule="exact"/>
              <w:contextualSpacing/>
              <w:jc w:val="right"/>
              <w:rPr>
                <w:rFonts w:ascii="Arial" w:hAnsi="Arial" w:cs="Arial"/>
                <w:sz w:val="14"/>
                <w:szCs w:val="14"/>
                <w:lang w:val="id-ID"/>
              </w:rPr>
            </w:pPr>
            <w:r>
              <w:rPr>
                <w:rFonts w:ascii="Arial" w:hAnsi="Arial" w:cs="Arial"/>
                <w:sz w:val="14"/>
                <w:szCs w:val="14"/>
                <w:lang w:val="id-ID"/>
              </w:rPr>
              <w:t>180.000.000,00</w:t>
            </w:r>
          </w:p>
        </w:tc>
      </w:tr>
      <w:tr w:rsidR="000E5B69">
        <w:trPr>
          <w:trHeight w:val="312"/>
        </w:trPr>
        <w:tc>
          <w:tcPr>
            <w:tcW w:w="2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B69" w:rsidRDefault="0057031F">
            <w:pPr>
              <w:spacing w:line="200" w:lineRule="exact"/>
              <w:contextualSpacing/>
              <w:jc w:val="center"/>
              <w:rPr>
                <w:rFonts w:ascii="Arial" w:hAnsi="Arial" w:cs="Arial"/>
                <w:b/>
                <w:bCs/>
                <w:sz w:val="14"/>
                <w:szCs w:val="14"/>
              </w:rPr>
            </w:pPr>
            <w:r>
              <w:rPr>
                <w:rFonts w:ascii="Arial" w:hAnsi="Arial" w:cs="Arial"/>
                <w:b/>
                <w:bCs/>
                <w:sz w:val="14"/>
                <w:szCs w:val="14"/>
                <w:lang w:val="id-ID"/>
              </w:rPr>
              <w:t>Jumlah Piutang</w:t>
            </w:r>
          </w:p>
        </w:tc>
        <w:tc>
          <w:tcPr>
            <w:tcW w:w="1468" w:type="dxa"/>
            <w:tcBorders>
              <w:top w:val="nil"/>
              <w:left w:val="nil"/>
              <w:bottom w:val="single" w:sz="4" w:space="0" w:color="auto"/>
              <w:right w:val="single" w:sz="4" w:space="0" w:color="auto"/>
            </w:tcBorders>
            <w:shd w:val="clear" w:color="auto" w:fill="auto"/>
            <w:vAlign w:val="center"/>
          </w:tcPr>
          <w:p w:rsidR="000E5B69" w:rsidRDefault="0057031F">
            <w:pPr>
              <w:spacing w:line="200" w:lineRule="exact"/>
              <w:contextualSpacing/>
              <w:jc w:val="right"/>
              <w:rPr>
                <w:rFonts w:ascii="Arial" w:hAnsi="Arial" w:cs="Arial"/>
                <w:b/>
                <w:bCs/>
                <w:sz w:val="14"/>
                <w:szCs w:val="14"/>
                <w:lang w:val="id-ID"/>
              </w:rPr>
            </w:pPr>
            <w:r>
              <w:rPr>
                <w:rFonts w:ascii="Arial" w:hAnsi="Arial" w:cs="Arial"/>
                <w:b/>
                <w:bCs/>
                <w:sz w:val="14"/>
                <w:szCs w:val="14"/>
                <w:lang w:val="id-ID"/>
              </w:rPr>
              <w:t>1.578.900.000,00</w:t>
            </w:r>
          </w:p>
        </w:tc>
        <w:tc>
          <w:tcPr>
            <w:tcW w:w="1418" w:type="dxa"/>
            <w:tcBorders>
              <w:top w:val="nil"/>
              <w:left w:val="nil"/>
              <w:bottom w:val="single" w:sz="4" w:space="0" w:color="auto"/>
              <w:right w:val="single" w:sz="4" w:space="0" w:color="auto"/>
            </w:tcBorders>
            <w:shd w:val="clear" w:color="auto" w:fill="auto"/>
          </w:tcPr>
          <w:p w:rsidR="000E5B69" w:rsidRDefault="0057031F">
            <w:pPr>
              <w:jc w:val="center"/>
            </w:pPr>
            <w:r>
              <w:rPr>
                <w:rFonts w:ascii="Arial" w:hAnsi="Arial" w:cs="Arial"/>
                <w:sz w:val="14"/>
                <w:szCs w:val="14"/>
              </w:rPr>
              <w:t>0,00</w:t>
            </w:r>
          </w:p>
        </w:tc>
        <w:tc>
          <w:tcPr>
            <w:tcW w:w="1417" w:type="dxa"/>
            <w:tcBorders>
              <w:top w:val="nil"/>
              <w:left w:val="nil"/>
              <w:bottom w:val="single" w:sz="4" w:space="0" w:color="auto"/>
              <w:right w:val="single" w:sz="4" w:space="0" w:color="auto"/>
            </w:tcBorders>
            <w:shd w:val="clear" w:color="auto" w:fill="auto"/>
          </w:tcPr>
          <w:p w:rsidR="000E5B69" w:rsidRDefault="0057031F">
            <w:pPr>
              <w:jc w:val="cente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vAlign w:val="center"/>
          </w:tcPr>
          <w:p w:rsidR="000E5B69" w:rsidRDefault="0057031F">
            <w:pPr>
              <w:spacing w:line="200" w:lineRule="exact"/>
              <w:contextualSpacing/>
              <w:jc w:val="right"/>
              <w:rPr>
                <w:rFonts w:ascii="Arial" w:hAnsi="Arial" w:cs="Arial"/>
                <w:b/>
                <w:bCs/>
                <w:sz w:val="14"/>
                <w:szCs w:val="14"/>
                <w:lang w:val="id-ID"/>
              </w:rPr>
            </w:pPr>
            <w:r>
              <w:rPr>
                <w:rFonts w:ascii="Arial" w:hAnsi="Arial" w:cs="Arial"/>
                <w:b/>
                <w:bCs/>
                <w:sz w:val="14"/>
                <w:szCs w:val="14"/>
                <w:lang w:val="id-ID"/>
              </w:rPr>
              <w:t>1.578.900.000,00</w:t>
            </w:r>
          </w:p>
        </w:tc>
      </w:tr>
      <w:tr w:rsidR="000E5B69">
        <w:trPr>
          <w:trHeight w:val="312"/>
        </w:trPr>
        <w:tc>
          <w:tcPr>
            <w:tcW w:w="2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B69" w:rsidRDefault="0057031F">
            <w:pPr>
              <w:spacing w:line="200" w:lineRule="exact"/>
              <w:contextualSpacing/>
              <w:jc w:val="center"/>
              <w:rPr>
                <w:rFonts w:ascii="Arial" w:hAnsi="Arial" w:cs="Arial"/>
                <w:b/>
                <w:bCs/>
                <w:sz w:val="14"/>
                <w:szCs w:val="14"/>
              </w:rPr>
            </w:pPr>
            <w:r>
              <w:rPr>
                <w:rFonts w:ascii="Arial" w:hAnsi="Arial" w:cs="Arial"/>
                <w:b/>
                <w:bCs/>
                <w:sz w:val="14"/>
                <w:szCs w:val="14"/>
                <w:lang w:val="id-ID"/>
              </w:rPr>
              <w:t>Penyisihan Piutang Tak Tertagih</w:t>
            </w:r>
          </w:p>
        </w:tc>
        <w:tc>
          <w:tcPr>
            <w:tcW w:w="1468" w:type="dxa"/>
            <w:tcBorders>
              <w:top w:val="nil"/>
              <w:left w:val="nil"/>
              <w:bottom w:val="single" w:sz="4" w:space="0" w:color="auto"/>
              <w:right w:val="single" w:sz="4" w:space="0" w:color="auto"/>
            </w:tcBorders>
            <w:shd w:val="clear" w:color="auto" w:fill="auto"/>
            <w:vAlign w:val="center"/>
          </w:tcPr>
          <w:p w:rsidR="000E5B69" w:rsidRDefault="0057031F">
            <w:pPr>
              <w:spacing w:line="200" w:lineRule="exact"/>
              <w:contextualSpacing/>
              <w:jc w:val="right"/>
              <w:rPr>
                <w:rFonts w:ascii="Arial" w:hAnsi="Arial" w:cs="Arial"/>
                <w:b/>
                <w:bCs/>
                <w:sz w:val="14"/>
                <w:szCs w:val="14"/>
                <w:lang w:val="id-ID"/>
              </w:rPr>
            </w:pPr>
            <w:r>
              <w:rPr>
                <w:rFonts w:ascii="Arial" w:hAnsi="Arial" w:cs="Arial"/>
                <w:b/>
                <w:bCs/>
                <w:sz w:val="14"/>
                <w:szCs w:val="14"/>
                <w:lang w:val="id-ID"/>
              </w:rPr>
              <w:t>(</w:t>
            </w:r>
            <w:r>
              <w:rPr>
                <w:rFonts w:ascii="Arial" w:hAnsi="Arial" w:cs="Arial"/>
                <w:b/>
                <w:bCs/>
                <w:sz w:val="14"/>
                <w:szCs w:val="14"/>
              </w:rPr>
              <w:t>789.450.000</w:t>
            </w:r>
            <w:r>
              <w:rPr>
                <w:rFonts w:ascii="Arial" w:hAnsi="Arial" w:cs="Arial"/>
                <w:b/>
                <w:bCs/>
                <w:sz w:val="14"/>
                <w:szCs w:val="14"/>
                <w:lang w:val="id-ID"/>
              </w:rPr>
              <w:t>,00)</w:t>
            </w:r>
          </w:p>
        </w:tc>
        <w:tc>
          <w:tcPr>
            <w:tcW w:w="1418" w:type="dxa"/>
            <w:tcBorders>
              <w:top w:val="nil"/>
              <w:left w:val="nil"/>
              <w:bottom w:val="single" w:sz="4" w:space="0" w:color="auto"/>
              <w:right w:val="single" w:sz="4" w:space="0" w:color="auto"/>
            </w:tcBorders>
            <w:shd w:val="clear" w:color="auto" w:fill="auto"/>
          </w:tcPr>
          <w:p w:rsidR="000E5B69" w:rsidRDefault="0057031F">
            <w:pPr>
              <w:jc w:val="center"/>
            </w:pPr>
            <w:r>
              <w:rPr>
                <w:rFonts w:ascii="Arial" w:hAnsi="Arial" w:cs="Arial"/>
                <w:sz w:val="14"/>
                <w:szCs w:val="14"/>
              </w:rPr>
              <w:t>613.450.000,00</w:t>
            </w:r>
          </w:p>
        </w:tc>
        <w:tc>
          <w:tcPr>
            <w:tcW w:w="1417" w:type="dxa"/>
            <w:tcBorders>
              <w:top w:val="nil"/>
              <w:left w:val="nil"/>
              <w:bottom w:val="single" w:sz="4" w:space="0" w:color="auto"/>
              <w:right w:val="single" w:sz="4" w:space="0" w:color="auto"/>
            </w:tcBorders>
            <w:shd w:val="clear" w:color="auto" w:fill="auto"/>
          </w:tcPr>
          <w:p w:rsidR="000E5B69" w:rsidRDefault="0057031F">
            <w:pPr>
              <w:jc w:val="cente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vAlign w:val="center"/>
          </w:tcPr>
          <w:p w:rsidR="000E5B69" w:rsidRPr="00222682" w:rsidRDefault="0057031F" w:rsidP="00222682">
            <w:pPr>
              <w:spacing w:line="200" w:lineRule="exact"/>
              <w:contextualSpacing/>
              <w:jc w:val="right"/>
              <w:rPr>
                <w:rFonts w:ascii="Arial" w:hAnsi="Arial" w:cs="Arial"/>
                <w:b/>
                <w:bCs/>
                <w:sz w:val="14"/>
                <w:szCs w:val="14"/>
              </w:rPr>
            </w:pPr>
            <w:r>
              <w:rPr>
                <w:rFonts w:ascii="Arial" w:hAnsi="Arial" w:cs="Arial"/>
                <w:b/>
                <w:bCs/>
                <w:sz w:val="14"/>
                <w:szCs w:val="14"/>
                <w:lang w:val="id-ID"/>
              </w:rPr>
              <w:t>(</w:t>
            </w:r>
            <w:r w:rsidR="00222682">
              <w:rPr>
                <w:rFonts w:ascii="Arial" w:hAnsi="Arial" w:cs="Arial"/>
                <w:b/>
                <w:bCs/>
                <w:sz w:val="14"/>
                <w:szCs w:val="14"/>
              </w:rPr>
              <w:t>1.578.900.000,00)</w:t>
            </w:r>
          </w:p>
        </w:tc>
      </w:tr>
      <w:tr w:rsidR="000E5B69">
        <w:trPr>
          <w:trHeight w:val="312"/>
        </w:trPr>
        <w:tc>
          <w:tcPr>
            <w:tcW w:w="2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B69" w:rsidRDefault="0057031F">
            <w:pPr>
              <w:spacing w:line="200" w:lineRule="exact"/>
              <w:contextualSpacing/>
              <w:jc w:val="center"/>
              <w:rPr>
                <w:rFonts w:ascii="Arial" w:hAnsi="Arial" w:cs="Arial"/>
                <w:b/>
                <w:bCs/>
                <w:sz w:val="14"/>
                <w:szCs w:val="14"/>
              </w:rPr>
            </w:pPr>
            <w:r>
              <w:rPr>
                <w:rFonts w:ascii="Arial" w:hAnsi="Arial" w:cs="Arial"/>
                <w:b/>
                <w:bCs/>
                <w:sz w:val="14"/>
                <w:szCs w:val="14"/>
              </w:rPr>
              <w:t>Jumlah</w:t>
            </w:r>
          </w:p>
        </w:tc>
        <w:tc>
          <w:tcPr>
            <w:tcW w:w="1468" w:type="dxa"/>
            <w:tcBorders>
              <w:top w:val="nil"/>
              <w:left w:val="nil"/>
              <w:bottom w:val="single" w:sz="4" w:space="0" w:color="auto"/>
              <w:right w:val="single" w:sz="4" w:space="0" w:color="auto"/>
            </w:tcBorders>
            <w:shd w:val="clear" w:color="auto" w:fill="auto"/>
            <w:vAlign w:val="center"/>
          </w:tcPr>
          <w:p w:rsidR="000E5B69" w:rsidRDefault="0057031F">
            <w:pPr>
              <w:spacing w:line="200" w:lineRule="exact"/>
              <w:contextualSpacing/>
              <w:jc w:val="right"/>
              <w:rPr>
                <w:rFonts w:ascii="Arial" w:hAnsi="Arial" w:cs="Arial"/>
                <w:b/>
                <w:bCs/>
                <w:sz w:val="14"/>
                <w:szCs w:val="14"/>
                <w:lang w:val="id-ID"/>
              </w:rPr>
            </w:pPr>
            <w:r>
              <w:rPr>
                <w:rFonts w:ascii="Arial" w:hAnsi="Arial" w:cs="Arial"/>
                <w:b/>
                <w:bCs/>
                <w:sz w:val="14"/>
                <w:szCs w:val="14"/>
                <w:lang w:val="id-ID"/>
              </w:rPr>
              <w:t>789.450.000,00</w:t>
            </w:r>
          </w:p>
        </w:tc>
        <w:tc>
          <w:tcPr>
            <w:tcW w:w="1418" w:type="dxa"/>
            <w:tcBorders>
              <w:top w:val="nil"/>
              <w:left w:val="nil"/>
              <w:bottom w:val="single" w:sz="4" w:space="0" w:color="auto"/>
              <w:right w:val="single" w:sz="4" w:space="0" w:color="auto"/>
            </w:tcBorders>
            <w:shd w:val="clear" w:color="auto" w:fill="auto"/>
          </w:tcPr>
          <w:p w:rsidR="000E5B69" w:rsidRDefault="0057031F">
            <w:pPr>
              <w:jc w:val="center"/>
              <w:rPr>
                <w:b/>
              </w:rPr>
            </w:pPr>
            <w:r>
              <w:rPr>
                <w:rFonts w:ascii="Arial" w:hAnsi="Arial" w:cs="Arial"/>
                <w:b/>
                <w:sz w:val="14"/>
                <w:szCs w:val="14"/>
              </w:rPr>
              <w:t>613.450.000,00</w:t>
            </w:r>
          </w:p>
        </w:tc>
        <w:tc>
          <w:tcPr>
            <w:tcW w:w="1417" w:type="dxa"/>
            <w:tcBorders>
              <w:top w:val="nil"/>
              <w:left w:val="nil"/>
              <w:bottom w:val="single" w:sz="4" w:space="0" w:color="auto"/>
              <w:right w:val="single" w:sz="4" w:space="0" w:color="auto"/>
            </w:tcBorders>
            <w:shd w:val="clear" w:color="auto" w:fill="auto"/>
          </w:tcPr>
          <w:p w:rsidR="000E5B69" w:rsidRDefault="0057031F">
            <w:pPr>
              <w:jc w:val="cente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vAlign w:val="center"/>
          </w:tcPr>
          <w:p w:rsidR="000E5B69" w:rsidRDefault="00222682">
            <w:pPr>
              <w:spacing w:line="200" w:lineRule="exact"/>
              <w:contextualSpacing/>
              <w:jc w:val="right"/>
              <w:rPr>
                <w:rFonts w:ascii="Arial" w:hAnsi="Arial" w:cs="Arial"/>
                <w:b/>
                <w:bCs/>
                <w:sz w:val="14"/>
                <w:szCs w:val="14"/>
                <w:lang w:val="id-ID"/>
              </w:rPr>
            </w:pPr>
            <w:r>
              <w:rPr>
                <w:rFonts w:ascii="Arial" w:hAnsi="Arial" w:cs="Arial"/>
                <w:b/>
                <w:bCs/>
                <w:sz w:val="14"/>
                <w:szCs w:val="14"/>
              </w:rPr>
              <w:t>0</w:t>
            </w:r>
            <w:r w:rsidR="0057031F">
              <w:rPr>
                <w:rFonts w:ascii="Arial" w:hAnsi="Arial" w:cs="Arial"/>
                <w:b/>
                <w:bCs/>
                <w:sz w:val="14"/>
                <w:szCs w:val="14"/>
                <w:lang w:val="id-ID"/>
              </w:rPr>
              <w:t>,00</w:t>
            </w:r>
          </w:p>
        </w:tc>
      </w:tr>
    </w:tbl>
    <w:p w:rsidR="000E5B69" w:rsidRDefault="000E5B69">
      <w:pPr>
        <w:pStyle w:val="ListParagraph"/>
        <w:tabs>
          <w:tab w:val="left" w:pos="5670"/>
        </w:tabs>
        <w:ind w:left="1440"/>
        <w:contextualSpacing w:val="0"/>
        <w:rPr>
          <w:lang w:val="id-ID"/>
        </w:rPr>
      </w:pPr>
    </w:p>
    <w:p w:rsidR="000E5B69" w:rsidRDefault="0057031F">
      <w:pPr>
        <w:pStyle w:val="ListParagraph"/>
        <w:numPr>
          <w:ilvl w:val="0"/>
          <w:numId w:val="71"/>
        </w:numPr>
        <w:tabs>
          <w:tab w:val="left" w:pos="5670"/>
        </w:tabs>
        <w:ind w:left="1440"/>
        <w:contextualSpacing w:val="0"/>
      </w:pPr>
      <w:r>
        <w:t>Belanja Dibayar Dimuka</w:t>
      </w:r>
    </w:p>
    <w:p w:rsidR="000E5B69" w:rsidRPr="00FF70ED" w:rsidRDefault="0057031F" w:rsidP="00FF70ED">
      <w:pPr>
        <w:pStyle w:val="ListParagraph"/>
        <w:tabs>
          <w:tab w:val="left" w:pos="5670"/>
        </w:tabs>
        <w:ind w:left="1440"/>
        <w:contextualSpacing w:val="0"/>
        <w:rPr>
          <w:b/>
          <w:i/>
          <w:lang w:val="id-ID"/>
        </w:rPr>
      </w:pPr>
      <w:r>
        <w:t>Belanja Dibayar Dimuka</w:t>
      </w:r>
      <w:r w:rsidR="006F5823">
        <w:t xml:space="preserve"> </w:t>
      </w:r>
      <w:r>
        <w:t>Dinas</w:t>
      </w:r>
      <w:r>
        <w:rPr>
          <w:lang w:val="id-ID"/>
        </w:rPr>
        <w:t xml:space="preserve"> Perikanan</w:t>
      </w:r>
      <w:r w:rsidR="006F5823">
        <w:t xml:space="preserve"> per </w:t>
      </w:r>
      <w:r w:rsidR="00E11001">
        <w:t>31 Desember</w:t>
      </w:r>
      <w:r w:rsidR="006F5823">
        <w:t xml:space="preserve"> 2020</w:t>
      </w:r>
      <w:r>
        <w:t xml:space="preserve"> dan 201</w:t>
      </w:r>
      <w:r w:rsidR="006F5823">
        <w:rPr>
          <w:lang w:val="id-ID"/>
        </w:rPr>
        <w:t xml:space="preserve">9 </w:t>
      </w:r>
      <w:r>
        <w:t>sebesar Rp</w:t>
      </w:r>
      <w:r>
        <w:rPr>
          <w:lang w:val="id-ID"/>
        </w:rPr>
        <w:t>.</w:t>
      </w:r>
      <w:r w:rsidR="00E11001">
        <w:t xml:space="preserve"> NIHIL</w:t>
      </w:r>
      <w:r>
        <w:t xml:space="preserve"> dan Rp</w:t>
      </w:r>
      <w:r>
        <w:rPr>
          <w:lang w:val="id-ID"/>
        </w:rPr>
        <w:t>.</w:t>
      </w:r>
      <w:r w:rsidR="00FF70ED" w:rsidRPr="00FF70ED">
        <w:t xml:space="preserve"> </w:t>
      </w:r>
      <w:r w:rsidR="00FF70ED">
        <w:t>11.697.780</w:t>
      </w:r>
      <w:proofErr w:type="gramStart"/>
      <w:r w:rsidR="00FF70ED">
        <w:t>,00</w:t>
      </w:r>
      <w:proofErr w:type="gramEnd"/>
      <w:r w:rsidR="00FF70ED">
        <w:t xml:space="preserve"> </w:t>
      </w:r>
      <w:r>
        <w:t>merupakan pembayaran atas perpanjangan Surat Tanda Nomor Kendaraan</w:t>
      </w:r>
      <w:r>
        <w:rPr>
          <w:lang w:val="id-ID"/>
        </w:rPr>
        <w:t>.</w:t>
      </w:r>
      <w:r>
        <w:t xml:space="preserve"> Perincian Belanja Dibayar Dimuka </w:t>
      </w:r>
      <w:r>
        <w:rPr>
          <w:b/>
          <w:i/>
        </w:rPr>
        <w:t>lampira</w:t>
      </w:r>
      <w:r>
        <w:rPr>
          <w:b/>
          <w:i/>
          <w:lang w:val="id-ID"/>
        </w:rPr>
        <w:t>n 1</w:t>
      </w:r>
    </w:p>
    <w:p w:rsidR="000E5B69" w:rsidRPr="009B3E3C" w:rsidRDefault="0057031F" w:rsidP="009B3E3C">
      <w:pPr>
        <w:pStyle w:val="Caption"/>
        <w:keepNext/>
        <w:ind w:left="90" w:right="-558"/>
        <w:jc w:val="center"/>
        <w:rPr>
          <w:rFonts w:ascii="Arial" w:hAnsi="Arial" w:cs="Arial"/>
          <w:sz w:val="18"/>
          <w:szCs w:val="18"/>
        </w:rPr>
      </w:pPr>
      <w:bookmarkStart w:id="71" w:name="_Toc452653259"/>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Tabel_7.5. \* ARABIC </w:instrText>
      </w:r>
      <w:r>
        <w:rPr>
          <w:rFonts w:ascii="Arial" w:hAnsi="Arial" w:cs="Arial"/>
          <w:sz w:val="18"/>
          <w:szCs w:val="18"/>
        </w:rPr>
        <w:fldChar w:fldCharType="separate"/>
      </w:r>
      <w:r w:rsidR="00523F4F">
        <w:rPr>
          <w:rFonts w:ascii="Arial" w:hAnsi="Arial" w:cs="Arial"/>
          <w:noProof/>
          <w:sz w:val="18"/>
          <w:szCs w:val="18"/>
        </w:rPr>
        <w:t>11</w:t>
      </w:r>
      <w:r>
        <w:rPr>
          <w:rFonts w:ascii="Arial" w:hAnsi="Arial" w:cs="Arial"/>
          <w:sz w:val="18"/>
          <w:szCs w:val="18"/>
        </w:rPr>
        <w:fldChar w:fldCharType="end"/>
      </w:r>
      <w:bookmarkStart w:id="72" w:name="_Toc451416381"/>
      <w:bookmarkStart w:id="73" w:name="_Toc451329703"/>
      <w:r w:rsidR="001D5106">
        <w:rPr>
          <w:rFonts w:ascii="Arial" w:hAnsi="Arial" w:cs="Arial"/>
          <w:sz w:val="18"/>
          <w:szCs w:val="18"/>
        </w:rPr>
        <w:t xml:space="preserve"> </w:t>
      </w:r>
      <w:r>
        <w:rPr>
          <w:rFonts w:ascii="Arial" w:hAnsi="Arial" w:cs="Arial"/>
          <w:sz w:val="18"/>
          <w:szCs w:val="18"/>
        </w:rPr>
        <w:t>Rincian Penyisihan Piutang Tak Tertagih</w:t>
      </w:r>
      <w:bookmarkEnd w:id="71"/>
      <w:bookmarkEnd w:id="72"/>
      <w:bookmarkEnd w:id="73"/>
      <w:r w:rsidR="009B3E3C">
        <w:rPr>
          <w:rFonts w:ascii="Arial" w:hAnsi="Arial" w:cs="Arial"/>
          <w:sz w:val="18"/>
          <w:szCs w:val="18"/>
        </w:rPr>
        <w:t xml:space="preserve"> </w:t>
      </w:r>
      <w:r>
        <w:rPr>
          <w:rFonts w:ascii="Arial" w:hAnsi="Arial" w:cs="Arial"/>
          <w:sz w:val="18"/>
          <w:szCs w:val="18"/>
        </w:rPr>
        <w:t>(</w:t>
      </w:r>
      <w:r>
        <w:rPr>
          <w:rFonts w:ascii="Arial" w:hAnsi="Arial" w:cs="Arial"/>
          <w:i/>
          <w:sz w:val="18"/>
          <w:szCs w:val="18"/>
        </w:rPr>
        <w:t>dalam rupiah</w:t>
      </w:r>
      <w:r>
        <w:rPr>
          <w:rFonts w:ascii="Arial" w:hAnsi="Arial" w:cs="Arial"/>
          <w:sz w:val="18"/>
          <w:szCs w:val="18"/>
        </w:rPr>
        <w:t>)</w:t>
      </w:r>
    </w:p>
    <w:tbl>
      <w:tblPr>
        <w:tblW w:w="9394" w:type="dxa"/>
        <w:tblInd w:w="-252" w:type="dxa"/>
        <w:tblLayout w:type="fixed"/>
        <w:tblLook w:val="04A0" w:firstRow="1" w:lastRow="0" w:firstColumn="1" w:lastColumn="0" w:noHBand="0" w:noVBand="1"/>
      </w:tblPr>
      <w:tblGrid>
        <w:gridCol w:w="540"/>
        <w:gridCol w:w="1856"/>
        <w:gridCol w:w="1476"/>
        <w:gridCol w:w="1382"/>
        <w:gridCol w:w="1306"/>
        <w:gridCol w:w="1394"/>
        <w:gridCol w:w="1440"/>
      </w:tblGrid>
      <w:tr w:rsidR="000E5B69">
        <w:trPr>
          <w:trHeight w:val="397"/>
        </w:trPr>
        <w:tc>
          <w:tcPr>
            <w:tcW w:w="540" w:type="dxa"/>
            <w:vMerge w:val="restart"/>
            <w:tcBorders>
              <w:top w:val="single" w:sz="4" w:space="0" w:color="auto"/>
              <w:left w:val="single" w:sz="4" w:space="0" w:color="auto"/>
              <w:right w:val="single" w:sz="4" w:space="0" w:color="auto"/>
            </w:tcBorders>
            <w:shd w:val="clear" w:color="auto" w:fill="D9D9D9"/>
            <w:vAlign w:val="center"/>
          </w:tcPr>
          <w:p w:rsidR="000E5B69" w:rsidRDefault="0057031F">
            <w:pPr>
              <w:spacing w:after="0" w:line="120" w:lineRule="exact"/>
              <w:jc w:val="center"/>
              <w:rPr>
                <w:rFonts w:ascii="Arial" w:hAnsi="Arial" w:cs="Arial"/>
                <w:b/>
                <w:bCs/>
                <w:sz w:val="14"/>
                <w:szCs w:val="14"/>
              </w:rPr>
            </w:pPr>
            <w:r>
              <w:rPr>
                <w:rFonts w:ascii="Arial" w:hAnsi="Arial" w:cs="Arial"/>
                <w:b/>
                <w:bCs/>
                <w:sz w:val="14"/>
                <w:szCs w:val="14"/>
              </w:rPr>
              <w:t>No</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after="0" w:line="120" w:lineRule="exact"/>
              <w:jc w:val="center"/>
              <w:rPr>
                <w:rFonts w:ascii="Arial" w:hAnsi="Arial" w:cs="Arial"/>
                <w:b/>
                <w:bCs/>
                <w:sz w:val="14"/>
                <w:szCs w:val="14"/>
              </w:rPr>
            </w:pPr>
            <w:r>
              <w:rPr>
                <w:rFonts w:ascii="Arial" w:hAnsi="Arial" w:cs="Arial"/>
                <w:b/>
                <w:bCs/>
                <w:sz w:val="14"/>
                <w:szCs w:val="14"/>
              </w:rPr>
              <w:t>Uraian</w:t>
            </w:r>
          </w:p>
        </w:tc>
        <w:tc>
          <w:tcPr>
            <w:tcW w:w="55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after="0" w:line="120" w:lineRule="exact"/>
              <w:jc w:val="center"/>
              <w:rPr>
                <w:rFonts w:ascii="Arial" w:hAnsi="Arial" w:cs="Arial"/>
                <w:b/>
                <w:bCs/>
                <w:sz w:val="14"/>
                <w:szCs w:val="14"/>
                <w:lang w:val="id-ID"/>
              </w:rPr>
            </w:pPr>
            <w:r>
              <w:rPr>
                <w:rFonts w:ascii="Arial" w:hAnsi="Arial" w:cs="Arial"/>
                <w:b/>
                <w:bCs/>
                <w:sz w:val="14"/>
                <w:szCs w:val="14"/>
              </w:rPr>
              <w:t xml:space="preserve"> PENYISIHA</w:t>
            </w:r>
            <w:r w:rsidR="00E11001">
              <w:rPr>
                <w:rFonts w:ascii="Arial" w:hAnsi="Arial" w:cs="Arial"/>
                <w:b/>
                <w:bCs/>
                <w:sz w:val="14"/>
                <w:szCs w:val="14"/>
              </w:rPr>
              <w:t>N PIUTANG TAK TERTAGIH TAHUN 2020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after="0" w:line="120" w:lineRule="exact"/>
              <w:jc w:val="center"/>
              <w:rPr>
                <w:rFonts w:ascii="Arial" w:hAnsi="Arial" w:cs="Arial"/>
                <w:b/>
                <w:bCs/>
                <w:sz w:val="14"/>
                <w:szCs w:val="14"/>
              </w:rPr>
            </w:pPr>
            <w:r>
              <w:rPr>
                <w:rFonts w:ascii="Arial" w:hAnsi="Arial" w:cs="Arial"/>
                <w:b/>
                <w:bCs/>
                <w:sz w:val="14"/>
                <w:szCs w:val="14"/>
              </w:rPr>
              <w:t xml:space="preserve"> JUMLAH </w:t>
            </w:r>
          </w:p>
        </w:tc>
      </w:tr>
      <w:tr w:rsidR="000E5B69">
        <w:trPr>
          <w:trHeight w:val="397"/>
        </w:trPr>
        <w:tc>
          <w:tcPr>
            <w:tcW w:w="540" w:type="dxa"/>
            <w:vMerge/>
            <w:tcBorders>
              <w:left w:val="single" w:sz="4" w:space="0" w:color="auto"/>
              <w:right w:val="single" w:sz="4" w:space="0" w:color="auto"/>
            </w:tcBorders>
            <w:shd w:val="clear" w:color="auto" w:fill="D9D9D9"/>
          </w:tcPr>
          <w:p w:rsidR="000E5B69" w:rsidRDefault="000E5B69">
            <w:pPr>
              <w:spacing w:after="0" w:line="120" w:lineRule="exact"/>
              <w:rPr>
                <w:rFonts w:ascii="Arial" w:hAnsi="Arial" w:cs="Arial"/>
                <w:b/>
                <w:bCs/>
                <w:sz w:val="14"/>
                <w:szCs w:val="14"/>
              </w:rPr>
            </w:pPr>
          </w:p>
        </w:tc>
        <w:tc>
          <w:tcPr>
            <w:tcW w:w="185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0E5B69">
            <w:pPr>
              <w:spacing w:after="0" w:line="120" w:lineRule="exact"/>
              <w:rPr>
                <w:rFonts w:ascii="Arial" w:hAnsi="Arial" w:cs="Arial"/>
                <w:b/>
                <w:bCs/>
                <w:sz w:val="14"/>
                <w:szCs w:val="14"/>
              </w:rPr>
            </w:pP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after="0" w:line="120" w:lineRule="exact"/>
              <w:jc w:val="center"/>
              <w:rPr>
                <w:rFonts w:ascii="Arial" w:hAnsi="Arial" w:cs="Arial"/>
                <w:b/>
                <w:bCs/>
                <w:sz w:val="14"/>
                <w:szCs w:val="14"/>
              </w:rPr>
            </w:pPr>
            <w:r>
              <w:rPr>
                <w:rFonts w:ascii="Arial" w:hAnsi="Arial" w:cs="Arial"/>
                <w:b/>
                <w:bCs/>
                <w:sz w:val="14"/>
                <w:szCs w:val="14"/>
              </w:rPr>
              <w:t xml:space="preserve"> LANCAR </w:t>
            </w:r>
          </w:p>
        </w:tc>
        <w:tc>
          <w:tcPr>
            <w:tcW w:w="1382"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after="0" w:line="120" w:lineRule="exact"/>
              <w:jc w:val="center"/>
              <w:rPr>
                <w:rFonts w:ascii="Arial" w:hAnsi="Arial" w:cs="Arial"/>
                <w:b/>
                <w:bCs/>
                <w:sz w:val="14"/>
                <w:szCs w:val="14"/>
              </w:rPr>
            </w:pPr>
            <w:r>
              <w:rPr>
                <w:rFonts w:ascii="Arial" w:hAnsi="Arial" w:cs="Arial"/>
                <w:b/>
                <w:bCs/>
                <w:sz w:val="14"/>
                <w:szCs w:val="14"/>
              </w:rPr>
              <w:t xml:space="preserve"> KURANG LANCAR </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after="0" w:line="120" w:lineRule="exact"/>
              <w:jc w:val="center"/>
              <w:rPr>
                <w:rFonts w:ascii="Arial" w:hAnsi="Arial" w:cs="Arial"/>
                <w:b/>
                <w:bCs/>
                <w:sz w:val="14"/>
                <w:szCs w:val="14"/>
              </w:rPr>
            </w:pPr>
            <w:r>
              <w:rPr>
                <w:rFonts w:ascii="Arial" w:hAnsi="Arial" w:cs="Arial"/>
                <w:b/>
                <w:bCs/>
                <w:sz w:val="14"/>
                <w:szCs w:val="14"/>
              </w:rPr>
              <w:t xml:space="preserve"> RAGU </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after="0" w:line="120" w:lineRule="exact"/>
              <w:jc w:val="center"/>
              <w:rPr>
                <w:rFonts w:ascii="Arial" w:hAnsi="Arial" w:cs="Arial"/>
                <w:b/>
                <w:bCs/>
                <w:sz w:val="14"/>
                <w:szCs w:val="14"/>
              </w:rPr>
            </w:pPr>
            <w:r>
              <w:rPr>
                <w:rFonts w:ascii="Arial" w:hAnsi="Arial" w:cs="Arial"/>
                <w:b/>
                <w:bCs/>
                <w:sz w:val="14"/>
                <w:szCs w:val="14"/>
              </w:rPr>
              <w:t xml:space="preserve"> MACET </w:t>
            </w:r>
          </w:p>
        </w:tc>
        <w:tc>
          <w:tcPr>
            <w:tcW w:w="144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0E5B69">
            <w:pPr>
              <w:spacing w:after="0" w:line="120" w:lineRule="exact"/>
              <w:rPr>
                <w:rFonts w:ascii="Arial" w:hAnsi="Arial" w:cs="Arial"/>
                <w:b/>
                <w:bCs/>
                <w:sz w:val="14"/>
                <w:szCs w:val="14"/>
              </w:rPr>
            </w:pPr>
          </w:p>
        </w:tc>
      </w:tr>
      <w:tr w:rsidR="000E5B69">
        <w:trPr>
          <w:trHeight w:val="397"/>
        </w:trPr>
        <w:tc>
          <w:tcPr>
            <w:tcW w:w="540" w:type="dxa"/>
            <w:vMerge/>
            <w:tcBorders>
              <w:left w:val="single" w:sz="4" w:space="0" w:color="auto"/>
              <w:bottom w:val="single" w:sz="4" w:space="0" w:color="auto"/>
              <w:right w:val="single" w:sz="4" w:space="0" w:color="auto"/>
            </w:tcBorders>
            <w:shd w:val="clear" w:color="auto" w:fill="D9D9D9"/>
          </w:tcPr>
          <w:p w:rsidR="000E5B69" w:rsidRDefault="000E5B69">
            <w:pPr>
              <w:spacing w:after="0" w:line="120" w:lineRule="exact"/>
              <w:rPr>
                <w:rFonts w:ascii="Arial" w:hAnsi="Arial" w:cs="Arial"/>
                <w:b/>
                <w:bCs/>
                <w:sz w:val="14"/>
                <w:szCs w:val="14"/>
              </w:rPr>
            </w:pPr>
          </w:p>
        </w:tc>
        <w:tc>
          <w:tcPr>
            <w:tcW w:w="185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0E5B69">
            <w:pPr>
              <w:spacing w:after="0" w:line="120" w:lineRule="exact"/>
              <w:rPr>
                <w:rFonts w:ascii="Arial" w:hAnsi="Arial" w:cs="Arial"/>
                <w:b/>
                <w:bCs/>
                <w:sz w:val="14"/>
                <w:szCs w:val="14"/>
              </w:rPr>
            </w:pP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after="0" w:line="240" w:lineRule="auto"/>
              <w:jc w:val="center"/>
              <w:rPr>
                <w:rFonts w:ascii="Arial" w:hAnsi="Arial" w:cs="Arial"/>
                <w:b/>
                <w:bCs/>
                <w:sz w:val="14"/>
                <w:szCs w:val="14"/>
              </w:rPr>
            </w:pPr>
            <w:r>
              <w:rPr>
                <w:rFonts w:ascii="Arial" w:hAnsi="Arial" w:cs="Arial"/>
                <w:b/>
                <w:bCs/>
                <w:sz w:val="14"/>
                <w:szCs w:val="14"/>
              </w:rPr>
              <w:t xml:space="preserve"> 0 -12 BULAN (2017) </w:t>
            </w:r>
          </w:p>
        </w:tc>
        <w:tc>
          <w:tcPr>
            <w:tcW w:w="1382"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after="0" w:line="240" w:lineRule="auto"/>
              <w:jc w:val="center"/>
              <w:rPr>
                <w:rFonts w:ascii="Arial" w:hAnsi="Arial" w:cs="Arial"/>
                <w:b/>
                <w:bCs/>
                <w:sz w:val="14"/>
                <w:szCs w:val="14"/>
              </w:rPr>
            </w:pPr>
            <w:r>
              <w:rPr>
                <w:rFonts w:ascii="Arial" w:hAnsi="Arial" w:cs="Arial"/>
                <w:b/>
                <w:bCs/>
                <w:sz w:val="14"/>
                <w:szCs w:val="14"/>
              </w:rPr>
              <w:t xml:space="preserve"> 13 - 36 BULAN (2015-2016) </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after="0" w:line="240" w:lineRule="auto"/>
              <w:jc w:val="center"/>
              <w:rPr>
                <w:rFonts w:ascii="Arial" w:hAnsi="Arial" w:cs="Arial"/>
                <w:b/>
                <w:bCs/>
                <w:sz w:val="14"/>
                <w:szCs w:val="14"/>
              </w:rPr>
            </w:pPr>
            <w:r>
              <w:rPr>
                <w:rFonts w:ascii="Arial" w:hAnsi="Arial" w:cs="Arial"/>
                <w:b/>
                <w:bCs/>
                <w:sz w:val="14"/>
                <w:szCs w:val="14"/>
              </w:rPr>
              <w:t xml:space="preserve"> 37 - 60 BULAN (2013-2014) </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after="0" w:line="240" w:lineRule="auto"/>
              <w:jc w:val="center"/>
              <w:rPr>
                <w:rFonts w:ascii="Arial" w:hAnsi="Arial" w:cs="Arial"/>
                <w:b/>
                <w:bCs/>
                <w:sz w:val="14"/>
                <w:szCs w:val="14"/>
              </w:rPr>
            </w:pPr>
            <w:r>
              <w:rPr>
                <w:rFonts w:ascii="Arial" w:hAnsi="Arial" w:cs="Arial"/>
                <w:b/>
                <w:bCs/>
                <w:sz w:val="14"/>
                <w:szCs w:val="14"/>
              </w:rPr>
              <w:t xml:space="preserve">&gt; 60 BULAN (&gt;2012) </w:t>
            </w:r>
          </w:p>
        </w:tc>
        <w:tc>
          <w:tcPr>
            <w:tcW w:w="144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0E5B69">
            <w:pPr>
              <w:spacing w:after="0" w:line="120" w:lineRule="exact"/>
              <w:rPr>
                <w:rFonts w:ascii="Arial" w:hAnsi="Arial" w:cs="Arial"/>
                <w:b/>
                <w:bCs/>
                <w:sz w:val="14"/>
                <w:szCs w:val="14"/>
              </w:rPr>
            </w:pPr>
          </w:p>
        </w:tc>
      </w:tr>
      <w:tr w:rsidR="000E5B69">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0E5B69" w:rsidRDefault="0057031F">
            <w:pPr>
              <w:spacing w:after="0" w:line="120" w:lineRule="exact"/>
              <w:jc w:val="center"/>
              <w:rPr>
                <w:rFonts w:ascii="Arial" w:hAnsi="Arial" w:cs="Arial"/>
                <w:sz w:val="14"/>
                <w:szCs w:val="14"/>
              </w:rPr>
            </w:pPr>
            <w:r>
              <w:rPr>
                <w:rFonts w:ascii="Arial" w:hAnsi="Arial" w:cs="Arial"/>
                <w:sz w:val="14"/>
                <w:szCs w:val="14"/>
              </w:rPr>
              <w:t>A</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0E5B69" w:rsidRDefault="0057031F">
            <w:pPr>
              <w:spacing w:after="0" w:line="120" w:lineRule="exact"/>
              <w:rPr>
                <w:rFonts w:ascii="Arial" w:hAnsi="Arial" w:cs="Arial"/>
                <w:sz w:val="14"/>
                <w:szCs w:val="14"/>
                <w:lang w:val="id-ID"/>
              </w:rPr>
            </w:pPr>
            <w:r>
              <w:rPr>
                <w:rFonts w:ascii="Arial" w:hAnsi="Arial" w:cs="Arial"/>
                <w:sz w:val="14"/>
                <w:szCs w:val="14"/>
                <w:lang w:val="id-ID"/>
              </w:rPr>
              <w:t>Kapal Pancing Tonda</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0E5B69" w:rsidRDefault="0057031F">
            <w:pPr>
              <w:spacing w:after="0" w:line="120" w:lineRule="exact"/>
              <w:jc w:val="left"/>
              <w:rPr>
                <w:rFonts w:ascii="Arial" w:hAnsi="Arial" w:cs="Arial"/>
                <w:sz w:val="14"/>
                <w:szCs w:val="14"/>
              </w:rPr>
            </w:pPr>
            <w:r>
              <w:rPr>
                <w:rFonts w:ascii="Arial" w:hAnsi="Arial" w:cs="Arial"/>
                <w:sz w:val="14"/>
                <w:szCs w:val="14"/>
              </w:rPr>
              <w:t>0,00</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0E5B69" w:rsidRDefault="0057031F">
            <w:r>
              <w:rPr>
                <w:rFonts w:ascii="Arial" w:hAnsi="Arial" w:cs="Arial"/>
                <w:sz w:val="14"/>
                <w:szCs w:val="14"/>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0E5B69" w:rsidRDefault="0057031F">
            <w:pPr>
              <w:spacing w:after="0" w:line="120" w:lineRule="exact"/>
              <w:jc w:val="right"/>
              <w:rPr>
                <w:rFonts w:ascii="Arial" w:hAnsi="Arial" w:cs="Arial"/>
                <w:sz w:val="14"/>
                <w:szCs w:val="14"/>
                <w:lang w:val="id-ID"/>
              </w:rPr>
            </w:pPr>
            <w:r>
              <w:rPr>
                <w:rFonts w:ascii="Arial" w:hAnsi="Arial" w:cs="Arial"/>
                <w:sz w:val="14"/>
                <w:szCs w:val="14"/>
                <w:lang w:val="id-ID"/>
              </w:rPr>
              <w:t>352.000.000,00</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0E5B69" w:rsidRDefault="0057031F">
            <w:pPr>
              <w:jc w:val="center"/>
            </w:pPr>
            <w:r>
              <w:rPr>
                <w:rFonts w:ascii="Arial" w:hAnsi="Arial" w:cs="Arial"/>
                <w:sz w:val="14"/>
                <w:szCs w:val="14"/>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5B69" w:rsidRDefault="0057031F">
            <w:pPr>
              <w:spacing w:after="0" w:line="120" w:lineRule="exact"/>
              <w:jc w:val="right"/>
              <w:rPr>
                <w:rFonts w:ascii="Arial" w:hAnsi="Arial" w:cs="Arial"/>
                <w:sz w:val="14"/>
                <w:szCs w:val="14"/>
                <w:lang w:val="id-ID"/>
              </w:rPr>
            </w:pPr>
            <w:r>
              <w:rPr>
                <w:rFonts w:ascii="Arial" w:hAnsi="Arial" w:cs="Arial"/>
                <w:sz w:val="14"/>
                <w:szCs w:val="14"/>
                <w:lang w:val="id-ID"/>
              </w:rPr>
              <w:t>352.000.000,00</w:t>
            </w:r>
          </w:p>
        </w:tc>
      </w:tr>
      <w:tr w:rsidR="000E5B69">
        <w:trPr>
          <w:trHeight w:val="397"/>
        </w:trPr>
        <w:tc>
          <w:tcPr>
            <w:tcW w:w="540" w:type="dxa"/>
            <w:tcBorders>
              <w:top w:val="single" w:sz="4" w:space="0" w:color="auto"/>
              <w:left w:val="single" w:sz="8" w:space="0" w:color="auto"/>
              <w:bottom w:val="single" w:sz="8" w:space="0" w:color="auto"/>
              <w:right w:val="single" w:sz="8" w:space="0" w:color="auto"/>
            </w:tcBorders>
            <w:vAlign w:val="center"/>
          </w:tcPr>
          <w:p w:rsidR="000E5B69" w:rsidRDefault="0057031F">
            <w:pPr>
              <w:spacing w:after="0" w:line="120" w:lineRule="exact"/>
              <w:jc w:val="center"/>
              <w:rPr>
                <w:rFonts w:ascii="Arial" w:hAnsi="Arial" w:cs="Arial"/>
                <w:sz w:val="14"/>
                <w:szCs w:val="14"/>
              </w:rPr>
            </w:pPr>
            <w:r>
              <w:rPr>
                <w:rFonts w:ascii="Arial" w:hAnsi="Arial" w:cs="Arial"/>
                <w:sz w:val="14"/>
                <w:szCs w:val="14"/>
              </w:rPr>
              <w:t>B</w:t>
            </w:r>
          </w:p>
        </w:tc>
        <w:tc>
          <w:tcPr>
            <w:tcW w:w="1856" w:type="dxa"/>
            <w:tcBorders>
              <w:top w:val="single" w:sz="4" w:space="0" w:color="auto"/>
              <w:left w:val="single" w:sz="8" w:space="0" w:color="auto"/>
              <w:bottom w:val="single" w:sz="8" w:space="0" w:color="auto"/>
              <w:right w:val="single" w:sz="8" w:space="0" w:color="auto"/>
            </w:tcBorders>
            <w:shd w:val="clear" w:color="auto" w:fill="auto"/>
            <w:vAlign w:val="center"/>
          </w:tcPr>
          <w:p w:rsidR="000E5B69" w:rsidRDefault="0057031F">
            <w:pPr>
              <w:spacing w:after="0" w:line="120" w:lineRule="exact"/>
              <w:rPr>
                <w:rFonts w:ascii="Arial" w:hAnsi="Arial" w:cs="Arial"/>
                <w:sz w:val="14"/>
                <w:szCs w:val="14"/>
                <w:lang w:val="id-ID"/>
              </w:rPr>
            </w:pPr>
            <w:r>
              <w:rPr>
                <w:rFonts w:ascii="Arial" w:hAnsi="Arial" w:cs="Arial"/>
                <w:sz w:val="14"/>
                <w:szCs w:val="14"/>
                <w:lang w:val="id-ID"/>
              </w:rPr>
              <w:t>Alat Tangkap Ramah Lingkungan</w:t>
            </w:r>
          </w:p>
        </w:tc>
        <w:tc>
          <w:tcPr>
            <w:tcW w:w="1476" w:type="dxa"/>
            <w:tcBorders>
              <w:top w:val="single" w:sz="4" w:space="0" w:color="auto"/>
              <w:left w:val="nil"/>
              <w:bottom w:val="single" w:sz="8" w:space="0" w:color="auto"/>
              <w:right w:val="single" w:sz="8" w:space="0" w:color="auto"/>
            </w:tcBorders>
            <w:shd w:val="clear" w:color="auto" w:fill="auto"/>
          </w:tcPr>
          <w:p w:rsidR="000E5B69" w:rsidRDefault="0057031F">
            <w:r>
              <w:rPr>
                <w:rFonts w:ascii="Arial" w:hAnsi="Arial" w:cs="Arial"/>
                <w:sz w:val="14"/>
                <w:szCs w:val="14"/>
              </w:rPr>
              <w:t>0,00</w:t>
            </w:r>
          </w:p>
        </w:tc>
        <w:tc>
          <w:tcPr>
            <w:tcW w:w="1382" w:type="dxa"/>
            <w:tcBorders>
              <w:top w:val="single" w:sz="4" w:space="0" w:color="auto"/>
              <w:left w:val="nil"/>
              <w:bottom w:val="single" w:sz="8" w:space="0" w:color="auto"/>
              <w:right w:val="single" w:sz="8" w:space="0" w:color="auto"/>
            </w:tcBorders>
            <w:shd w:val="clear" w:color="auto" w:fill="auto"/>
          </w:tcPr>
          <w:p w:rsidR="000E5B69" w:rsidRDefault="0057031F">
            <w:r>
              <w:rPr>
                <w:rFonts w:ascii="Arial" w:hAnsi="Arial" w:cs="Arial"/>
                <w:sz w:val="14"/>
                <w:szCs w:val="14"/>
              </w:rPr>
              <w:t>0,00</w:t>
            </w:r>
          </w:p>
        </w:tc>
        <w:tc>
          <w:tcPr>
            <w:tcW w:w="1306" w:type="dxa"/>
            <w:tcBorders>
              <w:top w:val="single" w:sz="4" w:space="0" w:color="auto"/>
              <w:left w:val="nil"/>
              <w:bottom w:val="single" w:sz="8" w:space="0" w:color="auto"/>
              <w:right w:val="single" w:sz="8" w:space="0" w:color="auto"/>
            </w:tcBorders>
            <w:shd w:val="clear" w:color="auto" w:fill="auto"/>
          </w:tcPr>
          <w:p w:rsidR="000E5B69" w:rsidRDefault="0057031F">
            <w:pPr>
              <w:jc w:val="center"/>
            </w:pPr>
            <w:r>
              <w:rPr>
                <w:rFonts w:ascii="Arial" w:hAnsi="Arial" w:cs="Arial"/>
                <w:sz w:val="14"/>
                <w:szCs w:val="14"/>
              </w:rPr>
              <w:t>0,00</w:t>
            </w:r>
          </w:p>
        </w:tc>
        <w:tc>
          <w:tcPr>
            <w:tcW w:w="1394" w:type="dxa"/>
            <w:tcBorders>
              <w:top w:val="single" w:sz="4" w:space="0" w:color="auto"/>
              <w:left w:val="nil"/>
              <w:bottom w:val="single" w:sz="8" w:space="0" w:color="auto"/>
              <w:right w:val="single" w:sz="8" w:space="0" w:color="auto"/>
            </w:tcBorders>
            <w:shd w:val="clear" w:color="auto" w:fill="auto"/>
            <w:vAlign w:val="center"/>
          </w:tcPr>
          <w:p w:rsidR="000E5B69" w:rsidRDefault="0057031F">
            <w:pPr>
              <w:spacing w:after="0" w:line="120" w:lineRule="exact"/>
              <w:jc w:val="right"/>
              <w:rPr>
                <w:rFonts w:ascii="Arial" w:hAnsi="Arial" w:cs="Arial"/>
                <w:sz w:val="14"/>
                <w:szCs w:val="14"/>
                <w:lang w:val="id-ID"/>
              </w:rPr>
            </w:pPr>
            <w:r>
              <w:rPr>
                <w:rFonts w:ascii="Arial" w:hAnsi="Arial" w:cs="Arial"/>
                <w:sz w:val="14"/>
                <w:szCs w:val="14"/>
                <w:lang w:val="id-ID"/>
              </w:rPr>
              <w:t>900.000.000,00</w:t>
            </w:r>
          </w:p>
        </w:tc>
        <w:tc>
          <w:tcPr>
            <w:tcW w:w="1440" w:type="dxa"/>
            <w:tcBorders>
              <w:top w:val="single" w:sz="4" w:space="0" w:color="auto"/>
              <w:left w:val="nil"/>
              <w:bottom w:val="nil"/>
              <w:right w:val="single" w:sz="8" w:space="0" w:color="auto"/>
            </w:tcBorders>
            <w:shd w:val="clear" w:color="auto" w:fill="auto"/>
            <w:vAlign w:val="center"/>
          </w:tcPr>
          <w:p w:rsidR="000E5B69" w:rsidRDefault="0057031F">
            <w:pPr>
              <w:spacing w:after="0" w:line="120" w:lineRule="exact"/>
              <w:jc w:val="right"/>
              <w:rPr>
                <w:rFonts w:ascii="Arial" w:hAnsi="Arial" w:cs="Arial"/>
                <w:sz w:val="14"/>
                <w:szCs w:val="14"/>
                <w:lang w:val="id-ID"/>
              </w:rPr>
            </w:pPr>
            <w:r>
              <w:rPr>
                <w:rFonts w:ascii="Arial" w:hAnsi="Arial" w:cs="Arial"/>
                <w:sz w:val="14"/>
                <w:szCs w:val="14"/>
                <w:lang w:val="id-ID"/>
              </w:rPr>
              <w:t>900.000.000,00</w:t>
            </w:r>
          </w:p>
        </w:tc>
      </w:tr>
      <w:tr w:rsidR="000E5B69">
        <w:trPr>
          <w:trHeight w:val="397"/>
        </w:trPr>
        <w:tc>
          <w:tcPr>
            <w:tcW w:w="540" w:type="dxa"/>
            <w:tcBorders>
              <w:top w:val="nil"/>
              <w:left w:val="single" w:sz="8" w:space="0" w:color="auto"/>
              <w:bottom w:val="single" w:sz="8" w:space="0" w:color="auto"/>
              <w:right w:val="single" w:sz="8" w:space="0" w:color="auto"/>
            </w:tcBorders>
            <w:vAlign w:val="center"/>
          </w:tcPr>
          <w:p w:rsidR="000E5B69" w:rsidRDefault="0057031F">
            <w:pPr>
              <w:spacing w:after="0" w:line="120" w:lineRule="exact"/>
              <w:jc w:val="center"/>
              <w:rPr>
                <w:rFonts w:ascii="Arial" w:hAnsi="Arial" w:cs="Arial"/>
                <w:sz w:val="14"/>
                <w:szCs w:val="14"/>
              </w:rPr>
            </w:pPr>
            <w:r>
              <w:rPr>
                <w:rFonts w:ascii="Arial" w:hAnsi="Arial" w:cs="Arial"/>
                <w:sz w:val="14"/>
                <w:szCs w:val="14"/>
              </w:rPr>
              <w:t>C</w:t>
            </w:r>
          </w:p>
        </w:tc>
        <w:tc>
          <w:tcPr>
            <w:tcW w:w="1856" w:type="dxa"/>
            <w:tcBorders>
              <w:top w:val="nil"/>
              <w:left w:val="single" w:sz="8" w:space="0" w:color="auto"/>
              <w:bottom w:val="single" w:sz="8" w:space="0" w:color="auto"/>
              <w:right w:val="single" w:sz="8" w:space="0" w:color="auto"/>
            </w:tcBorders>
            <w:shd w:val="clear" w:color="auto" w:fill="auto"/>
            <w:vAlign w:val="center"/>
          </w:tcPr>
          <w:p w:rsidR="000E5B69" w:rsidRDefault="0057031F">
            <w:pPr>
              <w:spacing w:after="0" w:line="120" w:lineRule="exact"/>
              <w:rPr>
                <w:rFonts w:ascii="Arial" w:hAnsi="Arial" w:cs="Arial"/>
                <w:sz w:val="14"/>
                <w:szCs w:val="14"/>
                <w:lang w:val="id-ID"/>
              </w:rPr>
            </w:pPr>
            <w:r>
              <w:rPr>
                <w:rFonts w:ascii="Arial" w:hAnsi="Arial" w:cs="Arial"/>
                <w:sz w:val="14"/>
                <w:szCs w:val="14"/>
                <w:lang w:val="id-ID"/>
              </w:rPr>
              <w:t>Kendaraan bermotor roda dua</w:t>
            </w:r>
          </w:p>
        </w:tc>
        <w:tc>
          <w:tcPr>
            <w:tcW w:w="1476" w:type="dxa"/>
            <w:tcBorders>
              <w:top w:val="nil"/>
              <w:left w:val="nil"/>
              <w:bottom w:val="single" w:sz="8" w:space="0" w:color="auto"/>
              <w:right w:val="single" w:sz="8" w:space="0" w:color="auto"/>
            </w:tcBorders>
            <w:shd w:val="clear" w:color="auto" w:fill="auto"/>
          </w:tcPr>
          <w:p w:rsidR="000E5B69" w:rsidRDefault="0057031F">
            <w:r>
              <w:rPr>
                <w:rFonts w:ascii="Arial" w:hAnsi="Arial" w:cs="Arial"/>
                <w:sz w:val="14"/>
                <w:szCs w:val="14"/>
              </w:rPr>
              <w:t>0,00</w:t>
            </w:r>
          </w:p>
        </w:tc>
        <w:tc>
          <w:tcPr>
            <w:tcW w:w="1382" w:type="dxa"/>
            <w:tcBorders>
              <w:top w:val="nil"/>
              <w:left w:val="nil"/>
              <w:bottom w:val="single" w:sz="8" w:space="0" w:color="auto"/>
              <w:right w:val="single" w:sz="8" w:space="0" w:color="auto"/>
            </w:tcBorders>
            <w:shd w:val="clear" w:color="auto" w:fill="auto"/>
          </w:tcPr>
          <w:p w:rsidR="000E5B69" w:rsidRDefault="0057031F">
            <w:r>
              <w:rPr>
                <w:rFonts w:ascii="Arial" w:hAnsi="Arial" w:cs="Arial"/>
                <w:sz w:val="14"/>
                <w:szCs w:val="14"/>
              </w:rPr>
              <w:t>0,00</w:t>
            </w:r>
          </w:p>
        </w:tc>
        <w:tc>
          <w:tcPr>
            <w:tcW w:w="1306" w:type="dxa"/>
            <w:tcBorders>
              <w:top w:val="nil"/>
              <w:left w:val="nil"/>
              <w:bottom w:val="single" w:sz="8" w:space="0" w:color="auto"/>
              <w:right w:val="single" w:sz="8" w:space="0" w:color="auto"/>
            </w:tcBorders>
            <w:shd w:val="clear" w:color="auto" w:fill="auto"/>
          </w:tcPr>
          <w:p w:rsidR="000E5B69" w:rsidRDefault="0057031F">
            <w:pPr>
              <w:jc w:val="center"/>
            </w:pPr>
            <w:r>
              <w:rPr>
                <w:rFonts w:ascii="Arial" w:hAnsi="Arial" w:cs="Arial"/>
                <w:sz w:val="14"/>
                <w:szCs w:val="14"/>
              </w:rPr>
              <w:t>0,00</w:t>
            </w:r>
          </w:p>
        </w:tc>
        <w:tc>
          <w:tcPr>
            <w:tcW w:w="1394" w:type="dxa"/>
            <w:tcBorders>
              <w:top w:val="nil"/>
              <w:left w:val="nil"/>
              <w:bottom w:val="single" w:sz="8" w:space="0" w:color="auto"/>
              <w:right w:val="single" w:sz="8" w:space="0" w:color="auto"/>
            </w:tcBorders>
            <w:shd w:val="clear" w:color="auto" w:fill="auto"/>
            <w:vAlign w:val="center"/>
          </w:tcPr>
          <w:p w:rsidR="000E5B69" w:rsidRDefault="0057031F">
            <w:pPr>
              <w:spacing w:after="0" w:line="120" w:lineRule="exact"/>
              <w:jc w:val="right"/>
              <w:rPr>
                <w:rFonts w:ascii="Arial" w:hAnsi="Arial" w:cs="Arial"/>
                <w:sz w:val="14"/>
                <w:szCs w:val="14"/>
                <w:lang w:val="id-ID"/>
              </w:rPr>
            </w:pPr>
            <w:r>
              <w:rPr>
                <w:rFonts w:ascii="Arial" w:hAnsi="Arial" w:cs="Arial"/>
                <w:sz w:val="14"/>
                <w:szCs w:val="14"/>
                <w:lang w:val="id-ID"/>
              </w:rPr>
              <w:t>146.900.000,00</w:t>
            </w:r>
          </w:p>
        </w:tc>
        <w:tc>
          <w:tcPr>
            <w:tcW w:w="1440" w:type="dxa"/>
            <w:tcBorders>
              <w:top w:val="single" w:sz="8" w:space="0" w:color="auto"/>
              <w:left w:val="nil"/>
              <w:bottom w:val="nil"/>
              <w:right w:val="single" w:sz="8" w:space="0" w:color="auto"/>
            </w:tcBorders>
            <w:shd w:val="clear" w:color="auto" w:fill="auto"/>
            <w:vAlign w:val="center"/>
          </w:tcPr>
          <w:p w:rsidR="000E5B69" w:rsidRDefault="0057031F">
            <w:pPr>
              <w:spacing w:after="0" w:line="120" w:lineRule="exact"/>
              <w:jc w:val="right"/>
              <w:rPr>
                <w:rFonts w:ascii="Arial" w:hAnsi="Arial" w:cs="Arial"/>
                <w:sz w:val="14"/>
                <w:szCs w:val="14"/>
                <w:lang w:val="id-ID"/>
              </w:rPr>
            </w:pPr>
            <w:r>
              <w:rPr>
                <w:rFonts w:ascii="Arial" w:hAnsi="Arial" w:cs="Arial"/>
                <w:sz w:val="14"/>
                <w:szCs w:val="14"/>
                <w:lang w:val="id-ID"/>
              </w:rPr>
              <w:t>146.900.000,00</w:t>
            </w:r>
          </w:p>
        </w:tc>
      </w:tr>
      <w:tr w:rsidR="000E5B69">
        <w:trPr>
          <w:trHeight w:val="397"/>
        </w:trPr>
        <w:tc>
          <w:tcPr>
            <w:tcW w:w="540" w:type="dxa"/>
            <w:tcBorders>
              <w:top w:val="nil"/>
              <w:left w:val="single" w:sz="8" w:space="0" w:color="auto"/>
              <w:bottom w:val="single" w:sz="8" w:space="0" w:color="auto"/>
              <w:right w:val="single" w:sz="8" w:space="0" w:color="auto"/>
            </w:tcBorders>
            <w:vAlign w:val="center"/>
          </w:tcPr>
          <w:p w:rsidR="000E5B69" w:rsidRDefault="0057031F">
            <w:pPr>
              <w:spacing w:after="0" w:line="120" w:lineRule="exact"/>
              <w:jc w:val="center"/>
              <w:rPr>
                <w:rFonts w:ascii="Arial" w:hAnsi="Arial" w:cs="Arial"/>
                <w:sz w:val="14"/>
                <w:szCs w:val="14"/>
              </w:rPr>
            </w:pPr>
            <w:r>
              <w:rPr>
                <w:rFonts w:ascii="Arial" w:hAnsi="Arial" w:cs="Arial"/>
                <w:sz w:val="14"/>
                <w:szCs w:val="14"/>
              </w:rPr>
              <w:t>D</w:t>
            </w:r>
          </w:p>
        </w:tc>
        <w:tc>
          <w:tcPr>
            <w:tcW w:w="1856" w:type="dxa"/>
            <w:tcBorders>
              <w:top w:val="nil"/>
              <w:left w:val="single" w:sz="8" w:space="0" w:color="auto"/>
              <w:bottom w:val="single" w:sz="8" w:space="0" w:color="auto"/>
              <w:right w:val="single" w:sz="8" w:space="0" w:color="auto"/>
            </w:tcBorders>
            <w:shd w:val="clear" w:color="auto" w:fill="auto"/>
            <w:vAlign w:val="center"/>
          </w:tcPr>
          <w:p w:rsidR="000E5B69" w:rsidRDefault="0057031F">
            <w:pPr>
              <w:spacing w:after="0" w:line="120" w:lineRule="exact"/>
              <w:rPr>
                <w:rFonts w:ascii="Arial" w:hAnsi="Arial" w:cs="Arial"/>
                <w:sz w:val="14"/>
                <w:szCs w:val="14"/>
                <w:lang w:val="id-ID"/>
              </w:rPr>
            </w:pPr>
            <w:r>
              <w:rPr>
                <w:rFonts w:ascii="Arial" w:hAnsi="Arial" w:cs="Arial"/>
                <w:sz w:val="14"/>
                <w:szCs w:val="14"/>
                <w:lang w:val="id-ID"/>
              </w:rPr>
              <w:t>Kendaraan bermotor roda dua</w:t>
            </w:r>
          </w:p>
        </w:tc>
        <w:tc>
          <w:tcPr>
            <w:tcW w:w="1476" w:type="dxa"/>
            <w:tcBorders>
              <w:top w:val="nil"/>
              <w:left w:val="nil"/>
              <w:bottom w:val="single" w:sz="8" w:space="0" w:color="auto"/>
              <w:right w:val="single" w:sz="8" w:space="0" w:color="auto"/>
            </w:tcBorders>
            <w:shd w:val="clear" w:color="auto" w:fill="auto"/>
          </w:tcPr>
          <w:p w:rsidR="000E5B69" w:rsidRDefault="0057031F">
            <w:r>
              <w:rPr>
                <w:rFonts w:ascii="Arial" w:hAnsi="Arial" w:cs="Arial"/>
                <w:sz w:val="14"/>
                <w:szCs w:val="14"/>
              </w:rPr>
              <w:t>0,00</w:t>
            </w:r>
          </w:p>
        </w:tc>
        <w:tc>
          <w:tcPr>
            <w:tcW w:w="1382" w:type="dxa"/>
            <w:tcBorders>
              <w:top w:val="nil"/>
              <w:left w:val="nil"/>
              <w:bottom w:val="single" w:sz="8" w:space="0" w:color="auto"/>
              <w:right w:val="single" w:sz="8" w:space="0" w:color="auto"/>
            </w:tcBorders>
            <w:shd w:val="clear" w:color="auto" w:fill="auto"/>
          </w:tcPr>
          <w:p w:rsidR="000E5B69" w:rsidRDefault="0057031F">
            <w:r>
              <w:rPr>
                <w:rFonts w:ascii="Arial" w:hAnsi="Arial" w:cs="Arial"/>
                <w:sz w:val="14"/>
                <w:szCs w:val="14"/>
              </w:rPr>
              <w:t>0,00</w:t>
            </w:r>
          </w:p>
        </w:tc>
        <w:tc>
          <w:tcPr>
            <w:tcW w:w="1306" w:type="dxa"/>
            <w:tcBorders>
              <w:top w:val="nil"/>
              <w:left w:val="nil"/>
              <w:bottom w:val="single" w:sz="8" w:space="0" w:color="auto"/>
              <w:right w:val="single" w:sz="8" w:space="0" w:color="auto"/>
            </w:tcBorders>
            <w:shd w:val="clear" w:color="auto" w:fill="auto"/>
          </w:tcPr>
          <w:p w:rsidR="000E5B69" w:rsidRDefault="0057031F">
            <w:pPr>
              <w:jc w:val="center"/>
            </w:pPr>
            <w:r>
              <w:rPr>
                <w:rFonts w:ascii="Arial" w:hAnsi="Arial" w:cs="Arial"/>
                <w:sz w:val="14"/>
                <w:szCs w:val="14"/>
              </w:rPr>
              <w:t>0,00</w:t>
            </w:r>
          </w:p>
        </w:tc>
        <w:tc>
          <w:tcPr>
            <w:tcW w:w="1394" w:type="dxa"/>
            <w:tcBorders>
              <w:top w:val="nil"/>
              <w:left w:val="nil"/>
              <w:bottom w:val="single" w:sz="8" w:space="0" w:color="auto"/>
              <w:right w:val="single" w:sz="8" w:space="0" w:color="auto"/>
            </w:tcBorders>
            <w:shd w:val="clear" w:color="auto" w:fill="auto"/>
            <w:vAlign w:val="center"/>
          </w:tcPr>
          <w:p w:rsidR="000E5B69" w:rsidRDefault="0057031F">
            <w:pPr>
              <w:spacing w:after="0" w:line="120" w:lineRule="exact"/>
              <w:jc w:val="right"/>
              <w:rPr>
                <w:rFonts w:ascii="Arial" w:hAnsi="Arial" w:cs="Arial"/>
                <w:sz w:val="14"/>
                <w:szCs w:val="14"/>
                <w:lang w:val="id-ID"/>
              </w:rPr>
            </w:pPr>
            <w:r>
              <w:rPr>
                <w:rFonts w:ascii="Arial" w:hAnsi="Arial" w:cs="Arial"/>
                <w:sz w:val="14"/>
                <w:szCs w:val="14"/>
                <w:lang w:val="id-ID"/>
              </w:rPr>
              <w:t>180.000.000,00</w:t>
            </w:r>
          </w:p>
        </w:tc>
        <w:tc>
          <w:tcPr>
            <w:tcW w:w="1440" w:type="dxa"/>
            <w:tcBorders>
              <w:top w:val="single" w:sz="8" w:space="0" w:color="auto"/>
              <w:left w:val="nil"/>
              <w:bottom w:val="nil"/>
              <w:right w:val="single" w:sz="8" w:space="0" w:color="auto"/>
            </w:tcBorders>
            <w:shd w:val="clear" w:color="auto" w:fill="auto"/>
            <w:vAlign w:val="center"/>
          </w:tcPr>
          <w:p w:rsidR="000E5B69" w:rsidRDefault="0057031F">
            <w:pPr>
              <w:spacing w:after="0" w:line="120" w:lineRule="exact"/>
              <w:jc w:val="right"/>
              <w:rPr>
                <w:rFonts w:ascii="Arial" w:hAnsi="Arial" w:cs="Arial"/>
                <w:sz w:val="14"/>
                <w:szCs w:val="14"/>
                <w:lang w:val="id-ID"/>
              </w:rPr>
            </w:pPr>
            <w:r>
              <w:rPr>
                <w:rFonts w:ascii="Arial" w:hAnsi="Arial" w:cs="Arial"/>
                <w:sz w:val="14"/>
                <w:szCs w:val="14"/>
                <w:lang w:val="id-ID"/>
              </w:rPr>
              <w:t>180.000.000,00</w:t>
            </w:r>
          </w:p>
        </w:tc>
      </w:tr>
      <w:tr w:rsidR="000E5B69">
        <w:trPr>
          <w:trHeight w:val="397"/>
        </w:trPr>
        <w:tc>
          <w:tcPr>
            <w:tcW w:w="540" w:type="dxa"/>
            <w:tcBorders>
              <w:top w:val="nil"/>
              <w:left w:val="single" w:sz="8" w:space="0" w:color="auto"/>
              <w:bottom w:val="single" w:sz="4" w:space="0" w:color="auto"/>
              <w:right w:val="single" w:sz="8" w:space="0" w:color="auto"/>
            </w:tcBorders>
          </w:tcPr>
          <w:p w:rsidR="000E5B69" w:rsidRDefault="000E5B69">
            <w:pPr>
              <w:spacing w:after="0" w:line="120" w:lineRule="exact"/>
              <w:rPr>
                <w:rFonts w:ascii="Arial" w:hAnsi="Arial" w:cs="Arial"/>
                <w:b/>
                <w:bCs/>
                <w:sz w:val="14"/>
                <w:szCs w:val="14"/>
              </w:rPr>
            </w:pPr>
          </w:p>
        </w:tc>
        <w:tc>
          <w:tcPr>
            <w:tcW w:w="1856" w:type="dxa"/>
            <w:tcBorders>
              <w:top w:val="nil"/>
              <w:left w:val="single" w:sz="8" w:space="0" w:color="auto"/>
              <w:bottom w:val="single" w:sz="4" w:space="0" w:color="auto"/>
              <w:right w:val="single" w:sz="8" w:space="0" w:color="auto"/>
            </w:tcBorders>
            <w:shd w:val="clear" w:color="auto" w:fill="auto"/>
            <w:vAlign w:val="center"/>
          </w:tcPr>
          <w:p w:rsidR="000E5B69" w:rsidRDefault="0057031F">
            <w:pPr>
              <w:spacing w:after="0" w:line="120" w:lineRule="exact"/>
              <w:rPr>
                <w:rFonts w:ascii="Arial" w:hAnsi="Arial" w:cs="Arial"/>
                <w:b/>
                <w:bCs/>
                <w:sz w:val="14"/>
                <w:szCs w:val="14"/>
              </w:rPr>
            </w:pPr>
            <w:r>
              <w:rPr>
                <w:rFonts w:ascii="Arial" w:hAnsi="Arial" w:cs="Arial"/>
                <w:b/>
                <w:bCs/>
                <w:sz w:val="14"/>
                <w:szCs w:val="14"/>
              </w:rPr>
              <w:t>JUMLAH</w:t>
            </w:r>
          </w:p>
        </w:tc>
        <w:tc>
          <w:tcPr>
            <w:tcW w:w="1476" w:type="dxa"/>
            <w:tcBorders>
              <w:top w:val="nil"/>
              <w:left w:val="nil"/>
              <w:bottom w:val="single" w:sz="4" w:space="0" w:color="auto"/>
              <w:right w:val="single" w:sz="8" w:space="0" w:color="auto"/>
            </w:tcBorders>
            <w:shd w:val="clear" w:color="auto" w:fill="auto"/>
          </w:tcPr>
          <w:p w:rsidR="000E5B69" w:rsidRDefault="0057031F">
            <w:r>
              <w:rPr>
                <w:rFonts w:ascii="Arial" w:hAnsi="Arial" w:cs="Arial"/>
                <w:sz w:val="14"/>
                <w:szCs w:val="14"/>
              </w:rPr>
              <w:t>0,00</w:t>
            </w:r>
          </w:p>
        </w:tc>
        <w:tc>
          <w:tcPr>
            <w:tcW w:w="1382" w:type="dxa"/>
            <w:tcBorders>
              <w:top w:val="nil"/>
              <w:left w:val="nil"/>
              <w:bottom w:val="single" w:sz="4" w:space="0" w:color="auto"/>
              <w:right w:val="single" w:sz="8" w:space="0" w:color="auto"/>
            </w:tcBorders>
            <w:shd w:val="clear" w:color="auto" w:fill="auto"/>
          </w:tcPr>
          <w:p w:rsidR="000E5B69" w:rsidRDefault="0057031F">
            <w:r>
              <w:rPr>
                <w:rFonts w:ascii="Arial" w:hAnsi="Arial" w:cs="Arial"/>
                <w:sz w:val="14"/>
                <w:szCs w:val="14"/>
              </w:rPr>
              <w:t>0,00</w:t>
            </w:r>
          </w:p>
        </w:tc>
        <w:tc>
          <w:tcPr>
            <w:tcW w:w="1306" w:type="dxa"/>
            <w:tcBorders>
              <w:top w:val="nil"/>
              <w:left w:val="nil"/>
              <w:bottom w:val="single" w:sz="4" w:space="0" w:color="auto"/>
              <w:right w:val="single" w:sz="8" w:space="0" w:color="auto"/>
            </w:tcBorders>
            <w:shd w:val="clear" w:color="auto" w:fill="auto"/>
            <w:vAlign w:val="center"/>
          </w:tcPr>
          <w:p w:rsidR="000E5B69" w:rsidRDefault="0057031F">
            <w:pPr>
              <w:spacing w:after="0" w:line="120" w:lineRule="exact"/>
              <w:jc w:val="right"/>
              <w:rPr>
                <w:rFonts w:ascii="Arial" w:hAnsi="Arial" w:cs="Arial"/>
                <w:b/>
                <w:bCs/>
                <w:sz w:val="14"/>
                <w:szCs w:val="14"/>
                <w:lang w:val="id-ID"/>
              </w:rPr>
            </w:pPr>
            <w:r>
              <w:rPr>
                <w:rFonts w:ascii="Arial" w:hAnsi="Arial" w:cs="Arial"/>
                <w:b/>
                <w:sz w:val="14"/>
                <w:szCs w:val="14"/>
                <w:lang w:val="id-ID"/>
              </w:rPr>
              <w:t>352.000.000,00</w:t>
            </w:r>
          </w:p>
        </w:tc>
        <w:tc>
          <w:tcPr>
            <w:tcW w:w="1394" w:type="dxa"/>
            <w:tcBorders>
              <w:top w:val="nil"/>
              <w:left w:val="nil"/>
              <w:bottom w:val="single" w:sz="4" w:space="0" w:color="auto"/>
              <w:right w:val="single" w:sz="8" w:space="0" w:color="auto"/>
            </w:tcBorders>
            <w:shd w:val="clear" w:color="auto" w:fill="auto"/>
          </w:tcPr>
          <w:p w:rsidR="000E5B69" w:rsidRDefault="0057031F">
            <w:pPr>
              <w:rPr>
                <w:b/>
              </w:rPr>
            </w:pPr>
            <w:r>
              <w:rPr>
                <w:rFonts w:ascii="Arial" w:hAnsi="Arial" w:cs="Arial"/>
                <w:b/>
                <w:sz w:val="14"/>
                <w:szCs w:val="14"/>
              </w:rPr>
              <w:t xml:space="preserve">  1.226.900.000,00</w:t>
            </w:r>
          </w:p>
        </w:tc>
        <w:tc>
          <w:tcPr>
            <w:tcW w:w="1440" w:type="dxa"/>
            <w:tcBorders>
              <w:top w:val="single" w:sz="8" w:space="0" w:color="auto"/>
              <w:left w:val="nil"/>
              <w:bottom w:val="single" w:sz="4" w:space="0" w:color="auto"/>
              <w:right w:val="single" w:sz="8" w:space="0" w:color="auto"/>
            </w:tcBorders>
            <w:shd w:val="clear" w:color="auto" w:fill="auto"/>
            <w:vAlign w:val="center"/>
          </w:tcPr>
          <w:p w:rsidR="000E5B69" w:rsidRDefault="0057031F">
            <w:pPr>
              <w:spacing w:after="0" w:line="120" w:lineRule="exact"/>
              <w:jc w:val="right"/>
              <w:rPr>
                <w:rFonts w:ascii="Arial" w:hAnsi="Arial" w:cs="Arial"/>
                <w:b/>
                <w:bCs/>
                <w:sz w:val="14"/>
                <w:szCs w:val="14"/>
                <w:lang w:val="id-ID"/>
              </w:rPr>
            </w:pPr>
            <w:r>
              <w:rPr>
                <w:rFonts w:ascii="Arial" w:hAnsi="Arial" w:cs="Arial"/>
                <w:b/>
                <w:bCs/>
                <w:sz w:val="14"/>
                <w:szCs w:val="14"/>
                <w:lang w:val="id-ID"/>
              </w:rPr>
              <w:t>1.578.900.000,00</w:t>
            </w:r>
          </w:p>
        </w:tc>
      </w:tr>
      <w:tr w:rsidR="000E5B69">
        <w:trPr>
          <w:trHeight w:val="397"/>
        </w:trPr>
        <w:tc>
          <w:tcPr>
            <w:tcW w:w="540" w:type="dxa"/>
            <w:tcBorders>
              <w:top w:val="single" w:sz="4" w:space="0" w:color="auto"/>
              <w:left w:val="single" w:sz="8" w:space="0" w:color="auto"/>
              <w:bottom w:val="single" w:sz="4" w:space="0" w:color="auto"/>
              <w:right w:val="single" w:sz="8" w:space="0" w:color="000000"/>
            </w:tcBorders>
          </w:tcPr>
          <w:p w:rsidR="000E5B69" w:rsidRDefault="000E5B69">
            <w:pPr>
              <w:spacing w:after="0" w:line="120" w:lineRule="exact"/>
              <w:jc w:val="center"/>
              <w:rPr>
                <w:rFonts w:ascii="Arial" w:hAnsi="Arial" w:cs="Arial"/>
                <w:b/>
                <w:bCs/>
                <w:sz w:val="14"/>
                <w:szCs w:val="14"/>
              </w:rPr>
            </w:pPr>
          </w:p>
        </w:tc>
        <w:tc>
          <w:tcPr>
            <w:tcW w:w="1856" w:type="dxa"/>
            <w:tcBorders>
              <w:top w:val="single" w:sz="4" w:space="0" w:color="auto"/>
              <w:left w:val="single" w:sz="8" w:space="0" w:color="auto"/>
              <w:bottom w:val="single" w:sz="4" w:space="0" w:color="auto"/>
              <w:right w:val="single" w:sz="8" w:space="0" w:color="000000"/>
            </w:tcBorders>
            <w:shd w:val="clear" w:color="auto" w:fill="auto"/>
            <w:vAlign w:val="center"/>
          </w:tcPr>
          <w:p w:rsidR="000E5B69" w:rsidRDefault="0057031F">
            <w:pPr>
              <w:spacing w:after="0" w:line="120" w:lineRule="exact"/>
              <w:jc w:val="center"/>
              <w:rPr>
                <w:rFonts w:ascii="Arial" w:hAnsi="Arial" w:cs="Arial"/>
                <w:b/>
                <w:bCs/>
                <w:sz w:val="14"/>
                <w:szCs w:val="14"/>
              </w:rPr>
            </w:pPr>
            <w:r>
              <w:rPr>
                <w:rFonts w:ascii="Arial" w:hAnsi="Arial" w:cs="Arial"/>
                <w:b/>
                <w:bCs/>
                <w:sz w:val="14"/>
                <w:szCs w:val="14"/>
              </w:rPr>
              <w:t>Prosentase Penyisihan</w:t>
            </w:r>
          </w:p>
        </w:tc>
        <w:tc>
          <w:tcPr>
            <w:tcW w:w="1476" w:type="dxa"/>
            <w:tcBorders>
              <w:top w:val="single" w:sz="4" w:space="0" w:color="auto"/>
              <w:left w:val="nil"/>
              <w:bottom w:val="single" w:sz="4" w:space="0" w:color="auto"/>
              <w:right w:val="single" w:sz="8" w:space="0" w:color="auto"/>
            </w:tcBorders>
            <w:shd w:val="clear" w:color="auto" w:fill="auto"/>
          </w:tcPr>
          <w:p w:rsidR="000E5B69" w:rsidRDefault="0057031F">
            <w:r>
              <w:rPr>
                <w:rFonts w:ascii="Arial" w:hAnsi="Arial" w:cs="Arial"/>
                <w:sz w:val="14"/>
                <w:szCs w:val="14"/>
              </w:rPr>
              <w:t>0,00</w:t>
            </w:r>
          </w:p>
        </w:tc>
        <w:tc>
          <w:tcPr>
            <w:tcW w:w="1382" w:type="dxa"/>
            <w:tcBorders>
              <w:top w:val="single" w:sz="4" w:space="0" w:color="auto"/>
              <w:left w:val="nil"/>
              <w:bottom w:val="single" w:sz="4" w:space="0" w:color="auto"/>
              <w:right w:val="single" w:sz="8" w:space="0" w:color="auto"/>
            </w:tcBorders>
            <w:shd w:val="clear" w:color="auto" w:fill="auto"/>
          </w:tcPr>
          <w:p w:rsidR="000E5B69" w:rsidRDefault="0057031F">
            <w:r>
              <w:rPr>
                <w:rFonts w:ascii="Arial" w:hAnsi="Arial" w:cs="Arial"/>
                <w:sz w:val="14"/>
                <w:szCs w:val="14"/>
              </w:rPr>
              <w:t>0,00</w:t>
            </w:r>
          </w:p>
        </w:tc>
        <w:tc>
          <w:tcPr>
            <w:tcW w:w="1306" w:type="dxa"/>
            <w:tcBorders>
              <w:top w:val="single" w:sz="4" w:space="0" w:color="auto"/>
              <w:left w:val="nil"/>
              <w:bottom w:val="single" w:sz="4" w:space="0" w:color="auto"/>
              <w:right w:val="single" w:sz="8" w:space="0" w:color="auto"/>
            </w:tcBorders>
            <w:shd w:val="clear" w:color="auto" w:fill="auto"/>
            <w:vAlign w:val="center"/>
          </w:tcPr>
          <w:p w:rsidR="000E5B69" w:rsidRDefault="0057031F">
            <w:pPr>
              <w:spacing w:after="0" w:line="120" w:lineRule="exact"/>
              <w:jc w:val="right"/>
              <w:rPr>
                <w:rFonts w:ascii="Arial" w:hAnsi="Arial" w:cs="Arial"/>
                <w:b/>
                <w:bCs/>
                <w:sz w:val="14"/>
                <w:szCs w:val="14"/>
                <w:lang w:val="id-ID"/>
              </w:rPr>
            </w:pPr>
            <w:r>
              <w:rPr>
                <w:rFonts w:ascii="Arial" w:hAnsi="Arial" w:cs="Arial"/>
                <w:b/>
                <w:sz w:val="14"/>
                <w:szCs w:val="14"/>
                <w:lang w:val="id-ID"/>
              </w:rPr>
              <w:t>352.000.000,00</w:t>
            </w:r>
          </w:p>
        </w:tc>
        <w:tc>
          <w:tcPr>
            <w:tcW w:w="1394" w:type="dxa"/>
            <w:tcBorders>
              <w:top w:val="single" w:sz="4" w:space="0" w:color="auto"/>
              <w:left w:val="nil"/>
              <w:bottom w:val="single" w:sz="4" w:space="0" w:color="auto"/>
              <w:right w:val="single" w:sz="8" w:space="0" w:color="auto"/>
            </w:tcBorders>
            <w:shd w:val="clear" w:color="auto" w:fill="auto"/>
          </w:tcPr>
          <w:p w:rsidR="000E5B69" w:rsidRDefault="0057031F">
            <w:pPr>
              <w:rPr>
                <w:b/>
              </w:rPr>
            </w:pPr>
            <w:r>
              <w:rPr>
                <w:rFonts w:ascii="Arial" w:hAnsi="Arial" w:cs="Arial"/>
                <w:b/>
                <w:sz w:val="14"/>
                <w:szCs w:val="14"/>
              </w:rPr>
              <w:t xml:space="preserve">  1.226.900.000,00</w:t>
            </w:r>
          </w:p>
        </w:tc>
        <w:tc>
          <w:tcPr>
            <w:tcW w:w="1440" w:type="dxa"/>
            <w:tcBorders>
              <w:top w:val="single" w:sz="4" w:space="0" w:color="auto"/>
              <w:left w:val="nil"/>
              <w:bottom w:val="single" w:sz="4" w:space="0" w:color="auto"/>
              <w:right w:val="single" w:sz="8" w:space="0" w:color="auto"/>
            </w:tcBorders>
            <w:shd w:val="clear" w:color="auto" w:fill="auto"/>
            <w:vAlign w:val="center"/>
          </w:tcPr>
          <w:p w:rsidR="000E5B69" w:rsidRDefault="0057031F" w:rsidP="00BD46A6">
            <w:pPr>
              <w:spacing w:line="200" w:lineRule="exact"/>
              <w:contextualSpacing/>
              <w:jc w:val="right"/>
              <w:rPr>
                <w:rFonts w:ascii="Arial" w:hAnsi="Arial" w:cs="Arial"/>
                <w:b/>
                <w:bCs/>
                <w:sz w:val="14"/>
                <w:szCs w:val="14"/>
                <w:lang w:val="id-ID"/>
              </w:rPr>
            </w:pPr>
            <w:r>
              <w:rPr>
                <w:rFonts w:ascii="Arial" w:hAnsi="Arial" w:cs="Arial"/>
                <w:b/>
                <w:bCs/>
                <w:sz w:val="14"/>
                <w:szCs w:val="14"/>
                <w:lang w:val="id-ID"/>
              </w:rPr>
              <w:t>(</w:t>
            </w:r>
            <w:r w:rsidR="00BD46A6">
              <w:rPr>
                <w:rFonts w:ascii="Arial" w:hAnsi="Arial" w:cs="Arial"/>
                <w:b/>
                <w:bCs/>
                <w:sz w:val="14"/>
                <w:szCs w:val="14"/>
              </w:rPr>
              <w:t>1.578.900.000</w:t>
            </w:r>
            <w:r>
              <w:rPr>
                <w:rFonts w:ascii="Arial" w:hAnsi="Arial" w:cs="Arial"/>
                <w:b/>
                <w:bCs/>
                <w:sz w:val="14"/>
                <w:szCs w:val="14"/>
              </w:rPr>
              <w:t>,00</w:t>
            </w:r>
            <w:r>
              <w:rPr>
                <w:rFonts w:ascii="Arial" w:hAnsi="Arial" w:cs="Arial"/>
                <w:b/>
                <w:bCs/>
                <w:sz w:val="14"/>
                <w:szCs w:val="14"/>
                <w:lang w:val="id-ID"/>
              </w:rPr>
              <w:t>)</w:t>
            </w:r>
          </w:p>
        </w:tc>
      </w:tr>
      <w:tr w:rsidR="000E5B69">
        <w:trPr>
          <w:trHeight w:val="397"/>
        </w:trPr>
        <w:tc>
          <w:tcPr>
            <w:tcW w:w="540" w:type="dxa"/>
            <w:tcBorders>
              <w:top w:val="single" w:sz="4" w:space="0" w:color="auto"/>
              <w:left w:val="single" w:sz="4" w:space="0" w:color="auto"/>
              <w:bottom w:val="single" w:sz="4" w:space="0" w:color="auto"/>
              <w:right w:val="single" w:sz="4" w:space="0" w:color="auto"/>
            </w:tcBorders>
          </w:tcPr>
          <w:p w:rsidR="000E5B69" w:rsidRDefault="000E5B69">
            <w:pPr>
              <w:spacing w:after="0" w:line="120" w:lineRule="exact"/>
              <w:jc w:val="center"/>
              <w:rPr>
                <w:rFonts w:ascii="Arial" w:hAnsi="Arial" w:cs="Arial"/>
                <w:b/>
                <w:bCs/>
                <w:sz w:val="14"/>
                <w:szCs w:val="14"/>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0E5B69" w:rsidRDefault="0057031F">
            <w:pPr>
              <w:spacing w:after="0" w:line="120" w:lineRule="exact"/>
              <w:jc w:val="center"/>
              <w:rPr>
                <w:rFonts w:ascii="Arial" w:hAnsi="Arial" w:cs="Arial"/>
                <w:b/>
                <w:bCs/>
                <w:sz w:val="14"/>
                <w:szCs w:val="14"/>
              </w:rPr>
            </w:pPr>
            <w:r>
              <w:rPr>
                <w:rFonts w:ascii="Arial" w:hAnsi="Arial" w:cs="Arial"/>
                <w:b/>
                <w:bCs/>
                <w:sz w:val="14"/>
                <w:szCs w:val="14"/>
              </w:rPr>
              <w:t>Nilai Penyisihan</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E5B69" w:rsidRDefault="0057031F">
            <w:r>
              <w:rPr>
                <w:rFonts w:ascii="Arial" w:hAnsi="Arial" w:cs="Arial"/>
                <w:sz w:val="14"/>
                <w:szCs w:val="14"/>
              </w:rPr>
              <w:t>0,00</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0E5B69" w:rsidRDefault="0057031F">
            <w:r>
              <w:rPr>
                <w:rFonts w:ascii="Arial" w:hAnsi="Arial" w:cs="Arial"/>
                <w:sz w:val="14"/>
                <w:szCs w:val="14"/>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0E5B69" w:rsidRDefault="0057031F">
            <w:pPr>
              <w:spacing w:line="200" w:lineRule="exact"/>
              <w:contextualSpacing/>
              <w:jc w:val="right"/>
              <w:rPr>
                <w:rFonts w:ascii="Arial" w:hAnsi="Arial" w:cs="Arial"/>
                <w:b/>
                <w:bCs/>
                <w:sz w:val="14"/>
                <w:szCs w:val="14"/>
                <w:lang w:val="id-ID"/>
              </w:rPr>
            </w:pPr>
            <w:r>
              <w:rPr>
                <w:rFonts w:ascii="Arial" w:hAnsi="Arial" w:cs="Arial"/>
                <w:b/>
                <w:bCs/>
                <w:sz w:val="14"/>
                <w:szCs w:val="14"/>
              </w:rPr>
              <w:t>176.000.000</w:t>
            </w:r>
            <w:r>
              <w:rPr>
                <w:rFonts w:ascii="Arial" w:hAnsi="Arial" w:cs="Arial"/>
                <w:b/>
                <w:bCs/>
                <w:sz w:val="14"/>
                <w:szCs w:val="14"/>
                <w:lang w:val="id-ID"/>
              </w:rPr>
              <w:t>,00</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0E5B69" w:rsidRDefault="0057031F">
            <w:r>
              <w:rPr>
                <w:rFonts w:ascii="Arial" w:hAnsi="Arial" w:cs="Arial"/>
                <w:sz w:val="14"/>
                <w:szCs w:val="14"/>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5B69" w:rsidRDefault="0057031F">
            <w:pPr>
              <w:spacing w:line="200" w:lineRule="exact"/>
              <w:contextualSpacing/>
              <w:jc w:val="right"/>
              <w:rPr>
                <w:rFonts w:ascii="Arial" w:hAnsi="Arial" w:cs="Arial"/>
                <w:b/>
                <w:bCs/>
                <w:sz w:val="14"/>
                <w:szCs w:val="14"/>
                <w:lang w:val="id-ID"/>
              </w:rPr>
            </w:pPr>
            <w:r>
              <w:rPr>
                <w:rFonts w:ascii="Arial" w:hAnsi="Arial" w:cs="Arial"/>
                <w:b/>
                <w:bCs/>
                <w:sz w:val="14"/>
                <w:szCs w:val="14"/>
              </w:rPr>
              <w:t>0</w:t>
            </w:r>
            <w:r>
              <w:rPr>
                <w:rFonts w:ascii="Arial" w:hAnsi="Arial" w:cs="Arial"/>
                <w:b/>
                <w:bCs/>
                <w:sz w:val="14"/>
                <w:szCs w:val="14"/>
                <w:lang w:val="id-ID"/>
              </w:rPr>
              <w:t>,00</w:t>
            </w:r>
          </w:p>
        </w:tc>
      </w:tr>
      <w:tr w:rsidR="000E5B69">
        <w:trPr>
          <w:trHeight w:val="435"/>
        </w:trPr>
        <w:tc>
          <w:tcPr>
            <w:tcW w:w="540" w:type="dxa"/>
            <w:tcBorders>
              <w:top w:val="single" w:sz="4" w:space="0" w:color="auto"/>
              <w:left w:val="single" w:sz="8" w:space="0" w:color="auto"/>
              <w:bottom w:val="single" w:sz="8" w:space="0" w:color="auto"/>
              <w:right w:val="single" w:sz="8" w:space="0" w:color="000000"/>
            </w:tcBorders>
          </w:tcPr>
          <w:p w:rsidR="000E5B69" w:rsidRDefault="000E5B69">
            <w:pPr>
              <w:spacing w:after="0" w:line="120" w:lineRule="exact"/>
              <w:jc w:val="center"/>
              <w:rPr>
                <w:rFonts w:ascii="Arial" w:hAnsi="Arial" w:cs="Arial"/>
                <w:b/>
                <w:bCs/>
                <w:sz w:val="14"/>
                <w:szCs w:val="14"/>
              </w:rPr>
            </w:pPr>
          </w:p>
        </w:tc>
        <w:tc>
          <w:tcPr>
            <w:tcW w:w="1856" w:type="dxa"/>
            <w:tcBorders>
              <w:top w:val="single" w:sz="4" w:space="0" w:color="auto"/>
              <w:left w:val="single" w:sz="8" w:space="0" w:color="auto"/>
              <w:bottom w:val="single" w:sz="8" w:space="0" w:color="auto"/>
              <w:right w:val="single" w:sz="8" w:space="0" w:color="000000"/>
            </w:tcBorders>
            <w:shd w:val="clear" w:color="auto" w:fill="auto"/>
            <w:vAlign w:val="center"/>
          </w:tcPr>
          <w:p w:rsidR="000E5B69" w:rsidRDefault="0057031F">
            <w:pPr>
              <w:spacing w:after="0" w:line="140" w:lineRule="exact"/>
              <w:jc w:val="center"/>
              <w:rPr>
                <w:rFonts w:ascii="Arial" w:hAnsi="Arial" w:cs="Arial"/>
                <w:b/>
                <w:bCs/>
                <w:sz w:val="14"/>
                <w:szCs w:val="14"/>
                <w:lang w:val="id-ID"/>
              </w:rPr>
            </w:pPr>
            <w:r>
              <w:rPr>
                <w:rFonts w:ascii="Arial" w:hAnsi="Arial" w:cs="Arial"/>
                <w:b/>
                <w:bCs/>
                <w:sz w:val="14"/>
                <w:szCs w:val="14"/>
              </w:rPr>
              <w:t>Nilai Bersih Piutang per 31 Desember</w:t>
            </w:r>
            <w:r w:rsidR="00E11001">
              <w:rPr>
                <w:rFonts w:ascii="Arial" w:hAnsi="Arial" w:cs="Arial"/>
                <w:b/>
                <w:bCs/>
                <w:sz w:val="14"/>
                <w:szCs w:val="14"/>
                <w:lang w:val="id-ID"/>
              </w:rPr>
              <w:t xml:space="preserve"> 2020</w:t>
            </w:r>
          </w:p>
        </w:tc>
        <w:tc>
          <w:tcPr>
            <w:tcW w:w="1476" w:type="dxa"/>
            <w:tcBorders>
              <w:top w:val="single" w:sz="4" w:space="0" w:color="auto"/>
              <w:left w:val="nil"/>
              <w:bottom w:val="single" w:sz="8" w:space="0" w:color="auto"/>
              <w:right w:val="single" w:sz="8" w:space="0" w:color="auto"/>
            </w:tcBorders>
            <w:shd w:val="clear" w:color="auto" w:fill="auto"/>
          </w:tcPr>
          <w:p w:rsidR="000E5B69" w:rsidRDefault="0057031F">
            <w:r>
              <w:rPr>
                <w:rFonts w:ascii="Arial" w:hAnsi="Arial" w:cs="Arial"/>
                <w:sz w:val="14"/>
                <w:szCs w:val="14"/>
              </w:rPr>
              <w:t>0,00</w:t>
            </w:r>
          </w:p>
        </w:tc>
        <w:tc>
          <w:tcPr>
            <w:tcW w:w="1382" w:type="dxa"/>
            <w:tcBorders>
              <w:top w:val="single" w:sz="4" w:space="0" w:color="auto"/>
              <w:left w:val="nil"/>
              <w:bottom w:val="single" w:sz="8" w:space="0" w:color="auto"/>
              <w:right w:val="single" w:sz="8" w:space="0" w:color="auto"/>
            </w:tcBorders>
            <w:shd w:val="clear" w:color="auto" w:fill="auto"/>
          </w:tcPr>
          <w:p w:rsidR="000E5B69" w:rsidRDefault="0057031F">
            <w:r>
              <w:rPr>
                <w:rFonts w:ascii="Arial" w:hAnsi="Arial" w:cs="Arial"/>
                <w:sz w:val="14"/>
                <w:szCs w:val="14"/>
              </w:rPr>
              <w:t>0,00</w:t>
            </w:r>
          </w:p>
        </w:tc>
        <w:tc>
          <w:tcPr>
            <w:tcW w:w="1306" w:type="dxa"/>
            <w:tcBorders>
              <w:top w:val="single" w:sz="4" w:space="0" w:color="auto"/>
              <w:left w:val="nil"/>
              <w:bottom w:val="single" w:sz="8" w:space="0" w:color="auto"/>
              <w:right w:val="single" w:sz="8" w:space="0" w:color="auto"/>
            </w:tcBorders>
            <w:shd w:val="clear" w:color="auto" w:fill="auto"/>
            <w:vAlign w:val="center"/>
          </w:tcPr>
          <w:p w:rsidR="000E5B69" w:rsidRDefault="0057031F">
            <w:pPr>
              <w:spacing w:after="0" w:line="120" w:lineRule="exact"/>
              <w:jc w:val="right"/>
              <w:rPr>
                <w:rFonts w:ascii="Arial" w:hAnsi="Arial" w:cs="Arial"/>
                <w:b/>
                <w:bCs/>
                <w:sz w:val="14"/>
                <w:szCs w:val="14"/>
                <w:lang w:val="id-ID"/>
              </w:rPr>
            </w:pPr>
            <w:r>
              <w:rPr>
                <w:rFonts w:ascii="Arial" w:hAnsi="Arial" w:cs="Arial"/>
                <w:b/>
                <w:bCs/>
                <w:sz w:val="14"/>
                <w:szCs w:val="14"/>
                <w:lang w:val="id-ID"/>
              </w:rPr>
              <w:t>176.000.000,00</w:t>
            </w:r>
          </w:p>
        </w:tc>
        <w:tc>
          <w:tcPr>
            <w:tcW w:w="1394" w:type="dxa"/>
            <w:tcBorders>
              <w:top w:val="single" w:sz="4" w:space="0" w:color="auto"/>
              <w:left w:val="nil"/>
              <w:bottom w:val="single" w:sz="8" w:space="0" w:color="auto"/>
              <w:right w:val="single" w:sz="8" w:space="0" w:color="auto"/>
            </w:tcBorders>
            <w:shd w:val="clear" w:color="auto" w:fill="auto"/>
          </w:tcPr>
          <w:p w:rsidR="000E5B69" w:rsidRDefault="0057031F">
            <w:r>
              <w:rPr>
                <w:rFonts w:ascii="Arial" w:hAnsi="Arial" w:cs="Arial"/>
                <w:sz w:val="14"/>
                <w:szCs w:val="14"/>
              </w:rPr>
              <w:t>0,00</w:t>
            </w:r>
          </w:p>
        </w:tc>
        <w:tc>
          <w:tcPr>
            <w:tcW w:w="1440" w:type="dxa"/>
            <w:tcBorders>
              <w:top w:val="single" w:sz="4" w:space="0" w:color="auto"/>
              <w:left w:val="nil"/>
              <w:bottom w:val="single" w:sz="8" w:space="0" w:color="auto"/>
              <w:right w:val="single" w:sz="8" w:space="0" w:color="auto"/>
            </w:tcBorders>
            <w:shd w:val="clear" w:color="auto" w:fill="auto"/>
            <w:vAlign w:val="center"/>
          </w:tcPr>
          <w:p w:rsidR="000E5B69" w:rsidRDefault="0057031F">
            <w:pPr>
              <w:spacing w:after="0" w:line="120" w:lineRule="exact"/>
              <w:jc w:val="right"/>
              <w:rPr>
                <w:rFonts w:ascii="Arial" w:hAnsi="Arial" w:cs="Arial"/>
                <w:b/>
                <w:bCs/>
                <w:sz w:val="14"/>
                <w:szCs w:val="14"/>
                <w:lang w:val="id-ID"/>
              </w:rPr>
            </w:pPr>
            <w:r>
              <w:rPr>
                <w:rFonts w:ascii="Arial" w:hAnsi="Arial" w:cs="Arial"/>
                <w:b/>
                <w:bCs/>
                <w:sz w:val="14"/>
                <w:szCs w:val="14"/>
                <w:lang w:val="id-ID"/>
              </w:rPr>
              <w:t>0,00</w:t>
            </w:r>
          </w:p>
        </w:tc>
      </w:tr>
    </w:tbl>
    <w:p w:rsidR="000E5B69" w:rsidRDefault="0057031F">
      <w:pPr>
        <w:pStyle w:val="Heading7"/>
        <w:ind w:left="1080"/>
        <w:rPr>
          <w:color w:val="auto"/>
        </w:rPr>
      </w:pPr>
      <w:r>
        <w:rPr>
          <w:color w:val="auto"/>
        </w:rPr>
        <w:lastRenderedPageBreak/>
        <w:t>Persediaan</w:t>
      </w:r>
    </w:p>
    <w:p w:rsidR="000E5B69" w:rsidRDefault="0057031F">
      <w:pPr>
        <w:pStyle w:val="ListParagraph"/>
        <w:tabs>
          <w:tab w:val="left" w:pos="5670"/>
        </w:tabs>
        <w:spacing w:before="240"/>
        <w:ind w:left="1080" w:firstLine="360"/>
        <w:contextualSpacing w:val="0"/>
      </w:pPr>
      <w:r>
        <w:t>Persediaan Dinas</w:t>
      </w:r>
      <w:r>
        <w:rPr>
          <w:lang w:val="id-ID"/>
        </w:rPr>
        <w:t xml:space="preserve"> Perikanan Kab. Sinjai</w:t>
      </w:r>
      <w:r>
        <w:t xml:space="preserve"> per </w:t>
      </w:r>
      <w:r w:rsidR="00E11001">
        <w:rPr>
          <w:lang w:val="id-ID"/>
        </w:rPr>
        <w:t xml:space="preserve">31 </w:t>
      </w:r>
      <w:r w:rsidR="00E11001">
        <w:t>Desember</w:t>
      </w:r>
      <w:r w:rsidR="00FF70ED">
        <w:t xml:space="preserve"> 2020</w:t>
      </w:r>
      <w:r>
        <w:t xml:space="preserve"> dan 201</w:t>
      </w:r>
      <w:r w:rsidR="00FF70ED">
        <w:rPr>
          <w:lang w:val="id-ID"/>
        </w:rPr>
        <w:t>9</w:t>
      </w:r>
      <w:r>
        <w:t xml:space="preserve"> adalah sebesar </w:t>
      </w:r>
      <w:r w:rsidR="00E11001">
        <w:rPr>
          <w:lang w:val="id-ID"/>
        </w:rPr>
        <w:t>Rp.66</w:t>
      </w:r>
      <w:r w:rsidR="00BD46A6">
        <w:t>.</w:t>
      </w:r>
      <w:r w:rsidR="00E11001">
        <w:rPr>
          <w:lang w:val="id-ID"/>
        </w:rPr>
        <w:t>120.000</w:t>
      </w:r>
      <w:r>
        <w:rPr>
          <w:lang w:val="id-ID"/>
        </w:rPr>
        <w:t xml:space="preserve">,00 </w:t>
      </w:r>
      <w:r>
        <w:t xml:space="preserve">dan </w:t>
      </w:r>
      <w:r>
        <w:rPr>
          <w:lang w:val="id-ID"/>
        </w:rPr>
        <w:t>Rp.</w:t>
      </w:r>
      <w:r w:rsidR="00FF70ED" w:rsidRPr="00FF70ED">
        <w:rPr>
          <w:lang w:val="id-ID"/>
        </w:rPr>
        <w:t xml:space="preserve"> </w:t>
      </w:r>
      <w:r w:rsidR="00FF70ED">
        <w:rPr>
          <w:lang w:val="id-ID"/>
        </w:rPr>
        <w:t xml:space="preserve">74.318.800,00 </w:t>
      </w:r>
      <w:r>
        <w:t>yang terdiri atas:</w:t>
      </w:r>
    </w:p>
    <w:p w:rsidR="000E5B69" w:rsidRDefault="0057031F">
      <w:pPr>
        <w:pStyle w:val="Caption"/>
        <w:keepNext/>
        <w:spacing w:after="0"/>
        <w:ind w:left="1800" w:right="972"/>
        <w:jc w:val="center"/>
        <w:rPr>
          <w:rFonts w:ascii="Arial" w:hAnsi="Arial" w:cs="Arial"/>
          <w:sz w:val="18"/>
          <w:szCs w:val="18"/>
        </w:rPr>
      </w:pPr>
      <w:bookmarkStart w:id="74" w:name="_Toc452653260"/>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Tabel_7.5. \* ARABIC </w:instrText>
      </w:r>
      <w:r>
        <w:rPr>
          <w:rFonts w:ascii="Arial" w:hAnsi="Arial" w:cs="Arial"/>
          <w:sz w:val="18"/>
          <w:szCs w:val="18"/>
        </w:rPr>
        <w:fldChar w:fldCharType="separate"/>
      </w:r>
      <w:r w:rsidR="00523F4F">
        <w:rPr>
          <w:rFonts w:ascii="Arial" w:hAnsi="Arial" w:cs="Arial"/>
          <w:noProof/>
          <w:sz w:val="18"/>
          <w:szCs w:val="18"/>
        </w:rPr>
        <w:t>12</w:t>
      </w:r>
      <w:r>
        <w:rPr>
          <w:rFonts w:ascii="Arial" w:hAnsi="Arial" w:cs="Arial"/>
          <w:sz w:val="18"/>
          <w:szCs w:val="18"/>
        </w:rPr>
        <w:fldChar w:fldCharType="end"/>
      </w:r>
      <w:bookmarkStart w:id="75" w:name="_Toc451416382"/>
      <w:bookmarkStart w:id="76" w:name="_Toc451329704"/>
      <w:r>
        <w:rPr>
          <w:rFonts w:ascii="Arial" w:hAnsi="Arial" w:cs="Arial"/>
          <w:sz w:val="18"/>
          <w:szCs w:val="18"/>
          <w:lang w:val="id-ID"/>
        </w:rPr>
        <w:t>Rincian Persediaan</w:t>
      </w:r>
      <w:bookmarkEnd w:id="74"/>
      <w:bookmarkEnd w:id="75"/>
      <w:bookmarkEnd w:id="76"/>
    </w:p>
    <w:p w:rsidR="000E5B69" w:rsidRDefault="0057031F">
      <w:pPr>
        <w:spacing w:after="0"/>
        <w:ind w:right="465"/>
        <w:jc w:val="right"/>
        <w:rPr>
          <w:rFonts w:ascii="Arial" w:hAnsi="Arial" w:cs="Arial"/>
        </w:rPr>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6804" w:type="dxa"/>
        <w:tblInd w:w="1242" w:type="dxa"/>
        <w:tblLayout w:type="fixed"/>
        <w:tblLook w:val="04A0" w:firstRow="1" w:lastRow="0" w:firstColumn="1" w:lastColumn="0" w:noHBand="0" w:noVBand="1"/>
      </w:tblPr>
      <w:tblGrid>
        <w:gridCol w:w="3544"/>
        <w:gridCol w:w="1559"/>
        <w:gridCol w:w="1701"/>
      </w:tblGrid>
      <w:tr w:rsidR="000E5B69">
        <w:trPr>
          <w:trHeight w:val="315"/>
          <w:tblHeader/>
        </w:trPr>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jc w:val="center"/>
              <w:rPr>
                <w:rFonts w:ascii="Arial" w:hAnsi="Arial" w:cs="Arial"/>
                <w:b/>
                <w:bCs/>
                <w:sz w:val="16"/>
                <w:szCs w:val="16"/>
              </w:rPr>
            </w:pPr>
            <w:r>
              <w:rPr>
                <w:rFonts w:ascii="Arial" w:hAnsi="Arial" w:cs="Arial"/>
                <w:b/>
                <w:bCs/>
                <w:sz w:val="16"/>
                <w:szCs w:val="16"/>
              </w:rPr>
              <w:t>Uraian</w:t>
            </w:r>
          </w:p>
        </w:tc>
        <w:tc>
          <w:tcPr>
            <w:tcW w:w="1559" w:type="dxa"/>
            <w:tcBorders>
              <w:top w:val="single" w:sz="4" w:space="0" w:color="auto"/>
              <w:left w:val="nil"/>
              <w:bottom w:val="single" w:sz="4" w:space="0" w:color="auto"/>
              <w:right w:val="single" w:sz="4" w:space="0" w:color="auto"/>
            </w:tcBorders>
            <w:shd w:val="clear" w:color="auto" w:fill="D9D9D9"/>
            <w:vAlign w:val="center"/>
          </w:tcPr>
          <w:p w:rsidR="000E5B69" w:rsidRDefault="00FF70ED">
            <w:pPr>
              <w:jc w:val="center"/>
              <w:rPr>
                <w:rFonts w:ascii="Arial" w:hAnsi="Arial" w:cs="Arial"/>
                <w:b/>
                <w:bCs/>
                <w:sz w:val="16"/>
                <w:szCs w:val="16"/>
                <w:lang w:val="id-ID"/>
              </w:rPr>
            </w:pPr>
            <w:r>
              <w:rPr>
                <w:rFonts w:ascii="Arial" w:hAnsi="Arial" w:cs="Arial"/>
                <w:b/>
                <w:bCs/>
                <w:sz w:val="16"/>
                <w:szCs w:val="16"/>
              </w:rPr>
              <w:t>2020</w:t>
            </w:r>
          </w:p>
        </w:tc>
        <w:tc>
          <w:tcPr>
            <w:tcW w:w="1701" w:type="dxa"/>
            <w:tcBorders>
              <w:top w:val="single" w:sz="4" w:space="0" w:color="auto"/>
              <w:left w:val="nil"/>
              <w:bottom w:val="single" w:sz="4" w:space="0" w:color="auto"/>
              <w:right w:val="single" w:sz="4" w:space="0" w:color="auto"/>
            </w:tcBorders>
            <w:shd w:val="clear" w:color="auto" w:fill="D9D9D9"/>
            <w:vAlign w:val="center"/>
          </w:tcPr>
          <w:p w:rsidR="000E5B69" w:rsidRDefault="0057031F">
            <w:pPr>
              <w:jc w:val="center"/>
              <w:rPr>
                <w:rFonts w:ascii="Arial" w:hAnsi="Arial" w:cs="Arial"/>
                <w:b/>
                <w:bCs/>
                <w:sz w:val="16"/>
                <w:szCs w:val="16"/>
                <w:lang w:val="id-ID"/>
              </w:rPr>
            </w:pPr>
            <w:r>
              <w:rPr>
                <w:rFonts w:ascii="Arial" w:hAnsi="Arial" w:cs="Arial"/>
                <w:b/>
                <w:bCs/>
                <w:sz w:val="16"/>
                <w:szCs w:val="16"/>
              </w:rPr>
              <w:t>201</w:t>
            </w:r>
            <w:r w:rsidR="00FF70ED">
              <w:rPr>
                <w:rFonts w:ascii="Arial" w:hAnsi="Arial" w:cs="Arial"/>
                <w:b/>
                <w:bCs/>
                <w:sz w:val="16"/>
                <w:szCs w:val="16"/>
                <w:lang w:val="id-ID"/>
              </w:rPr>
              <w:t>9</w:t>
            </w:r>
          </w:p>
        </w:tc>
      </w:tr>
      <w:tr w:rsidR="00FF70ED">
        <w:trPr>
          <w:trHeight w:val="315"/>
          <w:tblHeader/>
        </w:trPr>
        <w:tc>
          <w:tcPr>
            <w:tcW w:w="3544" w:type="dxa"/>
            <w:tcBorders>
              <w:top w:val="nil"/>
              <w:left w:val="single" w:sz="4" w:space="0" w:color="auto"/>
              <w:bottom w:val="single" w:sz="4" w:space="0" w:color="auto"/>
              <w:right w:val="single" w:sz="4" w:space="0" w:color="auto"/>
            </w:tcBorders>
            <w:shd w:val="clear" w:color="auto" w:fill="auto"/>
            <w:vAlign w:val="center"/>
          </w:tcPr>
          <w:p w:rsidR="00FF70ED" w:rsidRDefault="00FF70ED" w:rsidP="00FF70ED">
            <w:pPr>
              <w:rPr>
                <w:rFonts w:ascii="Arial" w:hAnsi="Arial" w:cs="Arial"/>
                <w:sz w:val="16"/>
                <w:szCs w:val="16"/>
                <w:lang w:val="id-ID"/>
              </w:rPr>
            </w:pPr>
            <w:r>
              <w:rPr>
                <w:rFonts w:ascii="Arial" w:hAnsi="Arial" w:cs="Arial"/>
                <w:sz w:val="16"/>
                <w:szCs w:val="16"/>
                <w:lang w:val="id-ID"/>
              </w:rPr>
              <w:t>Induk Ikan</w:t>
            </w:r>
          </w:p>
        </w:tc>
        <w:tc>
          <w:tcPr>
            <w:tcW w:w="1559" w:type="dxa"/>
            <w:tcBorders>
              <w:top w:val="nil"/>
              <w:left w:val="nil"/>
              <w:bottom w:val="single" w:sz="4" w:space="0" w:color="auto"/>
              <w:right w:val="single" w:sz="4" w:space="0" w:color="auto"/>
            </w:tcBorders>
            <w:shd w:val="clear" w:color="auto" w:fill="auto"/>
          </w:tcPr>
          <w:p w:rsidR="00FF70ED" w:rsidRDefault="00E11001" w:rsidP="00FF70ED">
            <w:pPr>
              <w:jc w:val="right"/>
              <w:rPr>
                <w:rFonts w:ascii="Arial" w:hAnsi="Arial" w:cs="Arial"/>
                <w:sz w:val="16"/>
                <w:szCs w:val="16"/>
                <w:lang w:val="id-ID"/>
              </w:rPr>
            </w:pPr>
            <w:r>
              <w:rPr>
                <w:rFonts w:ascii="Arial" w:hAnsi="Arial" w:cs="Arial"/>
                <w:sz w:val="16"/>
                <w:szCs w:val="16"/>
              </w:rPr>
              <w:t>42.370.000</w:t>
            </w:r>
            <w:r w:rsidR="00FF70ED">
              <w:rPr>
                <w:rFonts w:ascii="Arial" w:hAnsi="Arial" w:cs="Arial"/>
                <w:sz w:val="16"/>
                <w:szCs w:val="16"/>
                <w:lang w:val="id-ID"/>
              </w:rPr>
              <w:t>,00</w:t>
            </w:r>
          </w:p>
        </w:tc>
        <w:tc>
          <w:tcPr>
            <w:tcW w:w="1701" w:type="dxa"/>
            <w:tcBorders>
              <w:top w:val="nil"/>
              <w:left w:val="nil"/>
              <w:bottom w:val="single" w:sz="4" w:space="0" w:color="auto"/>
              <w:right w:val="single" w:sz="4" w:space="0" w:color="auto"/>
            </w:tcBorders>
          </w:tcPr>
          <w:p w:rsidR="00FF70ED" w:rsidRDefault="00FF70ED" w:rsidP="00FF70ED">
            <w:pPr>
              <w:jc w:val="right"/>
              <w:rPr>
                <w:rFonts w:ascii="Arial" w:hAnsi="Arial" w:cs="Arial"/>
                <w:sz w:val="16"/>
                <w:szCs w:val="16"/>
                <w:lang w:val="id-ID"/>
              </w:rPr>
            </w:pPr>
            <w:r>
              <w:rPr>
                <w:rFonts w:ascii="Arial" w:hAnsi="Arial" w:cs="Arial"/>
                <w:sz w:val="16"/>
                <w:szCs w:val="16"/>
              </w:rPr>
              <w:t>54.540.000</w:t>
            </w:r>
            <w:r>
              <w:rPr>
                <w:rFonts w:ascii="Arial" w:hAnsi="Arial" w:cs="Arial"/>
                <w:sz w:val="16"/>
                <w:szCs w:val="16"/>
                <w:lang w:val="id-ID"/>
              </w:rPr>
              <w:t>,00</w:t>
            </w:r>
          </w:p>
        </w:tc>
      </w:tr>
      <w:tr w:rsidR="00FF70ED">
        <w:trPr>
          <w:trHeight w:val="402"/>
          <w:tblHeader/>
        </w:trPr>
        <w:tc>
          <w:tcPr>
            <w:tcW w:w="3544" w:type="dxa"/>
            <w:tcBorders>
              <w:top w:val="nil"/>
              <w:left w:val="single" w:sz="4" w:space="0" w:color="auto"/>
              <w:bottom w:val="single" w:sz="4" w:space="0" w:color="auto"/>
              <w:right w:val="single" w:sz="4" w:space="0" w:color="auto"/>
            </w:tcBorders>
            <w:shd w:val="clear" w:color="auto" w:fill="auto"/>
            <w:vAlign w:val="center"/>
          </w:tcPr>
          <w:p w:rsidR="00FF70ED" w:rsidRDefault="00FF70ED" w:rsidP="00FF70ED">
            <w:pPr>
              <w:rPr>
                <w:rFonts w:ascii="Arial" w:hAnsi="Arial" w:cs="Arial"/>
                <w:sz w:val="16"/>
                <w:szCs w:val="16"/>
                <w:lang w:val="id-ID"/>
              </w:rPr>
            </w:pPr>
            <w:r>
              <w:rPr>
                <w:rFonts w:ascii="Arial" w:hAnsi="Arial" w:cs="Arial"/>
                <w:sz w:val="16"/>
                <w:szCs w:val="16"/>
              </w:rPr>
              <w:t>B</w:t>
            </w:r>
            <w:r>
              <w:rPr>
                <w:rFonts w:ascii="Arial" w:hAnsi="Arial" w:cs="Arial"/>
                <w:sz w:val="16"/>
                <w:szCs w:val="16"/>
                <w:lang w:val="id-ID"/>
              </w:rPr>
              <w:t>ibit Ikan</w:t>
            </w:r>
          </w:p>
        </w:tc>
        <w:tc>
          <w:tcPr>
            <w:tcW w:w="1559" w:type="dxa"/>
            <w:tcBorders>
              <w:top w:val="nil"/>
              <w:left w:val="nil"/>
              <w:bottom w:val="single" w:sz="4" w:space="0" w:color="auto"/>
              <w:right w:val="single" w:sz="4" w:space="0" w:color="auto"/>
            </w:tcBorders>
            <w:shd w:val="clear" w:color="auto" w:fill="auto"/>
          </w:tcPr>
          <w:p w:rsidR="00FF70ED" w:rsidRDefault="00FF0B2D" w:rsidP="00FF70ED">
            <w:pPr>
              <w:jc w:val="right"/>
              <w:rPr>
                <w:rFonts w:ascii="Arial" w:hAnsi="Arial" w:cs="Arial"/>
                <w:sz w:val="16"/>
                <w:szCs w:val="16"/>
                <w:lang w:val="id-ID"/>
              </w:rPr>
            </w:pPr>
            <w:r>
              <w:rPr>
                <w:rFonts w:ascii="Arial" w:hAnsi="Arial" w:cs="Arial"/>
                <w:sz w:val="16"/>
                <w:szCs w:val="16"/>
                <w:lang w:val="id-ID"/>
              </w:rPr>
              <w:t>800.000</w:t>
            </w:r>
            <w:r w:rsidR="00FF70ED">
              <w:rPr>
                <w:rFonts w:ascii="Arial" w:hAnsi="Arial" w:cs="Arial"/>
                <w:sz w:val="16"/>
                <w:szCs w:val="16"/>
                <w:lang w:val="id-ID"/>
              </w:rPr>
              <w:t>,00</w:t>
            </w:r>
          </w:p>
        </w:tc>
        <w:tc>
          <w:tcPr>
            <w:tcW w:w="1701" w:type="dxa"/>
            <w:tcBorders>
              <w:top w:val="nil"/>
              <w:left w:val="nil"/>
              <w:bottom w:val="single" w:sz="4" w:space="0" w:color="auto"/>
              <w:right w:val="single" w:sz="4" w:space="0" w:color="auto"/>
            </w:tcBorders>
          </w:tcPr>
          <w:p w:rsidR="00FF70ED" w:rsidRDefault="00FF70ED" w:rsidP="00FF70ED">
            <w:pPr>
              <w:jc w:val="right"/>
              <w:rPr>
                <w:rFonts w:ascii="Arial" w:hAnsi="Arial" w:cs="Arial"/>
                <w:sz w:val="16"/>
                <w:szCs w:val="16"/>
                <w:lang w:val="id-ID"/>
              </w:rPr>
            </w:pPr>
            <w:r>
              <w:rPr>
                <w:rFonts w:ascii="Arial" w:hAnsi="Arial" w:cs="Arial"/>
                <w:sz w:val="16"/>
                <w:szCs w:val="16"/>
                <w:lang w:val="id-ID"/>
              </w:rPr>
              <w:t>19.000.000,00</w:t>
            </w:r>
          </w:p>
        </w:tc>
      </w:tr>
      <w:tr w:rsidR="00FF70ED">
        <w:trPr>
          <w:trHeight w:val="300"/>
          <w:tblHead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F70ED" w:rsidRDefault="00FF70ED" w:rsidP="00FF70ED">
            <w:pPr>
              <w:rPr>
                <w:rFonts w:ascii="Arial" w:hAnsi="Arial" w:cs="Arial"/>
                <w:sz w:val="16"/>
                <w:szCs w:val="16"/>
                <w:lang w:val="id-ID"/>
              </w:rPr>
            </w:pPr>
            <w:r>
              <w:rPr>
                <w:rFonts w:ascii="Arial" w:hAnsi="Arial" w:cs="Arial"/>
                <w:sz w:val="16"/>
                <w:szCs w:val="16"/>
                <w:lang w:val="id-ID"/>
              </w:rPr>
              <w:t>Pakan Ikan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70ED" w:rsidRDefault="00FF0B2D" w:rsidP="00FF70ED">
            <w:pPr>
              <w:jc w:val="right"/>
              <w:rPr>
                <w:rFonts w:ascii="Arial" w:hAnsi="Arial" w:cs="Arial"/>
                <w:sz w:val="16"/>
                <w:szCs w:val="16"/>
                <w:lang w:val="id-ID"/>
              </w:rPr>
            </w:pPr>
            <w:r>
              <w:rPr>
                <w:rFonts w:ascii="Arial" w:hAnsi="Arial" w:cs="Arial"/>
                <w:sz w:val="16"/>
                <w:szCs w:val="16"/>
                <w:lang w:val="id-ID"/>
              </w:rPr>
              <w:t>22.950.000</w:t>
            </w:r>
            <w:r w:rsidR="00FF70ED">
              <w:rPr>
                <w:rFonts w:ascii="Arial" w:hAnsi="Arial" w:cs="Arial"/>
                <w:sz w:val="16"/>
                <w:szCs w:val="16"/>
                <w:lang w:val="id-ID"/>
              </w:rPr>
              <w:t>,00</w:t>
            </w:r>
          </w:p>
        </w:tc>
        <w:tc>
          <w:tcPr>
            <w:tcW w:w="1701" w:type="dxa"/>
            <w:tcBorders>
              <w:top w:val="single" w:sz="4" w:space="0" w:color="auto"/>
              <w:left w:val="single" w:sz="4" w:space="0" w:color="auto"/>
              <w:bottom w:val="single" w:sz="4" w:space="0" w:color="auto"/>
              <w:right w:val="single" w:sz="4" w:space="0" w:color="auto"/>
            </w:tcBorders>
          </w:tcPr>
          <w:p w:rsidR="00FF70ED" w:rsidRDefault="00FF70ED" w:rsidP="00FF70ED">
            <w:pPr>
              <w:jc w:val="right"/>
              <w:rPr>
                <w:rFonts w:ascii="Arial" w:hAnsi="Arial" w:cs="Arial"/>
                <w:sz w:val="16"/>
                <w:szCs w:val="16"/>
                <w:lang w:val="id-ID"/>
              </w:rPr>
            </w:pPr>
            <w:r>
              <w:rPr>
                <w:rFonts w:ascii="Arial" w:hAnsi="Arial" w:cs="Arial"/>
                <w:sz w:val="16"/>
                <w:szCs w:val="16"/>
                <w:lang w:val="id-ID"/>
              </w:rPr>
              <w:t>778.800,00</w:t>
            </w:r>
          </w:p>
        </w:tc>
      </w:tr>
      <w:tr w:rsidR="00FF70ED">
        <w:trPr>
          <w:trHeight w:val="300"/>
          <w:tblHead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F70ED" w:rsidRDefault="00FF70ED" w:rsidP="00FF70ED">
            <w:pPr>
              <w:rPr>
                <w:rFonts w:ascii="Arial" w:hAnsi="Arial" w:cs="Arial"/>
                <w:sz w:val="16"/>
                <w:szCs w:val="16"/>
                <w:lang w:val="id-ID"/>
              </w:rPr>
            </w:pPr>
            <w:r>
              <w:rPr>
                <w:rFonts w:ascii="Arial" w:hAnsi="Arial" w:cs="Arial"/>
                <w:sz w:val="16"/>
                <w:szCs w:val="16"/>
                <w:lang w:val="id-ID"/>
              </w:rPr>
              <w:t>Kertas Faxmili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70ED" w:rsidRDefault="00FF70ED" w:rsidP="00FF70ED">
            <w:pPr>
              <w:jc w:val="right"/>
              <w:rPr>
                <w:rFonts w:ascii="Arial" w:hAnsi="Arial" w:cs="Arial"/>
                <w:sz w:val="16"/>
                <w:szCs w:val="16"/>
                <w:lang w:val="id-ID"/>
              </w:rPr>
            </w:pPr>
            <w:r>
              <w:rPr>
                <w:rFonts w:ascii="Arial" w:hAnsi="Arial" w:cs="Arial"/>
                <w:sz w:val="16"/>
                <w:szCs w:val="16"/>
                <w:lang w:val="id-ID"/>
              </w:rPr>
              <w:t>0,00</w:t>
            </w:r>
          </w:p>
        </w:tc>
        <w:tc>
          <w:tcPr>
            <w:tcW w:w="1701" w:type="dxa"/>
            <w:tcBorders>
              <w:top w:val="single" w:sz="4" w:space="0" w:color="auto"/>
              <w:left w:val="single" w:sz="4" w:space="0" w:color="auto"/>
              <w:bottom w:val="single" w:sz="4" w:space="0" w:color="auto"/>
              <w:right w:val="single" w:sz="4" w:space="0" w:color="auto"/>
            </w:tcBorders>
          </w:tcPr>
          <w:p w:rsidR="00FF70ED" w:rsidRDefault="00FF70ED" w:rsidP="00FF70ED">
            <w:pPr>
              <w:jc w:val="right"/>
              <w:rPr>
                <w:rFonts w:ascii="Arial" w:hAnsi="Arial" w:cs="Arial"/>
                <w:sz w:val="16"/>
                <w:szCs w:val="16"/>
                <w:lang w:val="id-ID"/>
              </w:rPr>
            </w:pPr>
            <w:r>
              <w:rPr>
                <w:rFonts w:ascii="Arial" w:hAnsi="Arial" w:cs="Arial"/>
                <w:sz w:val="16"/>
                <w:szCs w:val="16"/>
                <w:lang w:val="id-ID"/>
              </w:rPr>
              <w:t>0,00</w:t>
            </w:r>
          </w:p>
        </w:tc>
      </w:tr>
      <w:tr w:rsidR="00FF70ED">
        <w:trPr>
          <w:trHeight w:val="300"/>
          <w:tblHead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F70ED" w:rsidRDefault="00FF70ED" w:rsidP="00FF70ED">
            <w:pPr>
              <w:rPr>
                <w:rFonts w:ascii="Arial" w:hAnsi="Arial" w:cs="Arial"/>
                <w:sz w:val="16"/>
                <w:szCs w:val="16"/>
                <w:lang w:val="id-ID"/>
              </w:rPr>
            </w:pPr>
            <w:r>
              <w:rPr>
                <w:rFonts w:ascii="Arial" w:hAnsi="Arial" w:cs="Arial"/>
                <w:sz w:val="16"/>
                <w:szCs w:val="16"/>
                <w:lang w:val="id-ID"/>
              </w:rPr>
              <w:t>Kertas HVS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70ED" w:rsidRDefault="00FF70ED" w:rsidP="00FF70ED">
            <w:pPr>
              <w:jc w:val="right"/>
              <w:rPr>
                <w:rFonts w:ascii="Arial" w:hAnsi="Arial" w:cs="Arial"/>
                <w:sz w:val="16"/>
                <w:szCs w:val="16"/>
                <w:lang w:val="id-ID"/>
              </w:rPr>
            </w:pPr>
            <w:r>
              <w:rPr>
                <w:rFonts w:ascii="Arial" w:hAnsi="Arial" w:cs="Arial"/>
                <w:sz w:val="16"/>
                <w:szCs w:val="16"/>
                <w:lang w:val="id-ID"/>
              </w:rPr>
              <w:t>0,00</w:t>
            </w:r>
          </w:p>
        </w:tc>
        <w:tc>
          <w:tcPr>
            <w:tcW w:w="1701" w:type="dxa"/>
            <w:tcBorders>
              <w:top w:val="single" w:sz="4" w:space="0" w:color="auto"/>
              <w:left w:val="single" w:sz="4" w:space="0" w:color="auto"/>
              <w:bottom w:val="single" w:sz="4" w:space="0" w:color="auto"/>
              <w:right w:val="single" w:sz="4" w:space="0" w:color="auto"/>
            </w:tcBorders>
          </w:tcPr>
          <w:p w:rsidR="00FF70ED" w:rsidRDefault="00FF70ED" w:rsidP="00FF70ED">
            <w:pPr>
              <w:jc w:val="right"/>
              <w:rPr>
                <w:rFonts w:ascii="Arial" w:hAnsi="Arial" w:cs="Arial"/>
                <w:sz w:val="16"/>
                <w:szCs w:val="16"/>
                <w:lang w:val="id-ID"/>
              </w:rPr>
            </w:pPr>
            <w:r>
              <w:rPr>
                <w:rFonts w:ascii="Arial" w:hAnsi="Arial" w:cs="Arial"/>
                <w:sz w:val="16"/>
                <w:szCs w:val="16"/>
                <w:lang w:val="id-ID"/>
              </w:rPr>
              <w:t>0,00</w:t>
            </w:r>
          </w:p>
        </w:tc>
      </w:tr>
      <w:tr w:rsidR="00FF70ED">
        <w:trPr>
          <w:trHeight w:val="300"/>
          <w:tblHeader/>
        </w:trPr>
        <w:tc>
          <w:tcPr>
            <w:tcW w:w="3544" w:type="dxa"/>
            <w:tcBorders>
              <w:top w:val="nil"/>
              <w:left w:val="single" w:sz="4" w:space="0" w:color="auto"/>
              <w:bottom w:val="single" w:sz="4" w:space="0" w:color="auto"/>
              <w:right w:val="single" w:sz="4" w:space="0" w:color="auto"/>
            </w:tcBorders>
            <w:shd w:val="clear" w:color="auto" w:fill="auto"/>
            <w:vAlign w:val="center"/>
          </w:tcPr>
          <w:p w:rsidR="00FF70ED" w:rsidRDefault="00FF70ED" w:rsidP="00FF70ED">
            <w:pPr>
              <w:jc w:val="center"/>
              <w:rPr>
                <w:rFonts w:ascii="Arial" w:hAnsi="Arial" w:cs="Arial"/>
                <w:b/>
                <w:bCs/>
                <w:sz w:val="16"/>
                <w:szCs w:val="16"/>
              </w:rPr>
            </w:pPr>
            <w:r>
              <w:rPr>
                <w:rFonts w:ascii="Arial" w:hAnsi="Arial" w:cs="Arial"/>
                <w:b/>
                <w:bCs/>
                <w:sz w:val="16"/>
                <w:szCs w:val="16"/>
              </w:rPr>
              <w:t>Jumlah Persediaan</w:t>
            </w:r>
          </w:p>
        </w:tc>
        <w:tc>
          <w:tcPr>
            <w:tcW w:w="1559" w:type="dxa"/>
            <w:tcBorders>
              <w:top w:val="nil"/>
              <w:left w:val="nil"/>
              <w:bottom w:val="single" w:sz="4" w:space="0" w:color="auto"/>
              <w:right w:val="single" w:sz="4" w:space="0" w:color="auto"/>
            </w:tcBorders>
            <w:shd w:val="clear" w:color="auto" w:fill="auto"/>
            <w:vAlign w:val="center"/>
          </w:tcPr>
          <w:p w:rsidR="00FF70ED" w:rsidRDefault="00E11001" w:rsidP="00FF70ED">
            <w:pPr>
              <w:jc w:val="right"/>
              <w:rPr>
                <w:rFonts w:ascii="Arial" w:hAnsi="Arial" w:cs="Arial"/>
                <w:b/>
                <w:bCs/>
                <w:sz w:val="16"/>
                <w:szCs w:val="16"/>
                <w:lang w:val="id-ID"/>
              </w:rPr>
            </w:pPr>
            <w:r>
              <w:rPr>
                <w:rFonts w:ascii="Arial" w:hAnsi="Arial" w:cs="Arial"/>
                <w:b/>
                <w:bCs/>
                <w:sz w:val="16"/>
                <w:szCs w:val="16"/>
              </w:rPr>
              <w:t>66.120.000</w:t>
            </w:r>
            <w:r w:rsidR="00FF70ED">
              <w:rPr>
                <w:rFonts w:ascii="Arial" w:hAnsi="Arial" w:cs="Arial"/>
                <w:b/>
                <w:bCs/>
                <w:sz w:val="16"/>
                <w:szCs w:val="16"/>
                <w:lang w:val="id-ID"/>
              </w:rPr>
              <w:t>,00</w:t>
            </w:r>
          </w:p>
        </w:tc>
        <w:tc>
          <w:tcPr>
            <w:tcW w:w="1701" w:type="dxa"/>
            <w:tcBorders>
              <w:top w:val="nil"/>
              <w:left w:val="nil"/>
              <w:bottom w:val="single" w:sz="4" w:space="0" w:color="auto"/>
              <w:right w:val="single" w:sz="4" w:space="0" w:color="auto"/>
            </w:tcBorders>
            <w:vAlign w:val="center"/>
          </w:tcPr>
          <w:p w:rsidR="00FF70ED" w:rsidRDefault="00FF70ED" w:rsidP="00FF70ED">
            <w:pPr>
              <w:jc w:val="right"/>
              <w:rPr>
                <w:rFonts w:ascii="Arial" w:hAnsi="Arial" w:cs="Arial"/>
                <w:b/>
                <w:bCs/>
                <w:sz w:val="16"/>
                <w:szCs w:val="16"/>
                <w:lang w:val="id-ID"/>
              </w:rPr>
            </w:pPr>
            <w:r>
              <w:rPr>
                <w:rFonts w:ascii="Arial" w:hAnsi="Arial" w:cs="Arial"/>
                <w:b/>
                <w:bCs/>
                <w:sz w:val="16"/>
                <w:szCs w:val="16"/>
                <w:lang w:val="id-ID"/>
              </w:rPr>
              <w:t>74.318.800,00</w:t>
            </w:r>
          </w:p>
        </w:tc>
      </w:tr>
    </w:tbl>
    <w:p w:rsidR="000E5B69" w:rsidRDefault="0057031F">
      <w:pPr>
        <w:pStyle w:val="ListParagraph"/>
        <w:tabs>
          <w:tab w:val="left" w:pos="5670"/>
        </w:tabs>
        <w:spacing w:before="240"/>
        <w:ind w:left="1080" w:firstLine="360"/>
        <w:contextualSpacing w:val="0"/>
        <w:rPr>
          <w:lang w:val="id-ID"/>
        </w:rPr>
      </w:pPr>
      <w:r>
        <w:t xml:space="preserve">Sesuai dengan </w:t>
      </w:r>
      <w:r>
        <w:rPr>
          <w:lang w:val="id-ID"/>
        </w:rPr>
        <w:t xml:space="preserve">Peraturan </w:t>
      </w:r>
      <w:r>
        <w:t xml:space="preserve">Bupati Sinjai Nomor 3 Tahun 2016 tentang Perubahan atas Peraturan Bupati Nomor </w:t>
      </w:r>
      <w:r>
        <w:rPr>
          <w:lang w:val="id-ID"/>
        </w:rPr>
        <w:t>44</w:t>
      </w:r>
      <w:r>
        <w:t xml:space="preserve">Tahun 2014 tentang Kebijakan Akuntansi </w:t>
      </w:r>
      <w:r>
        <w:rPr>
          <w:lang w:val="id-ID"/>
        </w:rPr>
        <w:t>berbasis Akrual,</w:t>
      </w:r>
      <w:r>
        <w:t xml:space="preserve"> bahwa pendekatan pengakuan Beban Persediaan menggunakan pendekatan aset dan pendekatan beban, sedangkan metode pencatatan Persediaan yang digunakan adalah metode fisik dan metode </w:t>
      </w:r>
      <w:r>
        <w:rPr>
          <w:lang w:val="id-ID"/>
        </w:rPr>
        <w:t>perpetual</w:t>
      </w:r>
      <w:r>
        <w:t xml:space="preserve">, dan metode penilaian yang digunakan adalah metode FIFO </w:t>
      </w:r>
      <w:r>
        <w:rPr>
          <w:i/>
        </w:rPr>
        <w:t>(First In First Out).</w:t>
      </w:r>
    </w:p>
    <w:p w:rsidR="000E5B69" w:rsidRDefault="000E5B69">
      <w:pPr>
        <w:spacing w:after="0"/>
        <w:ind w:right="-468"/>
        <w:jc w:val="right"/>
        <w:rPr>
          <w:i/>
        </w:rPr>
      </w:pPr>
    </w:p>
    <w:p w:rsidR="000E5B69" w:rsidRDefault="0057031F">
      <w:pPr>
        <w:pStyle w:val="Heading6"/>
        <w:ind w:left="720"/>
      </w:pPr>
      <w:r>
        <w:t>Aset Tetap</w:t>
      </w:r>
    </w:p>
    <w:p w:rsidR="000E5B69" w:rsidRDefault="0057031F">
      <w:pPr>
        <w:pStyle w:val="ListParagraph"/>
        <w:tabs>
          <w:tab w:val="left" w:pos="5670"/>
        </w:tabs>
        <w:ind w:firstLine="360"/>
        <w:contextualSpacing w:val="0"/>
        <w:rPr>
          <w:lang w:val="id-ID"/>
        </w:rPr>
      </w:pPr>
      <w:r>
        <w:t xml:space="preserve">Aset </w:t>
      </w:r>
      <w:proofErr w:type="gramStart"/>
      <w:r>
        <w:t>tetap</w:t>
      </w:r>
      <w:r>
        <w:rPr>
          <w:lang w:val="id-ID"/>
        </w:rPr>
        <w:t xml:space="preserve">  Dinas</w:t>
      </w:r>
      <w:proofErr w:type="gramEnd"/>
      <w:r>
        <w:rPr>
          <w:lang w:val="id-ID"/>
        </w:rPr>
        <w:t xml:space="preserve"> Perikanan Kab. Sinjai</w:t>
      </w:r>
      <w:r w:rsidR="00096B66">
        <w:t xml:space="preserve"> per 31 Desember </w:t>
      </w:r>
      <w:r w:rsidR="00622FF6">
        <w:t>2020</w:t>
      </w:r>
      <w:r>
        <w:t xml:space="preserve"> dan 201</w:t>
      </w:r>
      <w:r w:rsidR="00622FF6">
        <w:rPr>
          <w:lang w:val="id-ID"/>
        </w:rPr>
        <w:t>9</w:t>
      </w:r>
      <w:r>
        <w:t xml:space="preserve"> adalah sebesar Rp</w:t>
      </w:r>
      <w:r w:rsidR="001D5106">
        <w:rPr>
          <w:lang w:val="id-ID"/>
        </w:rPr>
        <w:t>. 32.963.885.628,00</w:t>
      </w:r>
      <w:r w:rsidR="00096B66">
        <w:rPr>
          <w:lang w:val="id-ID"/>
        </w:rPr>
        <w:t xml:space="preserve"> </w:t>
      </w:r>
      <w:r>
        <w:t>dan Rp</w:t>
      </w:r>
      <w:r>
        <w:rPr>
          <w:lang w:val="id-ID"/>
        </w:rPr>
        <w:t>.</w:t>
      </w:r>
      <w:r w:rsidR="00622FF6" w:rsidRPr="00622FF6">
        <w:rPr>
          <w:rFonts w:ascii="Arial" w:hAnsi="Arial" w:cs="Arial"/>
          <w:bCs/>
          <w:sz w:val="20"/>
          <w:szCs w:val="20"/>
          <w:lang w:val="id-ID"/>
        </w:rPr>
        <w:t xml:space="preserve"> </w:t>
      </w:r>
      <w:r w:rsidR="00622FF6" w:rsidRPr="00622FF6">
        <w:rPr>
          <w:bCs/>
          <w:lang w:val="id-ID"/>
        </w:rPr>
        <w:t>34.353.550.881,00</w:t>
      </w:r>
      <w:r w:rsidR="00622FF6" w:rsidRPr="00622FF6">
        <w:rPr>
          <w:rFonts w:ascii="Arial" w:hAnsi="Arial" w:cs="Arial"/>
          <w:bCs/>
          <w:sz w:val="20"/>
          <w:szCs w:val="20"/>
        </w:rPr>
        <w:t xml:space="preserve"> </w:t>
      </w:r>
      <w:r>
        <w:t>yang terdiri atas:</w:t>
      </w:r>
    </w:p>
    <w:p w:rsidR="000E5B69" w:rsidRDefault="0057031F">
      <w:pPr>
        <w:pStyle w:val="Caption"/>
        <w:keepNext/>
        <w:spacing w:after="0"/>
        <w:ind w:left="1350" w:right="1062"/>
        <w:jc w:val="center"/>
        <w:rPr>
          <w:rFonts w:ascii="Arial" w:hAnsi="Arial" w:cs="Arial"/>
          <w:sz w:val="18"/>
          <w:szCs w:val="18"/>
        </w:rPr>
      </w:pPr>
      <w:bookmarkStart w:id="77" w:name="_Toc452653266"/>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Tabel_7.5. \* ARABIC </w:instrText>
      </w:r>
      <w:r>
        <w:rPr>
          <w:rFonts w:ascii="Arial" w:hAnsi="Arial" w:cs="Arial"/>
          <w:sz w:val="18"/>
          <w:szCs w:val="18"/>
        </w:rPr>
        <w:fldChar w:fldCharType="separate"/>
      </w:r>
      <w:r w:rsidR="00523F4F">
        <w:rPr>
          <w:rFonts w:ascii="Arial" w:hAnsi="Arial" w:cs="Arial"/>
          <w:noProof/>
          <w:sz w:val="18"/>
          <w:szCs w:val="18"/>
        </w:rPr>
        <w:t>13</w:t>
      </w:r>
      <w:r>
        <w:rPr>
          <w:rFonts w:ascii="Arial" w:hAnsi="Arial" w:cs="Arial"/>
          <w:sz w:val="18"/>
          <w:szCs w:val="18"/>
        </w:rPr>
        <w:fldChar w:fldCharType="end"/>
      </w:r>
      <w:bookmarkStart w:id="78" w:name="_Toc451329710"/>
      <w:bookmarkStart w:id="79" w:name="_Toc451416388"/>
      <w:r>
        <w:rPr>
          <w:rFonts w:ascii="Arial" w:hAnsi="Arial" w:cs="Arial"/>
          <w:sz w:val="18"/>
          <w:szCs w:val="18"/>
          <w:lang w:val="id-ID"/>
        </w:rPr>
        <w:t>Rincian Aset Tetap</w:t>
      </w:r>
      <w:bookmarkEnd w:id="77"/>
      <w:bookmarkEnd w:id="78"/>
      <w:bookmarkEnd w:id="79"/>
    </w:p>
    <w:p w:rsidR="000E5B69" w:rsidRDefault="0057031F">
      <w:pPr>
        <w:spacing w:after="0"/>
        <w:ind w:right="106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6050" w:type="dxa"/>
        <w:tblInd w:w="1332" w:type="dxa"/>
        <w:tblLayout w:type="fixed"/>
        <w:tblLook w:val="04A0" w:firstRow="1" w:lastRow="0" w:firstColumn="1" w:lastColumn="0" w:noHBand="0" w:noVBand="1"/>
      </w:tblPr>
      <w:tblGrid>
        <w:gridCol w:w="2436"/>
        <w:gridCol w:w="1840"/>
        <w:gridCol w:w="1774"/>
      </w:tblGrid>
      <w:tr w:rsidR="000E5B69">
        <w:trPr>
          <w:trHeight w:val="458"/>
        </w:trPr>
        <w:tc>
          <w:tcPr>
            <w:tcW w:w="243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E5B69" w:rsidRDefault="0057031F">
            <w:pPr>
              <w:spacing w:line="200" w:lineRule="exact"/>
              <w:jc w:val="center"/>
              <w:rPr>
                <w:rFonts w:ascii="Arial" w:hAnsi="Arial" w:cs="Arial"/>
                <w:b/>
                <w:bCs/>
                <w:sz w:val="16"/>
                <w:szCs w:val="16"/>
              </w:rPr>
            </w:pPr>
            <w:r>
              <w:rPr>
                <w:rFonts w:ascii="Arial" w:hAnsi="Arial" w:cs="Arial"/>
                <w:b/>
                <w:bCs/>
                <w:sz w:val="16"/>
                <w:szCs w:val="16"/>
              </w:rPr>
              <w:t>Uraian</w:t>
            </w:r>
          </w:p>
        </w:tc>
        <w:tc>
          <w:tcPr>
            <w:tcW w:w="1840" w:type="dxa"/>
            <w:tcBorders>
              <w:top w:val="single" w:sz="4" w:space="0" w:color="auto"/>
              <w:left w:val="nil"/>
              <w:bottom w:val="single" w:sz="4" w:space="0" w:color="auto"/>
              <w:right w:val="single" w:sz="4" w:space="0" w:color="auto"/>
            </w:tcBorders>
            <w:shd w:val="clear" w:color="auto" w:fill="D9D9D9"/>
            <w:noWrap/>
            <w:vAlign w:val="center"/>
          </w:tcPr>
          <w:p w:rsidR="000E5B69" w:rsidRDefault="00FA7BB2">
            <w:pPr>
              <w:spacing w:line="200" w:lineRule="exact"/>
              <w:jc w:val="center"/>
              <w:rPr>
                <w:rFonts w:ascii="Arial" w:hAnsi="Arial" w:cs="Arial"/>
                <w:b/>
                <w:bCs/>
                <w:sz w:val="16"/>
                <w:szCs w:val="16"/>
                <w:lang w:val="id-ID"/>
              </w:rPr>
            </w:pPr>
            <w:r>
              <w:rPr>
                <w:rFonts w:ascii="Arial" w:hAnsi="Arial" w:cs="Arial"/>
                <w:b/>
                <w:bCs/>
                <w:sz w:val="16"/>
                <w:szCs w:val="16"/>
              </w:rPr>
              <w:t>2020</w:t>
            </w:r>
          </w:p>
        </w:tc>
        <w:tc>
          <w:tcPr>
            <w:tcW w:w="1774" w:type="dxa"/>
            <w:tcBorders>
              <w:top w:val="single" w:sz="4" w:space="0" w:color="auto"/>
              <w:left w:val="nil"/>
              <w:bottom w:val="single" w:sz="4" w:space="0" w:color="auto"/>
              <w:right w:val="single" w:sz="4" w:space="0" w:color="auto"/>
            </w:tcBorders>
            <w:shd w:val="clear" w:color="auto" w:fill="D9D9D9"/>
            <w:noWrap/>
            <w:vAlign w:val="center"/>
          </w:tcPr>
          <w:p w:rsidR="000E5B69" w:rsidRDefault="0057031F">
            <w:pPr>
              <w:spacing w:line="200" w:lineRule="exact"/>
              <w:jc w:val="center"/>
              <w:rPr>
                <w:rFonts w:ascii="Arial" w:hAnsi="Arial" w:cs="Arial"/>
                <w:b/>
                <w:bCs/>
                <w:sz w:val="16"/>
                <w:szCs w:val="16"/>
                <w:lang w:val="id-ID"/>
              </w:rPr>
            </w:pPr>
            <w:r>
              <w:rPr>
                <w:rFonts w:ascii="Arial" w:hAnsi="Arial" w:cs="Arial"/>
                <w:b/>
                <w:bCs/>
                <w:sz w:val="16"/>
                <w:szCs w:val="16"/>
              </w:rPr>
              <w:t>201</w:t>
            </w:r>
            <w:r w:rsidR="00037472">
              <w:rPr>
                <w:rFonts w:ascii="Arial" w:hAnsi="Arial" w:cs="Arial"/>
                <w:b/>
                <w:bCs/>
                <w:sz w:val="16"/>
                <w:szCs w:val="16"/>
                <w:lang w:val="id-ID"/>
              </w:rPr>
              <w:t>9</w:t>
            </w:r>
          </w:p>
        </w:tc>
      </w:tr>
      <w:tr w:rsidR="00FA7BB2">
        <w:trPr>
          <w:trHeight w:val="300"/>
        </w:trPr>
        <w:tc>
          <w:tcPr>
            <w:tcW w:w="2436" w:type="dxa"/>
            <w:tcBorders>
              <w:top w:val="nil"/>
              <w:left w:val="single" w:sz="4" w:space="0" w:color="auto"/>
              <w:bottom w:val="single" w:sz="4" w:space="0" w:color="auto"/>
              <w:right w:val="single" w:sz="4" w:space="0" w:color="auto"/>
            </w:tcBorders>
            <w:shd w:val="clear" w:color="auto" w:fill="auto"/>
            <w:noWrap/>
            <w:vAlign w:val="center"/>
          </w:tcPr>
          <w:p w:rsidR="00FA7BB2" w:rsidRDefault="00FA7BB2" w:rsidP="00FA7BB2">
            <w:pPr>
              <w:spacing w:line="200" w:lineRule="exact"/>
              <w:rPr>
                <w:rFonts w:ascii="Arial" w:hAnsi="Arial" w:cs="Arial"/>
                <w:sz w:val="16"/>
                <w:szCs w:val="16"/>
              </w:rPr>
            </w:pPr>
            <w:r>
              <w:rPr>
                <w:rFonts w:ascii="Arial" w:hAnsi="Arial" w:cs="Arial"/>
                <w:sz w:val="16"/>
                <w:szCs w:val="16"/>
              </w:rPr>
              <w:t>Tanah</w:t>
            </w:r>
          </w:p>
        </w:tc>
        <w:tc>
          <w:tcPr>
            <w:tcW w:w="1840" w:type="dxa"/>
            <w:tcBorders>
              <w:top w:val="nil"/>
              <w:left w:val="nil"/>
              <w:bottom w:val="single" w:sz="4" w:space="0" w:color="auto"/>
              <w:right w:val="single" w:sz="4" w:space="0" w:color="auto"/>
            </w:tcBorders>
            <w:shd w:val="clear" w:color="auto" w:fill="auto"/>
            <w:noWrap/>
            <w:vAlign w:val="center"/>
          </w:tcPr>
          <w:p w:rsidR="00FA7BB2" w:rsidRDefault="00C36938" w:rsidP="00FA7BB2">
            <w:pPr>
              <w:jc w:val="right"/>
              <w:rPr>
                <w:rFonts w:ascii="Arial" w:hAnsi="Arial" w:cs="Arial"/>
                <w:bCs/>
                <w:sz w:val="16"/>
                <w:szCs w:val="16"/>
                <w:lang w:val="id-ID"/>
              </w:rPr>
            </w:pPr>
            <w:r>
              <w:rPr>
                <w:rFonts w:ascii="Arial" w:hAnsi="Arial" w:cs="Arial"/>
                <w:bCs/>
                <w:sz w:val="16"/>
                <w:szCs w:val="16"/>
                <w:lang w:val="id-ID"/>
              </w:rPr>
              <w:t>2.696.617.480</w:t>
            </w:r>
            <w:r w:rsidR="00FA7BB2">
              <w:rPr>
                <w:rFonts w:ascii="Arial" w:hAnsi="Arial" w:cs="Arial"/>
                <w:bCs/>
                <w:sz w:val="16"/>
                <w:szCs w:val="16"/>
                <w:lang w:val="id-ID"/>
              </w:rPr>
              <w:t>,00</w:t>
            </w:r>
          </w:p>
        </w:tc>
        <w:tc>
          <w:tcPr>
            <w:tcW w:w="1774" w:type="dxa"/>
            <w:tcBorders>
              <w:top w:val="nil"/>
              <w:left w:val="nil"/>
              <w:bottom w:val="single" w:sz="4" w:space="0" w:color="auto"/>
              <w:right w:val="single" w:sz="4" w:space="0" w:color="auto"/>
            </w:tcBorders>
            <w:shd w:val="clear" w:color="auto" w:fill="auto"/>
            <w:noWrap/>
            <w:vAlign w:val="center"/>
          </w:tcPr>
          <w:p w:rsidR="00FA7BB2" w:rsidRDefault="00FA7BB2" w:rsidP="00FA7BB2">
            <w:pPr>
              <w:jc w:val="right"/>
              <w:rPr>
                <w:rFonts w:ascii="Arial" w:hAnsi="Arial" w:cs="Arial"/>
                <w:bCs/>
                <w:sz w:val="16"/>
                <w:szCs w:val="16"/>
                <w:lang w:val="id-ID"/>
              </w:rPr>
            </w:pPr>
            <w:r>
              <w:rPr>
                <w:rFonts w:ascii="Arial" w:hAnsi="Arial" w:cs="Arial"/>
                <w:bCs/>
                <w:sz w:val="16"/>
                <w:szCs w:val="16"/>
                <w:lang w:val="id-ID"/>
              </w:rPr>
              <w:t>2.696.617.480,00</w:t>
            </w:r>
          </w:p>
        </w:tc>
      </w:tr>
      <w:tr w:rsidR="00FA7BB2">
        <w:trPr>
          <w:trHeight w:val="300"/>
        </w:trPr>
        <w:tc>
          <w:tcPr>
            <w:tcW w:w="2436" w:type="dxa"/>
            <w:tcBorders>
              <w:top w:val="nil"/>
              <w:left w:val="single" w:sz="4" w:space="0" w:color="auto"/>
              <w:bottom w:val="single" w:sz="4" w:space="0" w:color="auto"/>
              <w:right w:val="single" w:sz="4" w:space="0" w:color="auto"/>
            </w:tcBorders>
            <w:shd w:val="clear" w:color="auto" w:fill="auto"/>
            <w:noWrap/>
            <w:vAlign w:val="center"/>
          </w:tcPr>
          <w:p w:rsidR="00FA7BB2" w:rsidRDefault="00FA7BB2" w:rsidP="00FA7BB2">
            <w:pPr>
              <w:spacing w:line="200" w:lineRule="exact"/>
              <w:rPr>
                <w:rFonts w:ascii="Arial" w:hAnsi="Arial" w:cs="Arial"/>
                <w:sz w:val="16"/>
                <w:szCs w:val="16"/>
              </w:rPr>
            </w:pPr>
            <w:r>
              <w:rPr>
                <w:rFonts w:ascii="Arial" w:hAnsi="Arial" w:cs="Arial"/>
                <w:sz w:val="16"/>
                <w:szCs w:val="16"/>
              </w:rPr>
              <w:t>Peralatan dan Mesin</w:t>
            </w:r>
          </w:p>
        </w:tc>
        <w:tc>
          <w:tcPr>
            <w:tcW w:w="1840" w:type="dxa"/>
            <w:tcBorders>
              <w:top w:val="nil"/>
              <w:left w:val="nil"/>
              <w:bottom w:val="single" w:sz="4" w:space="0" w:color="auto"/>
              <w:right w:val="single" w:sz="4" w:space="0" w:color="auto"/>
            </w:tcBorders>
            <w:shd w:val="clear" w:color="auto" w:fill="auto"/>
            <w:noWrap/>
            <w:vAlign w:val="center"/>
          </w:tcPr>
          <w:p w:rsidR="00FA7BB2" w:rsidRDefault="00BD46A6" w:rsidP="00FA7BB2">
            <w:pPr>
              <w:jc w:val="right"/>
              <w:rPr>
                <w:rFonts w:ascii="Arial" w:hAnsi="Arial" w:cs="Arial"/>
                <w:bCs/>
                <w:sz w:val="16"/>
                <w:szCs w:val="16"/>
                <w:lang w:val="id-ID"/>
              </w:rPr>
            </w:pPr>
            <w:r>
              <w:rPr>
                <w:rFonts w:ascii="Arial" w:hAnsi="Arial" w:cs="Arial"/>
                <w:bCs/>
                <w:sz w:val="16"/>
                <w:szCs w:val="16"/>
                <w:lang w:val="id-ID"/>
              </w:rPr>
              <w:t>4.947.207.043</w:t>
            </w:r>
            <w:r w:rsidR="00FA7BB2">
              <w:rPr>
                <w:rFonts w:ascii="Arial" w:hAnsi="Arial" w:cs="Arial"/>
                <w:bCs/>
                <w:sz w:val="16"/>
                <w:szCs w:val="16"/>
                <w:lang w:val="id-ID"/>
              </w:rPr>
              <w:t>,00</w:t>
            </w:r>
          </w:p>
        </w:tc>
        <w:tc>
          <w:tcPr>
            <w:tcW w:w="1774" w:type="dxa"/>
            <w:tcBorders>
              <w:top w:val="nil"/>
              <w:left w:val="nil"/>
              <w:bottom w:val="single" w:sz="4" w:space="0" w:color="auto"/>
              <w:right w:val="single" w:sz="4" w:space="0" w:color="auto"/>
            </w:tcBorders>
            <w:shd w:val="clear" w:color="auto" w:fill="auto"/>
            <w:noWrap/>
            <w:vAlign w:val="center"/>
          </w:tcPr>
          <w:p w:rsidR="00FA7BB2" w:rsidRDefault="00FA7BB2" w:rsidP="00FA7BB2">
            <w:pPr>
              <w:jc w:val="right"/>
              <w:rPr>
                <w:rFonts w:ascii="Arial" w:hAnsi="Arial" w:cs="Arial"/>
                <w:bCs/>
                <w:sz w:val="16"/>
                <w:szCs w:val="16"/>
                <w:lang w:val="id-ID"/>
              </w:rPr>
            </w:pPr>
            <w:r>
              <w:rPr>
                <w:rFonts w:ascii="Arial" w:hAnsi="Arial" w:cs="Arial"/>
                <w:bCs/>
                <w:sz w:val="16"/>
                <w:szCs w:val="16"/>
                <w:lang w:val="id-ID"/>
              </w:rPr>
              <w:t>4.814.331.130,00</w:t>
            </w:r>
          </w:p>
        </w:tc>
      </w:tr>
      <w:tr w:rsidR="00FA7BB2">
        <w:trPr>
          <w:trHeight w:val="300"/>
        </w:trPr>
        <w:tc>
          <w:tcPr>
            <w:tcW w:w="2436" w:type="dxa"/>
            <w:tcBorders>
              <w:top w:val="nil"/>
              <w:left w:val="single" w:sz="4" w:space="0" w:color="auto"/>
              <w:bottom w:val="single" w:sz="4" w:space="0" w:color="auto"/>
              <w:right w:val="single" w:sz="4" w:space="0" w:color="auto"/>
            </w:tcBorders>
            <w:shd w:val="clear" w:color="auto" w:fill="auto"/>
            <w:noWrap/>
            <w:vAlign w:val="center"/>
          </w:tcPr>
          <w:p w:rsidR="00FA7BB2" w:rsidRDefault="00FA7BB2" w:rsidP="00FA7BB2">
            <w:pPr>
              <w:spacing w:line="200" w:lineRule="exact"/>
              <w:rPr>
                <w:rFonts w:ascii="Arial" w:hAnsi="Arial" w:cs="Arial"/>
                <w:sz w:val="16"/>
                <w:szCs w:val="16"/>
              </w:rPr>
            </w:pPr>
            <w:r>
              <w:rPr>
                <w:rFonts w:ascii="Arial" w:hAnsi="Arial" w:cs="Arial"/>
                <w:sz w:val="16"/>
                <w:szCs w:val="16"/>
              </w:rPr>
              <w:t>Bangunan Dan Gedung</w:t>
            </w:r>
          </w:p>
        </w:tc>
        <w:tc>
          <w:tcPr>
            <w:tcW w:w="1840" w:type="dxa"/>
            <w:tcBorders>
              <w:top w:val="nil"/>
              <w:left w:val="nil"/>
              <w:bottom w:val="single" w:sz="4" w:space="0" w:color="auto"/>
              <w:right w:val="single" w:sz="4" w:space="0" w:color="auto"/>
            </w:tcBorders>
            <w:shd w:val="clear" w:color="auto" w:fill="auto"/>
            <w:noWrap/>
            <w:vAlign w:val="center"/>
          </w:tcPr>
          <w:p w:rsidR="00FA7BB2" w:rsidRDefault="001D5106" w:rsidP="00096B66">
            <w:pPr>
              <w:jc w:val="right"/>
              <w:rPr>
                <w:rFonts w:ascii="Arial" w:hAnsi="Arial" w:cs="Arial"/>
                <w:bCs/>
                <w:sz w:val="16"/>
                <w:szCs w:val="16"/>
                <w:lang w:val="id-ID"/>
              </w:rPr>
            </w:pPr>
            <w:r>
              <w:rPr>
                <w:rFonts w:ascii="Arial" w:hAnsi="Arial" w:cs="Arial"/>
                <w:bCs/>
                <w:sz w:val="16"/>
                <w:szCs w:val="16"/>
                <w:lang w:val="id-ID"/>
              </w:rPr>
              <w:t>29.063.594.042,00</w:t>
            </w:r>
          </w:p>
        </w:tc>
        <w:tc>
          <w:tcPr>
            <w:tcW w:w="1774" w:type="dxa"/>
            <w:tcBorders>
              <w:top w:val="nil"/>
              <w:left w:val="nil"/>
              <w:bottom w:val="single" w:sz="4" w:space="0" w:color="auto"/>
              <w:right w:val="single" w:sz="4" w:space="0" w:color="auto"/>
            </w:tcBorders>
            <w:shd w:val="clear" w:color="auto" w:fill="auto"/>
            <w:noWrap/>
            <w:vAlign w:val="center"/>
          </w:tcPr>
          <w:p w:rsidR="00FA7BB2" w:rsidRDefault="00FA7BB2" w:rsidP="00FA7BB2">
            <w:pPr>
              <w:jc w:val="right"/>
              <w:rPr>
                <w:rFonts w:ascii="Arial" w:hAnsi="Arial" w:cs="Arial"/>
                <w:bCs/>
                <w:sz w:val="16"/>
                <w:szCs w:val="16"/>
                <w:lang w:val="id-ID"/>
              </w:rPr>
            </w:pPr>
            <w:r>
              <w:rPr>
                <w:rFonts w:ascii="Arial" w:hAnsi="Arial" w:cs="Arial"/>
                <w:bCs/>
                <w:sz w:val="16"/>
                <w:szCs w:val="16"/>
                <w:lang w:val="id-ID"/>
              </w:rPr>
              <w:t>28.951.519.325,00</w:t>
            </w:r>
          </w:p>
        </w:tc>
      </w:tr>
      <w:tr w:rsidR="00FA7BB2">
        <w:trPr>
          <w:trHeight w:val="300"/>
        </w:trPr>
        <w:tc>
          <w:tcPr>
            <w:tcW w:w="2436" w:type="dxa"/>
            <w:tcBorders>
              <w:top w:val="nil"/>
              <w:left w:val="single" w:sz="4" w:space="0" w:color="auto"/>
              <w:bottom w:val="single" w:sz="4" w:space="0" w:color="auto"/>
              <w:right w:val="single" w:sz="4" w:space="0" w:color="auto"/>
            </w:tcBorders>
            <w:shd w:val="clear" w:color="auto" w:fill="auto"/>
            <w:noWrap/>
            <w:vAlign w:val="center"/>
          </w:tcPr>
          <w:p w:rsidR="00FA7BB2" w:rsidRDefault="00FA7BB2" w:rsidP="00FA7BB2">
            <w:pPr>
              <w:spacing w:line="200" w:lineRule="exact"/>
              <w:rPr>
                <w:rFonts w:ascii="Arial" w:hAnsi="Arial" w:cs="Arial"/>
                <w:sz w:val="16"/>
                <w:szCs w:val="16"/>
              </w:rPr>
            </w:pPr>
            <w:r>
              <w:rPr>
                <w:rFonts w:ascii="Arial" w:hAnsi="Arial" w:cs="Arial"/>
                <w:sz w:val="16"/>
                <w:szCs w:val="16"/>
              </w:rPr>
              <w:t>Jalan, Jaringan dan Irigasi</w:t>
            </w:r>
          </w:p>
        </w:tc>
        <w:tc>
          <w:tcPr>
            <w:tcW w:w="1840" w:type="dxa"/>
            <w:tcBorders>
              <w:top w:val="nil"/>
              <w:left w:val="nil"/>
              <w:bottom w:val="single" w:sz="4" w:space="0" w:color="auto"/>
              <w:right w:val="single" w:sz="4" w:space="0" w:color="auto"/>
            </w:tcBorders>
            <w:shd w:val="clear" w:color="auto" w:fill="auto"/>
            <w:noWrap/>
            <w:vAlign w:val="center"/>
          </w:tcPr>
          <w:p w:rsidR="00FA7BB2" w:rsidRDefault="00FA7BB2" w:rsidP="00FA7BB2">
            <w:pPr>
              <w:jc w:val="right"/>
              <w:rPr>
                <w:rFonts w:ascii="Arial" w:hAnsi="Arial" w:cs="Arial"/>
                <w:bCs/>
                <w:sz w:val="16"/>
                <w:szCs w:val="16"/>
                <w:lang w:val="id-ID"/>
              </w:rPr>
            </w:pPr>
            <w:r>
              <w:rPr>
                <w:rFonts w:ascii="Arial" w:hAnsi="Arial" w:cs="Arial"/>
                <w:bCs/>
                <w:sz w:val="16"/>
                <w:szCs w:val="16"/>
                <w:lang w:val="id-ID"/>
              </w:rPr>
              <w:t>12.944.564.325,00</w:t>
            </w:r>
          </w:p>
        </w:tc>
        <w:tc>
          <w:tcPr>
            <w:tcW w:w="1774" w:type="dxa"/>
            <w:tcBorders>
              <w:top w:val="nil"/>
              <w:left w:val="nil"/>
              <w:bottom w:val="single" w:sz="4" w:space="0" w:color="auto"/>
              <w:right w:val="single" w:sz="4" w:space="0" w:color="auto"/>
            </w:tcBorders>
            <w:shd w:val="clear" w:color="auto" w:fill="auto"/>
            <w:noWrap/>
            <w:vAlign w:val="center"/>
          </w:tcPr>
          <w:p w:rsidR="00FA7BB2" w:rsidRDefault="00FA7BB2" w:rsidP="00FA7BB2">
            <w:pPr>
              <w:jc w:val="right"/>
              <w:rPr>
                <w:rFonts w:ascii="Arial" w:hAnsi="Arial" w:cs="Arial"/>
                <w:bCs/>
                <w:sz w:val="16"/>
                <w:szCs w:val="16"/>
                <w:lang w:val="id-ID"/>
              </w:rPr>
            </w:pPr>
            <w:r>
              <w:rPr>
                <w:rFonts w:ascii="Arial" w:hAnsi="Arial" w:cs="Arial"/>
                <w:bCs/>
                <w:sz w:val="16"/>
                <w:szCs w:val="16"/>
                <w:lang w:val="id-ID"/>
              </w:rPr>
              <w:t>12.944.564.325,00</w:t>
            </w:r>
          </w:p>
        </w:tc>
      </w:tr>
      <w:tr w:rsidR="00FA7BB2">
        <w:trPr>
          <w:trHeight w:val="300"/>
        </w:trPr>
        <w:tc>
          <w:tcPr>
            <w:tcW w:w="2436" w:type="dxa"/>
            <w:tcBorders>
              <w:top w:val="nil"/>
              <w:left w:val="single" w:sz="4" w:space="0" w:color="auto"/>
              <w:bottom w:val="single" w:sz="4" w:space="0" w:color="auto"/>
              <w:right w:val="single" w:sz="4" w:space="0" w:color="auto"/>
            </w:tcBorders>
            <w:shd w:val="clear" w:color="auto" w:fill="auto"/>
            <w:noWrap/>
            <w:vAlign w:val="center"/>
          </w:tcPr>
          <w:p w:rsidR="00FA7BB2" w:rsidRDefault="00FA7BB2" w:rsidP="00FA7BB2">
            <w:pPr>
              <w:spacing w:line="200" w:lineRule="exact"/>
              <w:rPr>
                <w:rFonts w:ascii="Arial" w:hAnsi="Arial" w:cs="Arial"/>
                <w:sz w:val="16"/>
                <w:szCs w:val="16"/>
              </w:rPr>
            </w:pPr>
            <w:r>
              <w:rPr>
                <w:rFonts w:ascii="Arial" w:hAnsi="Arial" w:cs="Arial"/>
                <w:sz w:val="16"/>
                <w:szCs w:val="16"/>
              </w:rPr>
              <w:t>Aset Tetap Lainnya</w:t>
            </w:r>
          </w:p>
        </w:tc>
        <w:tc>
          <w:tcPr>
            <w:tcW w:w="1840" w:type="dxa"/>
            <w:tcBorders>
              <w:top w:val="nil"/>
              <w:left w:val="nil"/>
              <w:bottom w:val="single" w:sz="4" w:space="0" w:color="auto"/>
              <w:right w:val="single" w:sz="4" w:space="0" w:color="auto"/>
            </w:tcBorders>
            <w:shd w:val="clear" w:color="auto" w:fill="auto"/>
            <w:noWrap/>
            <w:vAlign w:val="center"/>
          </w:tcPr>
          <w:p w:rsidR="00FA7BB2" w:rsidRDefault="00FA7BB2" w:rsidP="00FA7BB2">
            <w:pPr>
              <w:jc w:val="right"/>
              <w:rPr>
                <w:rFonts w:ascii="Arial" w:hAnsi="Arial" w:cs="Arial"/>
                <w:bCs/>
                <w:sz w:val="16"/>
                <w:szCs w:val="16"/>
                <w:lang w:val="id-ID"/>
              </w:rPr>
            </w:pPr>
            <w:r>
              <w:rPr>
                <w:rFonts w:ascii="Arial" w:hAnsi="Arial" w:cs="Arial"/>
                <w:bCs/>
                <w:sz w:val="16"/>
                <w:szCs w:val="16"/>
                <w:lang w:val="id-ID"/>
              </w:rPr>
              <w:t>20.891.760,00</w:t>
            </w:r>
          </w:p>
        </w:tc>
        <w:tc>
          <w:tcPr>
            <w:tcW w:w="1774" w:type="dxa"/>
            <w:tcBorders>
              <w:top w:val="nil"/>
              <w:left w:val="nil"/>
              <w:bottom w:val="single" w:sz="4" w:space="0" w:color="auto"/>
              <w:right w:val="single" w:sz="4" w:space="0" w:color="auto"/>
            </w:tcBorders>
            <w:shd w:val="clear" w:color="auto" w:fill="auto"/>
            <w:noWrap/>
            <w:vAlign w:val="center"/>
          </w:tcPr>
          <w:p w:rsidR="00FA7BB2" w:rsidRDefault="00FA7BB2" w:rsidP="00FA7BB2">
            <w:pPr>
              <w:jc w:val="right"/>
              <w:rPr>
                <w:rFonts w:ascii="Arial" w:hAnsi="Arial" w:cs="Arial"/>
                <w:bCs/>
                <w:sz w:val="16"/>
                <w:szCs w:val="16"/>
                <w:lang w:val="id-ID"/>
              </w:rPr>
            </w:pPr>
            <w:r>
              <w:rPr>
                <w:rFonts w:ascii="Arial" w:hAnsi="Arial" w:cs="Arial"/>
                <w:bCs/>
                <w:sz w:val="16"/>
                <w:szCs w:val="16"/>
                <w:lang w:val="id-ID"/>
              </w:rPr>
              <w:t>20.891.760,00</w:t>
            </w:r>
          </w:p>
        </w:tc>
      </w:tr>
      <w:tr w:rsidR="00FA7BB2">
        <w:trPr>
          <w:trHeight w:val="300"/>
        </w:trPr>
        <w:tc>
          <w:tcPr>
            <w:tcW w:w="2436" w:type="dxa"/>
            <w:tcBorders>
              <w:top w:val="nil"/>
              <w:left w:val="single" w:sz="4" w:space="0" w:color="auto"/>
              <w:bottom w:val="single" w:sz="4" w:space="0" w:color="auto"/>
              <w:right w:val="single" w:sz="4" w:space="0" w:color="auto"/>
            </w:tcBorders>
            <w:shd w:val="clear" w:color="auto" w:fill="auto"/>
            <w:noWrap/>
            <w:vAlign w:val="center"/>
          </w:tcPr>
          <w:p w:rsidR="00FA7BB2" w:rsidRDefault="00FA7BB2" w:rsidP="00FA7BB2">
            <w:pPr>
              <w:spacing w:line="200" w:lineRule="exact"/>
              <w:rPr>
                <w:rFonts w:ascii="Arial" w:hAnsi="Arial" w:cs="Arial"/>
                <w:sz w:val="16"/>
                <w:szCs w:val="16"/>
              </w:rPr>
            </w:pPr>
            <w:r>
              <w:rPr>
                <w:rFonts w:ascii="Arial" w:hAnsi="Arial" w:cs="Arial"/>
                <w:sz w:val="16"/>
                <w:szCs w:val="16"/>
              </w:rPr>
              <w:t>Konstruksi Dalam Pengerjaan</w:t>
            </w:r>
          </w:p>
        </w:tc>
        <w:tc>
          <w:tcPr>
            <w:tcW w:w="1840" w:type="dxa"/>
            <w:tcBorders>
              <w:top w:val="nil"/>
              <w:left w:val="nil"/>
              <w:bottom w:val="single" w:sz="4" w:space="0" w:color="auto"/>
              <w:right w:val="single" w:sz="4" w:space="0" w:color="auto"/>
            </w:tcBorders>
            <w:shd w:val="clear" w:color="auto" w:fill="auto"/>
            <w:noWrap/>
            <w:vAlign w:val="center"/>
          </w:tcPr>
          <w:p w:rsidR="00FA7BB2" w:rsidRDefault="00FA7BB2" w:rsidP="00FA7BB2">
            <w:pPr>
              <w:spacing w:line="200" w:lineRule="exact"/>
              <w:jc w:val="right"/>
              <w:rPr>
                <w:rFonts w:ascii="Arial" w:hAnsi="Arial" w:cs="Arial"/>
                <w:sz w:val="16"/>
                <w:szCs w:val="16"/>
                <w:lang w:val="id-ID"/>
              </w:rPr>
            </w:pPr>
            <w:r>
              <w:rPr>
                <w:rFonts w:ascii="Arial" w:hAnsi="Arial" w:cs="Arial"/>
                <w:sz w:val="16"/>
                <w:szCs w:val="16"/>
                <w:lang w:val="id-ID"/>
              </w:rPr>
              <w:t>0,00</w:t>
            </w:r>
          </w:p>
        </w:tc>
        <w:tc>
          <w:tcPr>
            <w:tcW w:w="1774" w:type="dxa"/>
            <w:tcBorders>
              <w:top w:val="nil"/>
              <w:left w:val="nil"/>
              <w:bottom w:val="single" w:sz="4" w:space="0" w:color="auto"/>
              <w:right w:val="single" w:sz="4" w:space="0" w:color="auto"/>
            </w:tcBorders>
            <w:shd w:val="clear" w:color="auto" w:fill="auto"/>
            <w:noWrap/>
            <w:vAlign w:val="center"/>
          </w:tcPr>
          <w:p w:rsidR="00FA7BB2" w:rsidRDefault="00FA7BB2" w:rsidP="00FA7BB2">
            <w:pPr>
              <w:spacing w:line="200" w:lineRule="exact"/>
              <w:jc w:val="right"/>
              <w:rPr>
                <w:rFonts w:ascii="Arial" w:hAnsi="Arial" w:cs="Arial"/>
                <w:sz w:val="16"/>
                <w:szCs w:val="16"/>
                <w:lang w:val="id-ID"/>
              </w:rPr>
            </w:pPr>
            <w:r>
              <w:rPr>
                <w:rFonts w:ascii="Arial" w:hAnsi="Arial" w:cs="Arial"/>
                <w:sz w:val="16"/>
                <w:szCs w:val="16"/>
                <w:lang w:val="id-ID"/>
              </w:rPr>
              <w:t>0,00</w:t>
            </w:r>
          </w:p>
        </w:tc>
      </w:tr>
      <w:tr w:rsidR="00FA7BB2">
        <w:trPr>
          <w:trHeight w:val="300"/>
        </w:trPr>
        <w:tc>
          <w:tcPr>
            <w:tcW w:w="2436" w:type="dxa"/>
            <w:tcBorders>
              <w:top w:val="nil"/>
              <w:left w:val="single" w:sz="4" w:space="0" w:color="auto"/>
              <w:bottom w:val="single" w:sz="4" w:space="0" w:color="auto"/>
              <w:right w:val="single" w:sz="4" w:space="0" w:color="auto"/>
            </w:tcBorders>
            <w:shd w:val="clear" w:color="auto" w:fill="auto"/>
            <w:noWrap/>
            <w:vAlign w:val="center"/>
          </w:tcPr>
          <w:p w:rsidR="00FA7BB2" w:rsidRDefault="00FA7BB2" w:rsidP="00FA7BB2">
            <w:pPr>
              <w:spacing w:line="200" w:lineRule="exact"/>
              <w:rPr>
                <w:rFonts w:ascii="Arial" w:hAnsi="Arial" w:cs="Arial"/>
                <w:sz w:val="16"/>
                <w:szCs w:val="16"/>
              </w:rPr>
            </w:pPr>
            <w:r>
              <w:rPr>
                <w:rFonts w:ascii="Arial" w:hAnsi="Arial" w:cs="Arial"/>
                <w:sz w:val="16"/>
                <w:szCs w:val="16"/>
              </w:rPr>
              <w:t>Akumulasi Penyusutan Aset Tetap</w:t>
            </w:r>
          </w:p>
        </w:tc>
        <w:tc>
          <w:tcPr>
            <w:tcW w:w="1840" w:type="dxa"/>
            <w:tcBorders>
              <w:top w:val="nil"/>
              <w:left w:val="nil"/>
              <w:bottom w:val="single" w:sz="4" w:space="0" w:color="auto"/>
              <w:right w:val="single" w:sz="4" w:space="0" w:color="auto"/>
            </w:tcBorders>
            <w:shd w:val="clear" w:color="auto" w:fill="auto"/>
            <w:noWrap/>
            <w:vAlign w:val="center"/>
          </w:tcPr>
          <w:p w:rsidR="00FA7BB2" w:rsidRDefault="00BD428C" w:rsidP="00FA7BB2">
            <w:pPr>
              <w:spacing w:line="200" w:lineRule="exact"/>
              <w:jc w:val="right"/>
              <w:rPr>
                <w:rFonts w:ascii="Arial" w:hAnsi="Arial" w:cs="Arial"/>
                <w:sz w:val="16"/>
                <w:szCs w:val="16"/>
                <w:lang w:val="id-ID"/>
              </w:rPr>
            </w:pPr>
            <w:r>
              <w:rPr>
                <w:rFonts w:ascii="Arial" w:hAnsi="Arial" w:cs="Arial"/>
                <w:sz w:val="16"/>
                <w:szCs w:val="16"/>
                <w:lang w:val="id-ID"/>
              </w:rPr>
              <w:t>(16.708.989.022</w:t>
            </w:r>
            <w:r w:rsidR="00FA7BB2">
              <w:rPr>
                <w:rFonts w:ascii="Arial" w:hAnsi="Arial" w:cs="Arial"/>
                <w:sz w:val="16"/>
                <w:szCs w:val="16"/>
                <w:lang w:val="id-ID"/>
              </w:rPr>
              <w:t>,00)</w:t>
            </w:r>
          </w:p>
        </w:tc>
        <w:tc>
          <w:tcPr>
            <w:tcW w:w="1774" w:type="dxa"/>
            <w:tcBorders>
              <w:top w:val="nil"/>
              <w:left w:val="nil"/>
              <w:bottom w:val="single" w:sz="4" w:space="0" w:color="auto"/>
              <w:right w:val="single" w:sz="4" w:space="0" w:color="auto"/>
            </w:tcBorders>
            <w:shd w:val="clear" w:color="auto" w:fill="auto"/>
            <w:noWrap/>
            <w:vAlign w:val="center"/>
          </w:tcPr>
          <w:p w:rsidR="00FA7BB2" w:rsidRDefault="00FA7BB2" w:rsidP="00FA7BB2">
            <w:pPr>
              <w:spacing w:line="200" w:lineRule="exact"/>
              <w:jc w:val="right"/>
              <w:rPr>
                <w:rFonts w:ascii="Arial" w:hAnsi="Arial" w:cs="Arial"/>
                <w:sz w:val="16"/>
                <w:szCs w:val="16"/>
                <w:lang w:val="id-ID"/>
              </w:rPr>
            </w:pPr>
            <w:r>
              <w:rPr>
                <w:rFonts w:ascii="Arial" w:hAnsi="Arial" w:cs="Arial"/>
                <w:sz w:val="16"/>
                <w:szCs w:val="16"/>
                <w:lang w:val="id-ID"/>
              </w:rPr>
              <w:t>(15.074.373.139,00)</w:t>
            </w:r>
          </w:p>
        </w:tc>
      </w:tr>
      <w:tr w:rsidR="00FA7BB2">
        <w:trPr>
          <w:trHeight w:val="300"/>
        </w:trPr>
        <w:tc>
          <w:tcPr>
            <w:tcW w:w="2436" w:type="dxa"/>
            <w:tcBorders>
              <w:top w:val="nil"/>
              <w:left w:val="single" w:sz="4" w:space="0" w:color="auto"/>
              <w:bottom w:val="single" w:sz="4" w:space="0" w:color="auto"/>
              <w:right w:val="single" w:sz="4" w:space="0" w:color="auto"/>
            </w:tcBorders>
            <w:shd w:val="clear" w:color="auto" w:fill="auto"/>
            <w:vAlign w:val="center"/>
          </w:tcPr>
          <w:p w:rsidR="00FA7BB2" w:rsidRDefault="00FA7BB2" w:rsidP="00FA7BB2">
            <w:pPr>
              <w:spacing w:line="200" w:lineRule="exact"/>
              <w:jc w:val="center"/>
              <w:rPr>
                <w:rFonts w:ascii="Arial" w:hAnsi="Arial" w:cs="Arial"/>
                <w:b/>
                <w:bCs/>
                <w:sz w:val="16"/>
                <w:szCs w:val="16"/>
              </w:rPr>
            </w:pPr>
            <w:r>
              <w:rPr>
                <w:rFonts w:ascii="Arial" w:hAnsi="Arial" w:cs="Arial"/>
                <w:b/>
                <w:bCs/>
                <w:sz w:val="16"/>
                <w:szCs w:val="16"/>
              </w:rPr>
              <w:t>Jumlah</w:t>
            </w:r>
          </w:p>
        </w:tc>
        <w:tc>
          <w:tcPr>
            <w:tcW w:w="1840" w:type="dxa"/>
            <w:tcBorders>
              <w:top w:val="nil"/>
              <w:left w:val="nil"/>
              <w:bottom w:val="single" w:sz="4" w:space="0" w:color="auto"/>
              <w:right w:val="single" w:sz="4" w:space="0" w:color="auto"/>
            </w:tcBorders>
            <w:shd w:val="clear" w:color="auto" w:fill="auto"/>
            <w:noWrap/>
            <w:vAlign w:val="center"/>
          </w:tcPr>
          <w:p w:rsidR="00FA7BB2" w:rsidRDefault="001D5106" w:rsidP="00FA7BB2">
            <w:pPr>
              <w:spacing w:line="200" w:lineRule="exact"/>
              <w:jc w:val="right"/>
              <w:rPr>
                <w:rFonts w:ascii="Arial" w:hAnsi="Arial" w:cs="Arial"/>
                <w:b/>
                <w:bCs/>
                <w:sz w:val="16"/>
                <w:szCs w:val="16"/>
                <w:lang w:val="id-ID"/>
              </w:rPr>
            </w:pPr>
            <w:r>
              <w:rPr>
                <w:rFonts w:ascii="Arial" w:hAnsi="Arial" w:cs="Arial"/>
                <w:b/>
                <w:bCs/>
                <w:sz w:val="16"/>
                <w:szCs w:val="16"/>
                <w:lang w:val="id-ID"/>
              </w:rPr>
              <w:t>32.963.885.628,00</w:t>
            </w:r>
          </w:p>
        </w:tc>
        <w:tc>
          <w:tcPr>
            <w:tcW w:w="1774" w:type="dxa"/>
            <w:tcBorders>
              <w:top w:val="nil"/>
              <w:left w:val="nil"/>
              <w:bottom w:val="single" w:sz="4" w:space="0" w:color="auto"/>
              <w:right w:val="single" w:sz="4" w:space="0" w:color="auto"/>
            </w:tcBorders>
            <w:shd w:val="clear" w:color="auto" w:fill="auto"/>
            <w:noWrap/>
            <w:vAlign w:val="center"/>
          </w:tcPr>
          <w:p w:rsidR="00FA7BB2" w:rsidRDefault="00FA7BB2" w:rsidP="00FA7BB2">
            <w:pPr>
              <w:spacing w:line="200" w:lineRule="exact"/>
              <w:jc w:val="right"/>
              <w:rPr>
                <w:rFonts w:ascii="Arial" w:hAnsi="Arial" w:cs="Arial"/>
                <w:b/>
                <w:bCs/>
                <w:sz w:val="16"/>
                <w:szCs w:val="16"/>
                <w:lang w:val="id-ID"/>
              </w:rPr>
            </w:pPr>
            <w:r>
              <w:rPr>
                <w:rFonts w:ascii="Arial" w:hAnsi="Arial" w:cs="Arial"/>
                <w:b/>
                <w:bCs/>
                <w:sz w:val="16"/>
                <w:szCs w:val="16"/>
                <w:lang w:val="id-ID"/>
              </w:rPr>
              <w:t>34.353.550.881,00</w:t>
            </w:r>
          </w:p>
        </w:tc>
      </w:tr>
    </w:tbl>
    <w:p w:rsidR="000E5B69" w:rsidRDefault="0057031F">
      <w:pPr>
        <w:pStyle w:val="ListParagraph"/>
        <w:tabs>
          <w:tab w:val="left" w:pos="5670"/>
        </w:tabs>
        <w:ind w:firstLine="360"/>
        <w:contextualSpacing w:val="0"/>
        <w:rPr>
          <w:b/>
          <w:i/>
          <w:lang w:val="id-ID"/>
        </w:rPr>
      </w:pPr>
      <w:r>
        <w:t xml:space="preserve">Perincian atas </w:t>
      </w:r>
      <w:r>
        <w:rPr>
          <w:lang w:val="id-ID"/>
        </w:rPr>
        <w:t xml:space="preserve">mutasi Aset </w:t>
      </w:r>
      <w:r>
        <w:t>Tetap</w:t>
      </w:r>
      <w:r>
        <w:rPr>
          <w:lang w:val="id-ID"/>
        </w:rPr>
        <w:t xml:space="preserve">dapat dilihat pada </w:t>
      </w:r>
      <w:r>
        <w:rPr>
          <w:b/>
          <w:i/>
          <w:lang w:val="id-ID"/>
        </w:rPr>
        <w:t>lampiran 2</w:t>
      </w:r>
    </w:p>
    <w:p w:rsidR="000E5B69" w:rsidRDefault="0057031F" w:rsidP="00557D8A">
      <w:pPr>
        <w:pStyle w:val="Caption"/>
        <w:keepNext/>
        <w:ind w:left="2160" w:right="-648" w:firstLine="720"/>
        <w:rPr>
          <w:rFonts w:ascii="Arial" w:hAnsi="Arial" w:cs="Arial"/>
          <w:sz w:val="18"/>
          <w:szCs w:val="18"/>
        </w:rPr>
      </w:pPr>
      <w:bookmarkStart w:id="80" w:name="_Toc452653267"/>
      <w:r w:rsidRPr="00FE0C9A">
        <w:rPr>
          <w:rFonts w:ascii="Arial" w:hAnsi="Arial" w:cs="Arial"/>
          <w:sz w:val="18"/>
          <w:szCs w:val="18"/>
        </w:rPr>
        <w:lastRenderedPageBreak/>
        <w:t xml:space="preserve">Tabel </w:t>
      </w:r>
      <w:r w:rsidRPr="00FE0C9A">
        <w:rPr>
          <w:rFonts w:ascii="Arial" w:hAnsi="Arial" w:cs="Arial"/>
          <w:sz w:val="18"/>
          <w:szCs w:val="18"/>
          <w:lang w:val="id-ID"/>
        </w:rPr>
        <w:t>5</w:t>
      </w:r>
      <w:r w:rsidRPr="00FE0C9A">
        <w:rPr>
          <w:rFonts w:ascii="Arial" w:hAnsi="Arial" w:cs="Arial"/>
          <w:sz w:val="18"/>
          <w:szCs w:val="18"/>
        </w:rPr>
        <w:t xml:space="preserve">.5. </w:t>
      </w:r>
      <w:r w:rsidRPr="00FE0C9A">
        <w:rPr>
          <w:rFonts w:ascii="Arial" w:hAnsi="Arial" w:cs="Arial"/>
          <w:sz w:val="18"/>
          <w:szCs w:val="18"/>
        </w:rPr>
        <w:fldChar w:fldCharType="begin"/>
      </w:r>
      <w:r w:rsidRPr="00FE0C9A">
        <w:rPr>
          <w:rFonts w:ascii="Arial" w:hAnsi="Arial" w:cs="Arial"/>
          <w:sz w:val="18"/>
          <w:szCs w:val="18"/>
        </w:rPr>
        <w:instrText xml:space="preserve"> SEQ Tabel_7.5. \* ARABIC </w:instrText>
      </w:r>
      <w:r w:rsidRPr="00FE0C9A">
        <w:rPr>
          <w:rFonts w:ascii="Arial" w:hAnsi="Arial" w:cs="Arial"/>
          <w:sz w:val="18"/>
          <w:szCs w:val="18"/>
        </w:rPr>
        <w:fldChar w:fldCharType="separate"/>
      </w:r>
      <w:r w:rsidR="00523F4F">
        <w:rPr>
          <w:rFonts w:ascii="Arial" w:hAnsi="Arial" w:cs="Arial"/>
          <w:noProof/>
          <w:sz w:val="18"/>
          <w:szCs w:val="18"/>
        </w:rPr>
        <w:t>14</w:t>
      </w:r>
      <w:r w:rsidRPr="00FE0C9A">
        <w:rPr>
          <w:rFonts w:ascii="Arial" w:hAnsi="Arial" w:cs="Arial"/>
          <w:sz w:val="18"/>
          <w:szCs w:val="18"/>
        </w:rPr>
        <w:fldChar w:fldCharType="end"/>
      </w:r>
      <w:r w:rsidRPr="00FE0C9A">
        <w:rPr>
          <w:rFonts w:ascii="Arial" w:hAnsi="Arial" w:cs="Arial"/>
          <w:sz w:val="18"/>
          <w:szCs w:val="18"/>
          <w:lang w:val="id-ID"/>
        </w:rPr>
        <w:t>Rincian Mutasi Aset Tetap</w:t>
      </w:r>
      <w:bookmarkEnd w:id="80"/>
    </w:p>
    <w:p w:rsidR="000E5B69" w:rsidRDefault="0057031F">
      <w:pPr>
        <w:ind w:right="-558"/>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724"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11"/>
        <w:gridCol w:w="1819"/>
        <w:gridCol w:w="1569"/>
        <w:gridCol w:w="1524"/>
        <w:gridCol w:w="1701"/>
      </w:tblGrid>
      <w:tr w:rsidR="000E5B69">
        <w:trPr>
          <w:trHeight w:val="315"/>
          <w:tblHeader/>
        </w:trPr>
        <w:tc>
          <w:tcPr>
            <w:tcW w:w="2111" w:type="dxa"/>
            <w:vMerge w:val="restart"/>
            <w:shd w:val="clear" w:color="auto" w:fill="D9D9D9"/>
            <w:noWrap/>
            <w:vAlign w:val="center"/>
          </w:tcPr>
          <w:p w:rsidR="000E5B69" w:rsidRDefault="0057031F">
            <w:pPr>
              <w:spacing w:line="200" w:lineRule="exact"/>
              <w:jc w:val="center"/>
              <w:rPr>
                <w:rFonts w:ascii="Arial" w:hAnsi="Arial" w:cs="Arial"/>
                <w:b/>
                <w:bCs/>
                <w:sz w:val="18"/>
                <w:szCs w:val="16"/>
              </w:rPr>
            </w:pPr>
            <w:r>
              <w:rPr>
                <w:rFonts w:ascii="Arial" w:hAnsi="Arial" w:cs="Arial"/>
                <w:b/>
                <w:bCs/>
                <w:sz w:val="18"/>
                <w:szCs w:val="16"/>
              </w:rPr>
              <w:t>Jenis Aset Tetap</w:t>
            </w:r>
          </w:p>
        </w:tc>
        <w:tc>
          <w:tcPr>
            <w:tcW w:w="1819" w:type="dxa"/>
            <w:vMerge w:val="restart"/>
            <w:shd w:val="clear" w:color="auto" w:fill="D9D9D9"/>
            <w:vAlign w:val="center"/>
          </w:tcPr>
          <w:p w:rsidR="000E5B69" w:rsidRDefault="0057031F">
            <w:pPr>
              <w:spacing w:line="200" w:lineRule="exact"/>
              <w:jc w:val="center"/>
              <w:rPr>
                <w:rFonts w:ascii="Arial" w:hAnsi="Arial" w:cs="Arial"/>
                <w:b/>
                <w:bCs/>
                <w:sz w:val="18"/>
                <w:szCs w:val="16"/>
              </w:rPr>
            </w:pPr>
            <w:r>
              <w:rPr>
                <w:rFonts w:ascii="Arial" w:hAnsi="Arial" w:cs="Arial"/>
                <w:b/>
                <w:bCs/>
                <w:sz w:val="18"/>
                <w:szCs w:val="16"/>
              </w:rPr>
              <w:t xml:space="preserve">Saldo Per </w:t>
            </w:r>
            <w:r>
              <w:rPr>
                <w:rFonts w:ascii="Arial" w:hAnsi="Arial" w:cs="Arial"/>
                <w:b/>
                <w:bCs/>
                <w:sz w:val="18"/>
                <w:szCs w:val="16"/>
                <w:lang w:val="id-ID"/>
              </w:rPr>
              <w:t>3</w:t>
            </w:r>
            <w:r>
              <w:rPr>
                <w:rFonts w:ascii="Arial" w:hAnsi="Arial" w:cs="Arial"/>
                <w:b/>
                <w:bCs/>
                <w:sz w:val="18"/>
                <w:szCs w:val="16"/>
              </w:rPr>
              <w:t>1 Desember</w:t>
            </w:r>
            <w:r>
              <w:rPr>
                <w:rFonts w:ascii="Arial" w:hAnsi="Arial" w:cs="Arial"/>
                <w:b/>
                <w:bCs/>
                <w:sz w:val="18"/>
                <w:szCs w:val="16"/>
                <w:lang w:val="id-ID"/>
              </w:rPr>
              <w:t xml:space="preserve"> 201</w:t>
            </w:r>
            <w:r w:rsidR="00EB3A2B">
              <w:rPr>
                <w:rFonts w:ascii="Arial" w:hAnsi="Arial" w:cs="Arial"/>
                <w:b/>
                <w:bCs/>
                <w:sz w:val="18"/>
                <w:szCs w:val="16"/>
              </w:rPr>
              <w:t>9</w:t>
            </w:r>
          </w:p>
        </w:tc>
        <w:tc>
          <w:tcPr>
            <w:tcW w:w="3093" w:type="dxa"/>
            <w:gridSpan w:val="2"/>
            <w:shd w:val="clear" w:color="auto" w:fill="D9D9D9"/>
            <w:vAlign w:val="center"/>
          </w:tcPr>
          <w:p w:rsidR="000E5B69" w:rsidRDefault="00EB3A2B">
            <w:pPr>
              <w:spacing w:line="200" w:lineRule="exact"/>
              <w:jc w:val="center"/>
              <w:rPr>
                <w:rFonts w:ascii="Arial" w:hAnsi="Arial" w:cs="Arial"/>
                <w:b/>
                <w:bCs/>
                <w:sz w:val="18"/>
                <w:szCs w:val="16"/>
                <w:lang w:val="id-ID"/>
              </w:rPr>
            </w:pPr>
            <w:r>
              <w:rPr>
                <w:rFonts w:ascii="Arial" w:hAnsi="Arial" w:cs="Arial"/>
                <w:b/>
                <w:bCs/>
                <w:sz w:val="18"/>
                <w:szCs w:val="16"/>
              </w:rPr>
              <w:t>Tahun 2020</w:t>
            </w:r>
          </w:p>
        </w:tc>
        <w:tc>
          <w:tcPr>
            <w:tcW w:w="1701" w:type="dxa"/>
            <w:vMerge w:val="restart"/>
            <w:shd w:val="clear" w:color="auto" w:fill="D9D9D9"/>
            <w:vAlign w:val="center"/>
          </w:tcPr>
          <w:p w:rsidR="000E5B69" w:rsidRDefault="0057031F" w:rsidP="006053F1">
            <w:pPr>
              <w:spacing w:line="200" w:lineRule="exact"/>
              <w:jc w:val="center"/>
              <w:rPr>
                <w:rFonts w:ascii="Arial" w:hAnsi="Arial" w:cs="Arial"/>
                <w:b/>
                <w:bCs/>
                <w:sz w:val="18"/>
                <w:szCs w:val="16"/>
              </w:rPr>
            </w:pPr>
            <w:r>
              <w:rPr>
                <w:rFonts w:ascii="Arial" w:hAnsi="Arial" w:cs="Arial"/>
                <w:b/>
                <w:bCs/>
                <w:sz w:val="18"/>
                <w:szCs w:val="16"/>
              </w:rPr>
              <w:t xml:space="preserve">Saldo Per </w:t>
            </w:r>
            <w:r>
              <w:rPr>
                <w:rFonts w:ascii="Arial" w:hAnsi="Arial" w:cs="Arial"/>
                <w:b/>
                <w:bCs/>
                <w:sz w:val="18"/>
                <w:szCs w:val="16"/>
                <w:lang w:val="id-ID"/>
              </w:rPr>
              <w:t>3</w:t>
            </w:r>
            <w:r w:rsidR="006053F1">
              <w:rPr>
                <w:rFonts w:ascii="Arial" w:hAnsi="Arial" w:cs="Arial"/>
                <w:b/>
                <w:bCs/>
                <w:sz w:val="18"/>
                <w:szCs w:val="16"/>
              </w:rPr>
              <w:t>1 Desember</w:t>
            </w:r>
            <w:r w:rsidR="00EB3A2B">
              <w:rPr>
                <w:rFonts w:ascii="Arial" w:hAnsi="Arial" w:cs="Arial"/>
                <w:b/>
                <w:bCs/>
                <w:sz w:val="18"/>
                <w:szCs w:val="16"/>
                <w:lang w:val="id-ID"/>
              </w:rPr>
              <w:t xml:space="preserve"> 2020</w:t>
            </w:r>
          </w:p>
        </w:tc>
      </w:tr>
      <w:tr w:rsidR="000E5B69">
        <w:trPr>
          <w:trHeight w:val="315"/>
          <w:tblHeader/>
        </w:trPr>
        <w:tc>
          <w:tcPr>
            <w:tcW w:w="2111" w:type="dxa"/>
            <w:vMerge/>
            <w:vAlign w:val="center"/>
          </w:tcPr>
          <w:p w:rsidR="000E5B69" w:rsidRDefault="000E5B69">
            <w:pPr>
              <w:spacing w:line="200" w:lineRule="exact"/>
              <w:rPr>
                <w:rFonts w:ascii="Arial" w:hAnsi="Arial" w:cs="Arial"/>
                <w:b/>
                <w:bCs/>
                <w:color w:val="FF0000"/>
                <w:sz w:val="16"/>
                <w:szCs w:val="16"/>
              </w:rPr>
            </w:pPr>
          </w:p>
        </w:tc>
        <w:tc>
          <w:tcPr>
            <w:tcW w:w="1819" w:type="dxa"/>
            <w:vMerge/>
            <w:vAlign w:val="center"/>
          </w:tcPr>
          <w:p w:rsidR="000E5B69" w:rsidRDefault="000E5B69">
            <w:pPr>
              <w:spacing w:line="200" w:lineRule="exact"/>
              <w:rPr>
                <w:rFonts w:ascii="Arial" w:hAnsi="Arial" w:cs="Arial"/>
                <w:b/>
                <w:bCs/>
                <w:sz w:val="16"/>
                <w:szCs w:val="16"/>
              </w:rPr>
            </w:pPr>
          </w:p>
        </w:tc>
        <w:tc>
          <w:tcPr>
            <w:tcW w:w="1569" w:type="dxa"/>
            <w:shd w:val="clear" w:color="auto" w:fill="D9D9D9"/>
            <w:noWrap/>
            <w:vAlign w:val="center"/>
          </w:tcPr>
          <w:p w:rsidR="000E5B69" w:rsidRDefault="0057031F">
            <w:pPr>
              <w:spacing w:line="200" w:lineRule="exact"/>
              <w:jc w:val="center"/>
              <w:rPr>
                <w:rFonts w:ascii="Arial" w:hAnsi="Arial" w:cs="Arial"/>
                <w:b/>
                <w:bCs/>
                <w:sz w:val="18"/>
                <w:szCs w:val="16"/>
              </w:rPr>
            </w:pPr>
            <w:r>
              <w:rPr>
                <w:rFonts w:ascii="Arial" w:hAnsi="Arial" w:cs="Arial"/>
                <w:b/>
                <w:bCs/>
                <w:sz w:val="18"/>
                <w:szCs w:val="16"/>
              </w:rPr>
              <w:t>Mutasi Masuk</w:t>
            </w:r>
          </w:p>
        </w:tc>
        <w:tc>
          <w:tcPr>
            <w:tcW w:w="1524" w:type="dxa"/>
            <w:shd w:val="clear" w:color="auto" w:fill="D9D9D9"/>
            <w:noWrap/>
            <w:vAlign w:val="center"/>
          </w:tcPr>
          <w:p w:rsidR="000E5B69" w:rsidRDefault="0057031F">
            <w:pPr>
              <w:spacing w:line="200" w:lineRule="exact"/>
              <w:jc w:val="center"/>
              <w:rPr>
                <w:rFonts w:ascii="Arial" w:hAnsi="Arial" w:cs="Arial"/>
                <w:b/>
                <w:bCs/>
                <w:sz w:val="18"/>
                <w:szCs w:val="16"/>
              </w:rPr>
            </w:pPr>
            <w:r>
              <w:rPr>
                <w:rFonts w:ascii="Arial" w:hAnsi="Arial" w:cs="Arial"/>
                <w:b/>
                <w:bCs/>
                <w:sz w:val="18"/>
                <w:szCs w:val="16"/>
              </w:rPr>
              <w:t>Mutasi Keluar</w:t>
            </w:r>
          </w:p>
        </w:tc>
        <w:tc>
          <w:tcPr>
            <w:tcW w:w="1701" w:type="dxa"/>
            <w:vMerge/>
            <w:vAlign w:val="center"/>
          </w:tcPr>
          <w:p w:rsidR="000E5B69" w:rsidRDefault="000E5B69">
            <w:pPr>
              <w:spacing w:line="200" w:lineRule="exact"/>
              <w:rPr>
                <w:rFonts w:ascii="Arial" w:hAnsi="Arial" w:cs="Arial"/>
                <w:b/>
                <w:bCs/>
                <w:color w:val="FF0000"/>
                <w:sz w:val="16"/>
                <w:szCs w:val="16"/>
              </w:rPr>
            </w:pPr>
          </w:p>
        </w:tc>
      </w:tr>
      <w:tr w:rsidR="00EB3A2B">
        <w:trPr>
          <w:trHeight w:val="315"/>
        </w:trPr>
        <w:tc>
          <w:tcPr>
            <w:tcW w:w="2111" w:type="dxa"/>
            <w:shd w:val="clear" w:color="auto" w:fill="auto"/>
            <w:vAlign w:val="center"/>
          </w:tcPr>
          <w:p w:rsidR="00EB3A2B" w:rsidRDefault="00EB3A2B" w:rsidP="00EB3A2B">
            <w:pPr>
              <w:spacing w:line="200" w:lineRule="exact"/>
              <w:rPr>
                <w:rFonts w:ascii="Arial" w:hAnsi="Arial" w:cs="Arial"/>
                <w:sz w:val="16"/>
                <w:szCs w:val="16"/>
              </w:rPr>
            </w:pPr>
            <w:r>
              <w:rPr>
                <w:rFonts w:ascii="Arial" w:hAnsi="Arial" w:cs="Arial"/>
                <w:sz w:val="16"/>
                <w:szCs w:val="16"/>
              </w:rPr>
              <w:t>Tanah</w:t>
            </w:r>
          </w:p>
        </w:tc>
        <w:tc>
          <w:tcPr>
            <w:tcW w:w="1819" w:type="dxa"/>
            <w:vAlign w:val="center"/>
          </w:tcPr>
          <w:p w:rsidR="00EB3A2B" w:rsidRDefault="00EB3A2B" w:rsidP="00EB3A2B">
            <w:pPr>
              <w:jc w:val="right"/>
              <w:rPr>
                <w:rFonts w:ascii="Arial" w:hAnsi="Arial" w:cs="Arial"/>
                <w:bCs/>
                <w:sz w:val="16"/>
                <w:szCs w:val="16"/>
                <w:lang w:val="id-ID"/>
              </w:rPr>
            </w:pPr>
            <w:r>
              <w:rPr>
                <w:rFonts w:ascii="Arial" w:hAnsi="Arial" w:cs="Arial"/>
                <w:bCs/>
                <w:sz w:val="16"/>
                <w:szCs w:val="16"/>
                <w:lang w:val="id-ID"/>
              </w:rPr>
              <w:t>2.696.617.480,00</w:t>
            </w:r>
          </w:p>
        </w:tc>
        <w:tc>
          <w:tcPr>
            <w:tcW w:w="1569" w:type="dxa"/>
            <w:shd w:val="clear" w:color="auto" w:fill="auto"/>
            <w:noWrap/>
          </w:tcPr>
          <w:p w:rsidR="00EB3A2B" w:rsidRDefault="00EB3A2B" w:rsidP="00EB3A2B">
            <w:pPr>
              <w:jc w:val="right"/>
            </w:pPr>
            <w:r>
              <w:rPr>
                <w:rFonts w:ascii="Arial" w:hAnsi="Arial" w:cs="Arial"/>
                <w:bCs/>
                <w:sz w:val="16"/>
                <w:szCs w:val="16"/>
                <w:lang w:val="id-ID"/>
              </w:rPr>
              <w:t>0,00</w:t>
            </w:r>
          </w:p>
        </w:tc>
        <w:tc>
          <w:tcPr>
            <w:tcW w:w="1524" w:type="dxa"/>
            <w:shd w:val="clear" w:color="auto" w:fill="auto"/>
            <w:noWrap/>
          </w:tcPr>
          <w:p w:rsidR="00EB3A2B" w:rsidRDefault="00BD428C" w:rsidP="00EB3A2B">
            <w:pPr>
              <w:jc w:val="right"/>
            </w:pPr>
            <w:r>
              <w:rPr>
                <w:rFonts w:ascii="Arial" w:hAnsi="Arial" w:cs="Arial"/>
                <w:bCs/>
                <w:sz w:val="16"/>
                <w:szCs w:val="16"/>
                <w:lang w:val="id-ID"/>
              </w:rPr>
              <w:t>0</w:t>
            </w:r>
            <w:r w:rsidR="00EB3A2B">
              <w:rPr>
                <w:rFonts w:ascii="Arial" w:hAnsi="Arial" w:cs="Arial"/>
                <w:bCs/>
                <w:sz w:val="16"/>
                <w:szCs w:val="16"/>
                <w:lang w:val="id-ID"/>
              </w:rPr>
              <w:t>,00</w:t>
            </w:r>
          </w:p>
        </w:tc>
        <w:tc>
          <w:tcPr>
            <w:tcW w:w="1701" w:type="dxa"/>
            <w:shd w:val="clear" w:color="auto" w:fill="auto"/>
            <w:noWrap/>
            <w:vAlign w:val="center"/>
          </w:tcPr>
          <w:p w:rsidR="00EB3A2B" w:rsidRDefault="00C36938" w:rsidP="00EB3A2B">
            <w:pPr>
              <w:jc w:val="right"/>
              <w:rPr>
                <w:rFonts w:ascii="Arial" w:hAnsi="Arial" w:cs="Arial"/>
                <w:bCs/>
                <w:sz w:val="16"/>
                <w:szCs w:val="16"/>
                <w:lang w:val="id-ID"/>
              </w:rPr>
            </w:pPr>
            <w:r>
              <w:rPr>
                <w:rFonts w:ascii="Arial" w:hAnsi="Arial" w:cs="Arial"/>
                <w:bCs/>
                <w:sz w:val="16"/>
                <w:szCs w:val="16"/>
                <w:lang w:val="id-ID"/>
              </w:rPr>
              <w:t>2.696.617.480</w:t>
            </w:r>
            <w:r w:rsidR="00EB3A2B">
              <w:rPr>
                <w:rFonts w:ascii="Arial" w:hAnsi="Arial" w:cs="Arial"/>
                <w:bCs/>
                <w:sz w:val="16"/>
                <w:szCs w:val="16"/>
                <w:lang w:val="id-ID"/>
              </w:rPr>
              <w:t>,00</w:t>
            </w:r>
          </w:p>
        </w:tc>
      </w:tr>
      <w:tr w:rsidR="00EB3A2B">
        <w:trPr>
          <w:trHeight w:val="358"/>
        </w:trPr>
        <w:tc>
          <w:tcPr>
            <w:tcW w:w="2111" w:type="dxa"/>
            <w:shd w:val="clear" w:color="auto" w:fill="auto"/>
            <w:vAlign w:val="center"/>
          </w:tcPr>
          <w:p w:rsidR="00EB3A2B" w:rsidRDefault="00EB3A2B" w:rsidP="00EB3A2B">
            <w:pPr>
              <w:spacing w:line="200" w:lineRule="exact"/>
              <w:rPr>
                <w:rFonts w:ascii="Arial" w:hAnsi="Arial" w:cs="Arial"/>
                <w:sz w:val="16"/>
                <w:szCs w:val="16"/>
              </w:rPr>
            </w:pPr>
            <w:r>
              <w:rPr>
                <w:rFonts w:ascii="Arial" w:hAnsi="Arial" w:cs="Arial"/>
                <w:sz w:val="16"/>
                <w:szCs w:val="16"/>
              </w:rPr>
              <w:t>Peralatan dan Mesin</w:t>
            </w:r>
          </w:p>
        </w:tc>
        <w:tc>
          <w:tcPr>
            <w:tcW w:w="1819" w:type="dxa"/>
            <w:vAlign w:val="center"/>
          </w:tcPr>
          <w:p w:rsidR="00EB3A2B" w:rsidRDefault="00EB3A2B" w:rsidP="00EB3A2B">
            <w:pPr>
              <w:jc w:val="right"/>
              <w:rPr>
                <w:rFonts w:ascii="Arial" w:hAnsi="Arial" w:cs="Arial"/>
                <w:bCs/>
                <w:sz w:val="16"/>
                <w:szCs w:val="16"/>
                <w:lang w:val="id-ID"/>
              </w:rPr>
            </w:pPr>
            <w:r>
              <w:rPr>
                <w:rFonts w:ascii="Arial" w:hAnsi="Arial" w:cs="Arial"/>
                <w:bCs/>
                <w:sz w:val="16"/>
                <w:szCs w:val="16"/>
                <w:lang w:val="id-ID"/>
              </w:rPr>
              <w:t>4.814.331.130,00</w:t>
            </w:r>
          </w:p>
        </w:tc>
        <w:tc>
          <w:tcPr>
            <w:tcW w:w="1569" w:type="dxa"/>
            <w:shd w:val="clear" w:color="auto" w:fill="auto"/>
            <w:noWrap/>
            <w:vAlign w:val="center"/>
          </w:tcPr>
          <w:p w:rsidR="00EB3A2B" w:rsidRDefault="004E1C26" w:rsidP="00EB3A2B">
            <w:pPr>
              <w:jc w:val="right"/>
              <w:rPr>
                <w:rFonts w:ascii="Arial" w:hAnsi="Arial" w:cs="Arial"/>
                <w:bCs/>
                <w:sz w:val="16"/>
                <w:szCs w:val="16"/>
                <w:lang w:val="id-ID"/>
              </w:rPr>
            </w:pPr>
            <w:r>
              <w:rPr>
                <w:rFonts w:ascii="Arial" w:hAnsi="Arial" w:cs="Arial"/>
                <w:bCs/>
                <w:sz w:val="16"/>
                <w:szCs w:val="16"/>
                <w:lang w:val="id-ID"/>
              </w:rPr>
              <w:t>298.842.500</w:t>
            </w:r>
            <w:r w:rsidR="00EB3A2B">
              <w:rPr>
                <w:rFonts w:ascii="Arial" w:hAnsi="Arial" w:cs="Arial"/>
                <w:bCs/>
                <w:sz w:val="16"/>
                <w:szCs w:val="16"/>
                <w:lang w:val="id-ID"/>
              </w:rPr>
              <w:t>,00</w:t>
            </w:r>
          </w:p>
        </w:tc>
        <w:tc>
          <w:tcPr>
            <w:tcW w:w="1524" w:type="dxa"/>
            <w:shd w:val="clear" w:color="auto" w:fill="auto"/>
            <w:noWrap/>
            <w:vAlign w:val="center"/>
          </w:tcPr>
          <w:p w:rsidR="00EB3A2B" w:rsidRDefault="004E1C26" w:rsidP="00EB3A2B">
            <w:pPr>
              <w:jc w:val="right"/>
              <w:rPr>
                <w:rFonts w:ascii="Arial" w:hAnsi="Arial" w:cs="Arial"/>
                <w:bCs/>
                <w:sz w:val="16"/>
                <w:szCs w:val="16"/>
                <w:lang w:val="id-ID"/>
              </w:rPr>
            </w:pPr>
            <w:r>
              <w:rPr>
                <w:rFonts w:ascii="Arial" w:hAnsi="Arial" w:cs="Arial"/>
                <w:bCs/>
                <w:sz w:val="16"/>
                <w:szCs w:val="16"/>
                <w:lang w:val="id-ID"/>
              </w:rPr>
              <w:t>165.966.587</w:t>
            </w:r>
            <w:r w:rsidR="00EB3A2B">
              <w:rPr>
                <w:rFonts w:ascii="Arial" w:hAnsi="Arial" w:cs="Arial"/>
                <w:bCs/>
                <w:sz w:val="16"/>
                <w:szCs w:val="16"/>
                <w:lang w:val="id-ID"/>
              </w:rPr>
              <w:t>,00</w:t>
            </w:r>
          </w:p>
        </w:tc>
        <w:tc>
          <w:tcPr>
            <w:tcW w:w="1701" w:type="dxa"/>
            <w:shd w:val="clear" w:color="auto" w:fill="auto"/>
            <w:noWrap/>
            <w:vAlign w:val="center"/>
          </w:tcPr>
          <w:p w:rsidR="00EB3A2B" w:rsidRDefault="004E1C26" w:rsidP="00EB3A2B">
            <w:pPr>
              <w:jc w:val="right"/>
              <w:rPr>
                <w:rFonts w:ascii="Arial" w:hAnsi="Arial" w:cs="Arial"/>
                <w:bCs/>
                <w:sz w:val="16"/>
                <w:szCs w:val="16"/>
                <w:lang w:val="id-ID"/>
              </w:rPr>
            </w:pPr>
            <w:r>
              <w:rPr>
                <w:rFonts w:ascii="Arial" w:hAnsi="Arial" w:cs="Arial"/>
                <w:bCs/>
                <w:sz w:val="16"/>
                <w:szCs w:val="16"/>
                <w:lang w:val="id-ID"/>
              </w:rPr>
              <w:t>4.947.207.043</w:t>
            </w:r>
            <w:r w:rsidR="00EB3A2B">
              <w:rPr>
                <w:rFonts w:ascii="Arial" w:hAnsi="Arial" w:cs="Arial"/>
                <w:bCs/>
                <w:sz w:val="16"/>
                <w:szCs w:val="16"/>
                <w:lang w:val="id-ID"/>
              </w:rPr>
              <w:t>,00</w:t>
            </w:r>
          </w:p>
        </w:tc>
      </w:tr>
      <w:tr w:rsidR="00EB3A2B">
        <w:trPr>
          <w:trHeight w:val="315"/>
        </w:trPr>
        <w:tc>
          <w:tcPr>
            <w:tcW w:w="2111" w:type="dxa"/>
            <w:shd w:val="clear" w:color="auto" w:fill="auto"/>
            <w:vAlign w:val="center"/>
          </w:tcPr>
          <w:p w:rsidR="00EB3A2B" w:rsidRDefault="00EB3A2B" w:rsidP="00EB3A2B">
            <w:pPr>
              <w:spacing w:line="200" w:lineRule="exact"/>
              <w:rPr>
                <w:rFonts w:ascii="Arial" w:hAnsi="Arial" w:cs="Arial"/>
                <w:sz w:val="16"/>
                <w:szCs w:val="16"/>
              </w:rPr>
            </w:pPr>
            <w:r>
              <w:rPr>
                <w:rFonts w:ascii="Arial" w:hAnsi="Arial" w:cs="Arial"/>
                <w:sz w:val="16"/>
                <w:szCs w:val="16"/>
              </w:rPr>
              <w:t>Bangunan dan Gedung</w:t>
            </w:r>
          </w:p>
        </w:tc>
        <w:tc>
          <w:tcPr>
            <w:tcW w:w="1819" w:type="dxa"/>
            <w:vAlign w:val="center"/>
          </w:tcPr>
          <w:p w:rsidR="00EB3A2B" w:rsidRDefault="00EB3A2B" w:rsidP="00EB3A2B">
            <w:pPr>
              <w:jc w:val="right"/>
              <w:rPr>
                <w:rFonts w:ascii="Arial" w:hAnsi="Arial" w:cs="Arial"/>
                <w:bCs/>
                <w:sz w:val="16"/>
                <w:szCs w:val="16"/>
                <w:lang w:val="id-ID"/>
              </w:rPr>
            </w:pPr>
            <w:r>
              <w:rPr>
                <w:rFonts w:ascii="Arial" w:hAnsi="Arial" w:cs="Arial"/>
                <w:bCs/>
                <w:sz w:val="16"/>
                <w:szCs w:val="16"/>
              </w:rPr>
              <w:t>28.951.519.325</w:t>
            </w:r>
            <w:r>
              <w:rPr>
                <w:rFonts w:ascii="Arial" w:hAnsi="Arial" w:cs="Arial"/>
                <w:bCs/>
                <w:sz w:val="16"/>
                <w:szCs w:val="16"/>
                <w:lang w:val="id-ID"/>
              </w:rPr>
              <w:t>,00</w:t>
            </w:r>
          </w:p>
        </w:tc>
        <w:tc>
          <w:tcPr>
            <w:tcW w:w="1569" w:type="dxa"/>
            <w:shd w:val="clear" w:color="auto" w:fill="auto"/>
            <w:noWrap/>
          </w:tcPr>
          <w:p w:rsidR="00EB3A2B" w:rsidRDefault="004E1C26" w:rsidP="00EB3A2B">
            <w:pPr>
              <w:jc w:val="right"/>
            </w:pPr>
            <w:r>
              <w:rPr>
                <w:rFonts w:ascii="Arial" w:hAnsi="Arial" w:cs="Arial"/>
                <w:bCs/>
                <w:sz w:val="16"/>
                <w:szCs w:val="16"/>
                <w:lang w:val="id-ID"/>
              </w:rPr>
              <w:t>112.074.717</w:t>
            </w:r>
            <w:r w:rsidR="00EB3A2B">
              <w:rPr>
                <w:rFonts w:ascii="Arial" w:hAnsi="Arial" w:cs="Arial"/>
                <w:bCs/>
                <w:sz w:val="16"/>
                <w:szCs w:val="16"/>
                <w:lang w:val="id-ID"/>
              </w:rPr>
              <w:t>,00</w:t>
            </w:r>
          </w:p>
        </w:tc>
        <w:tc>
          <w:tcPr>
            <w:tcW w:w="1524" w:type="dxa"/>
            <w:shd w:val="clear" w:color="auto" w:fill="auto"/>
            <w:noWrap/>
          </w:tcPr>
          <w:p w:rsidR="00EB3A2B" w:rsidRDefault="00BD428C" w:rsidP="00EB3A2B">
            <w:pPr>
              <w:jc w:val="right"/>
            </w:pPr>
            <w:r>
              <w:rPr>
                <w:rFonts w:ascii="Arial" w:hAnsi="Arial" w:cs="Arial"/>
                <w:bCs/>
                <w:sz w:val="16"/>
                <w:szCs w:val="16"/>
                <w:lang w:val="id-ID"/>
              </w:rPr>
              <w:t>0</w:t>
            </w:r>
            <w:r w:rsidR="004E1C26">
              <w:rPr>
                <w:rFonts w:ascii="Arial" w:hAnsi="Arial" w:cs="Arial"/>
                <w:bCs/>
                <w:sz w:val="16"/>
                <w:szCs w:val="16"/>
                <w:lang w:val="id-ID"/>
              </w:rPr>
              <w:t>,0</w:t>
            </w:r>
          </w:p>
        </w:tc>
        <w:tc>
          <w:tcPr>
            <w:tcW w:w="1701" w:type="dxa"/>
            <w:shd w:val="clear" w:color="auto" w:fill="auto"/>
            <w:noWrap/>
            <w:vAlign w:val="center"/>
          </w:tcPr>
          <w:p w:rsidR="00EB3A2B" w:rsidRDefault="00501318" w:rsidP="0062726E">
            <w:pPr>
              <w:jc w:val="right"/>
              <w:rPr>
                <w:rFonts w:ascii="Arial" w:hAnsi="Arial" w:cs="Arial"/>
                <w:bCs/>
                <w:sz w:val="16"/>
                <w:szCs w:val="16"/>
                <w:lang w:val="id-ID"/>
              </w:rPr>
            </w:pPr>
            <w:r>
              <w:rPr>
                <w:rFonts w:ascii="Arial" w:hAnsi="Arial" w:cs="Arial"/>
                <w:bCs/>
                <w:sz w:val="16"/>
                <w:szCs w:val="16"/>
              </w:rPr>
              <w:t>29.063.594.042,00</w:t>
            </w:r>
          </w:p>
        </w:tc>
      </w:tr>
      <w:tr w:rsidR="00EB3A2B">
        <w:trPr>
          <w:trHeight w:val="315"/>
        </w:trPr>
        <w:tc>
          <w:tcPr>
            <w:tcW w:w="2111" w:type="dxa"/>
            <w:shd w:val="clear" w:color="auto" w:fill="auto"/>
            <w:vAlign w:val="center"/>
          </w:tcPr>
          <w:p w:rsidR="00EB3A2B" w:rsidRDefault="00EB3A2B" w:rsidP="00EB3A2B">
            <w:pPr>
              <w:spacing w:line="200" w:lineRule="exact"/>
              <w:rPr>
                <w:rFonts w:ascii="Arial" w:hAnsi="Arial" w:cs="Arial"/>
                <w:sz w:val="16"/>
                <w:szCs w:val="16"/>
              </w:rPr>
            </w:pPr>
            <w:r>
              <w:rPr>
                <w:rFonts w:ascii="Arial" w:hAnsi="Arial" w:cs="Arial"/>
                <w:sz w:val="16"/>
                <w:szCs w:val="16"/>
              </w:rPr>
              <w:t>Jalan, Jaringan dan Irigasi</w:t>
            </w:r>
          </w:p>
        </w:tc>
        <w:tc>
          <w:tcPr>
            <w:tcW w:w="1819" w:type="dxa"/>
            <w:vAlign w:val="center"/>
          </w:tcPr>
          <w:p w:rsidR="00EB3A2B" w:rsidRDefault="00EB3A2B" w:rsidP="00EB3A2B">
            <w:pPr>
              <w:jc w:val="right"/>
              <w:rPr>
                <w:rFonts w:ascii="Arial" w:hAnsi="Arial" w:cs="Arial"/>
                <w:bCs/>
                <w:sz w:val="16"/>
                <w:szCs w:val="16"/>
                <w:lang w:val="id-ID"/>
              </w:rPr>
            </w:pPr>
            <w:r>
              <w:rPr>
                <w:rFonts w:ascii="Arial" w:hAnsi="Arial" w:cs="Arial"/>
                <w:bCs/>
                <w:sz w:val="16"/>
                <w:szCs w:val="16"/>
                <w:lang w:val="id-ID"/>
              </w:rPr>
              <w:t>12.944.564.325,00</w:t>
            </w:r>
          </w:p>
        </w:tc>
        <w:tc>
          <w:tcPr>
            <w:tcW w:w="1569" w:type="dxa"/>
            <w:shd w:val="clear" w:color="auto" w:fill="auto"/>
            <w:noWrap/>
          </w:tcPr>
          <w:p w:rsidR="00EB3A2B" w:rsidRDefault="00EB3A2B" w:rsidP="00EB3A2B">
            <w:pPr>
              <w:jc w:val="right"/>
            </w:pPr>
            <w:r>
              <w:rPr>
                <w:rFonts w:ascii="Arial" w:hAnsi="Arial" w:cs="Arial"/>
                <w:bCs/>
                <w:sz w:val="16"/>
                <w:szCs w:val="16"/>
                <w:lang w:val="id-ID"/>
              </w:rPr>
              <w:t>0,00</w:t>
            </w:r>
          </w:p>
        </w:tc>
        <w:tc>
          <w:tcPr>
            <w:tcW w:w="1524" w:type="dxa"/>
            <w:shd w:val="clear" w:color="auto" w:fill="auto"/>
            <w:noWrap/>
          </w:tcPr>
          <w:p w:rsidR="00EB3A2B" w:rsidRDefault="00EB3A2B" w:rsidP="00EB3A2B">
            <w:pPr>
              <w:jc w:val="right"/>
            </w:pPr>
            <w:r>
              <w:rPr>
                <w:rFonts w:ascii="Arial" w:hAnsi="Arial" w:cs="Arial"/>
                <w:bCs/>
                <w:sz w:val="16"/>
                <w:szCs w:val="16"/>
                <w:lang w:val="id-ID"/>
              </w:rPr>
              <w:t>0,00</w:t>
            </w:r>
          </w:p>
        </w:tc>
        <w:tc>
          <w:tcPr>
            <w:tcW w:w="1701" w:type="dxa"/>
            <w:shd w:val="clear" w:color="auto" w:fill="auto"/>
            <w:noWrap/>
            <w:vAlign w:val="center"/>
          </w:tcPr>
          <w:p w:rsidR="00EB3A2B" w:rsidRDefault="00EB3A2B" w:rsidP="00EB3A2B">
            <w:pPr>
              <w:jc w:val="right"/>
              <w:rPr>
                <w:rFonts w:ascii="Arial" w:hAnsi="Arial" w:cs="Arial"/>
                <w:bCs/>
                <w:sz w:val="16"/>
                <w:szCs w:val="16"/>
                <w:lang w:val="id-ID"/>
              </w:rPr>
            </w:pPr>
            <w:r>
              <w:rPr>
                <w:rFonts w:ascii="Arial" w:hAnsi="Arial" w:cs="Arial"/>
                <w:bCs/>
                <w:sz w:val="16"/>
                <w:szCs w:val="16"/>
                <w:lang w:val="id-ID"/>
              </w:rPr>
              <w:t>12.944.564.325,00</w:t>
            </w:r>
          </w:p>
        </w:tc>
      </w:tr>
      <w:tr w:rsidR="00EB3A2B">
        <w:trPr>
          <w:trHeight w:val="315"/>
        </w:trPr>
        <w:tc>
          <w:tcPr>
            <w:tcW w:w="2111" w:type="dxa"/>
            <w:shd w:val="clear" w:color="auto" w:fill="auto"/>
            <w:vAlign w:val="center"/>
          </w:tcPr>
          <w:p w:rsidR="00EB3A2B" w:rsidRDefault="00EB3A2B" w:rsidP="00EB3A2B">
            <w:pPr>
              <w:spacing w:line="200" w:lineRule="exact"/>
              <w:rPr>
                <w:rFonts w:ascii="Arial" w:hAnsi="Arial" w:cs="Arial"/>
                <w:sz w:val="16"/>
                <w:szCs w:val="16"/>
              </w:rPr>
            </w:pPr>
            <w:r>
              <w:rPr>
                <w:rFonts w:ascii="Arial" w:hAnsi="Arial" w:cs="Arial"/>
                <w:sz w:val="16"/>
                <w:szCs w:val="16"/>
              </w:rPr>
              <w:t>Aset Tetap Lainnya</w:t>
            </w:r>
          </w:p>
        </w:tc>
        <w:tc>
          <w:tcPr>
            <w:tcW w:w="1819" w:type="dxa"/>
            <w:vAlign w:val="center"/>
          </w:tcPr>
          <w:p w:rsidR="00EB3A2B" w:rsidRDefault="00EB3A2B" w:rsidP="00EB3A2B">
            <w:pPr>
              <w:jc w:val="right"/>
              <w:rPr>
                <w:rFonts w:ascii="Arial" w:hAnsi="Arial" w:cs="Arial"/>
                <w:bCs/>
                <w:sz w:val="16"/>
                <w:szCs w:val="16"/>
                <w:lang w:val="id-ID"/>
              </w:rPr>
            </w:pPr>
            <w:r>
              <w:rPr>
                <w:rFonts w:ascii="Arial" w:hAnsi="Arial" w:cs="Arial"/>
                <w:bCs/>
                <w:sz w:val="16"/>
                <w:szCs w:val="16"/>
                <w:lang w:val="id-ID"/>
              </w:rPr>
              <w:t>20.891.760,00</w:t>
            </w:r>
          </w:p>
        </w:tc>
        <w:tc>
          <w:tcPr>
            <w:tcW w:w="1569" w:type="dxa"/>
            <w:shd w:val="clear" w:color="auto" w:fill="auto"/>
            <w:noWrap/>
          </w:tcPr>
          <w:p w:rsidR="00EB3A2B" w:rsidRDefault="00EB3A2B" w:rsidP="00EB3A2B">
            <w:pPr>
              <w:jc w:val="right"/>
            </w:pPr>
            <w:r>
              <w:rPr>
                <w:rFonts w:ascii="Arial" w:hAnsi="Arial" w:cs="Arial"/>
                <w:bCs/>
                <w:sz w:val="16"/>
                <w:szCs w:val="16"/>
                <w:lang w:val="id-ID"/>
              </w:rPr>
              <w:t>0,00</w:t>
            </w:r>
          </w:p>
        </w:tc>
        <w:tc>
          <w:tcPr>
            <w:tcW w:w="1524" w:type="dxa"/>
            <w:shd w:val="clear" w:color="auto" w:fill="auto"/>
            <w:noWrap/>
          </w:tcPr>
          <w:p w:rsidR="00EB3A2B" w:rsidRDefault="00EB3A2B" w:rsidP="00EB3A2B">
            <w:pPr>
              <w:jc w:val="right"/>
            </w:pPr>
            <w:r>
              <w:rPr>
                <w:rFonts w:ascii="Arial" w:hAnsi="Arial" w:cs="Arial"/>
                <w:bCs/>
                <w:sz w:val="16"/>
                <w:szCs w:val="16"/>
                <w:lang w:val="id-ID"/>
              </w:rPr>
              <w:t>0,00</w:t>
            </w:r>
          </w:p>
        </w:tc>
        <w:tc>
          <w:tcPr>
            <w:tcW w:w="1701" w:type="dxa"/>
            <w:shd w:val="clear" w:color="auto" w:fill="auto"/>
            <w:noWrap/>
            <w:vAlign w:val="center"/>
          </w:tcPr>
          <w:p w:rsidR="00EB3A2B" w:rsidRDefault="00EB3A2B" w:rsidP="00EB3A2B">
            <w:pPr>
              <w:jc w:val="right"/>
              <w:rPr>
                <w:rFonts w:ascii="Arial" w:hAnsi="Arial" w:cs="Arial"/>
                <w:bCs/>
                <w:sz w:val="16"/>
                <w:szCs w:val="16"/>
                <w:lang w:val="id-ID"/>
              </w:rPr>
            </w:pPr>
            <w:r>
              <w:rPr>
                <w:rFonts w:ascii="Arial" w:hAnsi="Arial" w:cs="Arial"/>
                <w:bCs/>
                <w:sz w:val="16"/>
                <w:szCs w:val="16"/>
                <w:lang w:val="id-ID"/>
              </w:rPr>
              <w:t>20.891.760,00</w:t>
            </w:r>
          </w:p>
        </w:tc>
      </w:tr>
      <w:tr w:rsidR="00EB3A2B">
        <w:trPr>
          <w:trHeight w:val="315"/>
        </w:trPr>
        <w:tc>
          <w:tcPr>
            <w:tcW w:w="2111" w:type="dxa"/>
            <w:shd w:val="clear" w:color="auto" w:fill="auto"/>
            <w:vAlign w:val="center"/>
          </w:tcPr>
          <w:p w:rsidR="00EB3A2B" w:rsidRDefault="00EB3A2B" w:rsidP="00EB3A2B">
            <w:pPr>
              <w:spacing w:line="200" w:lineRule="exact"/>
              <w:rPr>
                <w:rFonts w:ascii="Arial" w:hAnsi="Arial" w:cs="Arial"/>
                <w:sz w:val="16"/>
                <w:szCs w:val="16"/>
              </w:rPr>
            </w:pPr>
            <w:r>
              <w:rPr>
                <w:rFonts w:ascii="Arial" w:hAnsi="Arial" w:cs="Arial"/>
                <w:sz w:val="16"/>
                <w:szCs w:val="16"/>
              </w:rPr>
              <w:t>Konstruksi Dalam Pengerjaan</w:t>
            </w:r>
          </w:p>
        </w:tc>
        <w:tc>
          <w:tcPr>
            <w:tcW w:w="1819" w:type="dxa"/>
            <w:vAlign w:val="center"/>
          </w:tcPr>
          <w:p w:rsidR="00EB3A2B" w:rsidRDefault="00EB3A2B" w:rsidP="00EB3A2B">
            <w:pPr>
              <w:spacing w:line="200" w:lineRule="exact"/>
              <w:jc w:val="right"/>
              <w:rPr>
                <w:rFonts w:ascii="Arial" w:hAnsi="Arial" w:cs="Arial"/>
                <w:sz w:val="16"/>
                <w:szCs w:val="16"/>
                <w:lang w:val="id-ID"/>
              </w:rPr>
            </w:pPr>
            <w:r>
              <w:rPr>
                <w:rFonts w:ascii="Arial" w:hAnsi="Arial" w:cs="Arial"/>
                <w:sz w:val="16"/>
                <w:szCs w:val="16"/>
                <w:lang w:val="id-ID"/>
              </w:rPr>
              <w:t>0,00</w:t>
            </w:r>
          </w:p>
        </w:tc>
        <w:tc>
          <w:tcPr>
            <w:tcW w:w="1569" w:type="dxa"/>
            <w:shd w:val="clear" w:color="auto" w:fill="auto"/>
            <w:noWrap/>
          </w:tcPr>
          <w:p w:rsidR="00EB3A2B" w:rsidRDefault="00EB3A2B" w:rsidP="00EB3A2B">
            <w:pPr>
              <w:jc w:val="right"/>
            </w:pPr>
            <w:r>
              <w:rPr>
                <w:rFonts w:ascii="Arial" w:hAnsi="Arial" w:cs="Arial"/>
                <w:bCs/>
                <w:sz w:val="16"/>
                <w:szCs w:val="16"/>
                <w:lang w:val="id-ID"/>
              </w:rPr>
              <w:t>0,00</w:t>
            </w:r>
          </w:p>
        </w:tc>
        <w:tc>
          <w:tcPr>
            <w:tcW w:w="1524" w:type="dxa"/>
            <w:shd w:val="clear" w:color="auto" w:fill="auto"/>
            <w:noWrap/>
          </w:tcPr>
          <w:p w:rsidR="00EB3A2B" w:rsidRDefault="00EB3A2B" w:rsidP="00EB3A2B">
            <w:pPr>
              <w:jc w:val="right"/>
            </w:pPr>
            <w:r>
              <w:rPr>
                <w:rFonts w:ascii="Arial" w:hAnsi="Arial" w:cs="Arial"/>
                <w:bCs/>
                <w:sz w:val="16"/>
                <w:szCs w:val="16"/>
                <w:lang w:val="id-ID"/>
              </w:rPr>
              <w:t>0,00</w:t>
            </w:r>
          </w:p>
        </w:tc>
        <w:tc>
          <w:tcPr>
            <w:tcW w:w="1701" w:type="dxa"/>
            <w:shd w:val="clear" w:color="auto" w:fill="auto"/>
            <w:noWrap/>
            <w:vAlign w:val="center"/>
          </w:tcPr>
          <w:p w:rsidR="00EB3A2B" w:rsidRDefault="00EB3A2B" w:rsidP="00EB3A2B">
            <w:pPr>
              <w:spacing w:line="200" w:lineRule="exact"/>
              <w:jc w:val="right"/>
              <w:rPr>
                <w:rFonts w:ascii="Arial" w:hAnsi="Arial" w:cs="Arial"/>
                <w:sz w:val="16"/>
                <w:szCs w:val="16"/>
                <w:lang w:val="id-ID"/>
              </w:rPr>
            </w:pPr>
            <w:r>
              <w:rPr>
                <w:rFonts w:ascii="Arial" w:hAnsi="Arial" w:cs="Arial"/>
                <w:sz w:val="16"/>
                <w:szCs w:val="16"/>
                <w:lang w:val="id-ID"/>
              </w:rPr>
              <w:t>0,00</w:t>
            </w:r>
          </w:p>
        </w:tc>
      </w:tr>
      <w:tr w:rsidR="00EB3A2B" w:rsidTr="00E37AE8">
        <w:trPr>
          <w:trHeight w:val="421"/>
        </w:trPr>
        <w:tc>
          <w:tcPr>
            <w:tcW w:w="2111" w:type="dxa"/>
            <w:shd w:val="clear" w:color="auto" w:fill="auto"/>
            <w:vAlign w:val="center"/>
          </w:tcPr>
          <w:p w:rsidR="00EB3A2B" w:rsidRDefault="00EB3A2B" w:rsidP="00EB3A2B">
            <w:pPr>
              <w:spacing w:line="200" w:lineRule="exact"/>
              <w:rPr>
                <w:rFonts w:ascii="Arial" w:hAnsi="Arial" w:cs="Arial"/>
                <w:sz w:val="16"/>
                <w:szCs w:val="16"/>
              </w:rPr>
            </w:pPr>
            <w:r>
              <w:rPr>
                <w:rFonts w:ascii="Arial" w:hAnsi="Arial" w:cs="Arial"/>
                <w:sz w:val="16"/>
                <w:szCs w:val="16"/>
              </w:rPr>
              <w:t>Akumulasi Penyusutan Aset Tetap</w:t>
            </w:r>
          </w:p>
        </w:tc>
        <w:tc>
          <w:tcPr>
            <w:tcW w:w="1819" w:type="dxa"/>
            <w:vAlign w:val="center"/>
          </w:tcPr>
          <w:p w:rsidR="00EB3A2B" w:rsidRDefault="00EB3A2B" w:rsidP="00EB3A2B">
            <w:pPr>
              <w:spacing w:line="200" w:lineRule="exact"/>
              <w:jc w:val="right"/>
              <w:rPr>
                <w:rFonts w:ascii="Arial" w:hAnsi="Arial" w:cs="Arial"/>
                <w:sz w:val="16"/>
                <w:szCs w:val="16"/>
                <w:lang w:val="id-ID"/>
              </w:rPr>
            </w:pPr>
            <w:r>
              <w:rPr>
                <w:rFonts w:ascii="Arial" w:hAnsi="Arial" w:cs="Arial"/>
                <w:sz w:val="16"/>
                <w:szCs w:val="16"/>
                <w:lang w:val="id-ID"/>
              </w:rPr>
              <w:t>(</w:t>
            </w:r>
            <w:r>
              <w:rPr>
                <w:rFonts w:ascii="Arial" w:hAnsi="Arial" w:cs="Arial"/>
                <w:sz w:val="16"/>
                <w:szCs w:val="16"/>
              </w:rPr>
              <w:t>15.074.373.139</w:t>
            </w:r>
            <w:r>
              <w:rPr>
                <w:rFonts w:ascii="Arial" w:hAnsi="Arial" w:cs="Arial"/>
                <w:sz w:val="16"/>
                <w:szCs w:val="16"/>
                <w:lang w:val="id-ID"/>
              </w:rPr>
              <w:t>,00)</w:t>
            </w:r>
          </w:p>
        </w:tc>
        <w:tc>
          <w:tcPr>
            <w:tcW w:w="1569" w:type="dxa"/>
            <w:shd w:val="clear" w:color="auto" w:fill="auto"/>
            <w:noWrap/>
          </w:tcPr>
          <w:p w:rsidR="00EB3A2B" w:rsidRDefault="00C36938" w:rsidP="00EB3A2B">
            <w:pPr>
              <w:jc w:val="right"/>
            </w:pPr>
            <w:r>
              <w:rPr>
                <w:rFonts w:ascii="Arial" w:hAnsi="Arial" w:cs="Arial"/>
                <w:bCs/>
                <w:sz w:val="16"/>
                <w:szCs w:val="16"/>
              </w:rPr>
              <w:t>(1.803.750.483</w:t>
            </w:r>
            <w:r w:rsidR="00E37AE8">
              <w:rPr>
                <w:rFonts w:ascii="Arial" w:hAnsi="Arial" w:cs="Arial"/>
                <w:bCs/>
                <w:sz w:val="16"/>
                <w:szCs w:val="16"/>
              </w:rPr>
              <w:t>,00</w:t>
            </w:r>
          </w:p>
        </w:tc>
        <w:tc>
          <w:tcPr>
            <w:tcW w:w="1524" w:type="dxa"/>
            <w:shd w:val="clear" w:color="auto" w:fill="auto"/>
            <w:noWrap/>
          </w:tcPr>
          <w:p w:rsidR="00EB3A2B" w:rsidRPr="00E37AE8" w:rsidRDefault="00E37AE8" w:rsidP="00EB3A2B">
            <w:pPr>
              <w:jc w:val="right"/>
            </w:pPr>
            <w:r>
              <w:rPr>
                <w:rFonts w:ascii="Arial" w:hAnsi="Arial" w:cs="Arial"/>
                <w:bCs/>
                <w:sz w:val="16"/>
                <w:szCs w:val="16"/>
              </w:rPr>
              <w:t>(</w:t>
            </w:r>
            <w:r w:rsidR="00C36938">
              <w:rPr>
                <w:rFonts w:ascii="Arial" w:hAnsi="Arial" w:cs="Arial"/>
                <w:bCs/>
                <w:sz w:val="16"/>
                <w:szCs w:val="16"/>
                <w:lang w:val="id-ID"/>
              </w:rPr>
              <w:t>169.134.600</w:t>
            </w:r>
            <w:r w:rsidR="00EB3A2B">
              <w:rPr>
                <w:rFonts w:ascii="Arial" w:hAnsi="Arial" w:cs="Arial"/>
                <w:bCs/>
                <w:sz w:val="16"/>
                <w:szCs w:val="16"/>
                <w:lang w:val="id-ID"/>
              </w:rPr>
              <w:t>,00</w:t>
            </w:r>
            <w:r>
              <w:rPr>
                <w:rFonts w:ascii="Arial" w:hAnsi="Arial" w:cs="Arial"/>
                <w:bCs/>
                <w:sz w:val="16"/>
                <w:szCs w:val="16"/>
              </w:rPr>
              <w:t>)</w:t>
            </w:r>
          </w:p>
        </w:tc>
        <w:tc>
          <w:tcPr>
            <w:tcW w:w="1701" w:type="dxa"/>
            <w:shd w:val="clear" w:color="auto" w:fill="auto"/>
            <w:noWrap/>
            <w:vAlign w:val="center"/>
          </w:tcPr>
          <w:p w:rsidR="00EB3A2B" w:rsidRDefault="00EB3A2B" w:rsidP="00EB3A2B">
            <w:pPr>
              <w:spacing w:line="200" w:lineRule="exact"/>
              <w:jc w:val="right"/>
              <w:rPr>
                <w:rFonts w:ascii="Arial" w:hAnsi="Arial" w:cs="Arial"/>
                <w:sz w:val="16"/>
                <w:szCs w:val="16"/>
                <w:lang w:val="id-ID"/>
              </w:rPr>
            </w:pPr>
            <w:r>
              <w:rPr>
                <w:rFonts w:ascii="Arial" w:hAnsi="Arial" w:cs="Arial"/>
                <w:sz w:val="16"/>
                <w:szCs w:val="16"/>
                <w:lang w:val="id-ID"/>
              </w:rPr>
              <w:t>(</w:t>
            </w:r>
            <w:r w:rsidR="00BD428C">
              <w:rPr>
                <w:rFonts w:ascii="Arial" w:hAnsi="Arial" w:cs="Arial"/>
                <w:sz w:val="16"/>
                <w:szCs w:val="16"/>
              </w:rPr>
              <w:t>16.708.989.022,00</w:t>
            </w:r>
            <w:r>
              <w:rPr>
                <w:rFonts w:ascii="Arial" w:hAnsi="Arial" w:cs="Arial"/>
                <w:sz w:val="16"/>
                <w:szCs w:val="16"/>
                <w:lang w:val="id-ID"/>
              </w:rPr>
              <w:t>)</w:t>
            </w:r>
          </w:p>
        </w:tc>
      </w:tr>
      <w:tr w:rsidR="00E37AE8" w:rsidTr="002D40FB">
        <w:trPr>
          <w:trHeight w:val="315"/>
        </w:trPr>
        <w:tc>
          <w:tcPr>
            <w:tcW w:w="2111" w:type="dxa"/>
            <w:shd w:val="clear" w:color="auto" w:fill="auto"/>
            <w:vAlign w:val="center"/>
          </w:tcPr>
          <w:p w:rsidR="00E37AE8" w:rsidRDefault="00E37AE8" w:rsidP="00E37AE8">
            <w:pPr>
              <w:spacing w:line="200" w:lineRule="exact"/>
              <w:jc w:val="center"/>
              <w:rPr>
                <w:rFonts w:ascii="Arial" w:hAnsi="Arial" w:cs="Arial"/>
                <w:b/>
                <w:bCs/>
                <w:sz w:val="16"/>
                <w:szCs w:val="16"/>
              </w:rPr>
            </w:pPr>
            <w:r>
              <w:rPr>
                <w:rFonts w:ascii="Arial" w:hAnsi="Arial" w:cs="Arial"/>
                <w:b/>
                <w:bCs/>
                <w:sz w:val="16"/>
                <w:szCs w:val="16"/>
              </w:rPr>
              <w:t>Jumlah</w:t>
            </w:r>
          </w:p>
        </w:tc>
        <w:tc>
          <w:tcPr>
            <w:tcW w:w="1819" w:type="dxa"/>
            <w:vAlign w:val="center"/>
          </w:tcPr>
          <w:p w:rsidR="00E37AE8" w:rsidRDefault="00E37AE8" w:rsidP="00E37AE8">
            <w:pPr>
              <w:spacing w:line="200" w:lineRule="exact"/>
              <w:jc w:val="right"/>
              <w:rPr>
                <w:rFonts w:ascii="Arial" w:hAnsi="Arial" w:cs="Arial"/>
                <w:b/>
                <w:bCs/>
                <w:color w:val="FF0000"/>
                <w:sz w:val="16"/>
                <w:szCs w:val="16"/>
              </w:rPr>
            </w:pPr>
            <w:r>
              <w:rPr>
                <w:rFonts w:ascii="Arial" w:hAnsi="Arial" w:cs="Arial"/>
                <w:b/>
                <w:bCs/>
                <w:sz w:val="16"/>
                <w:szCs w:val="16"/>
              </w:rPr>
              <w:t>34.353.550.881</w:t>
            </w:r>
            <w:r>
              <w:rPr>
                <w:rFonts w:ascii="Arial" w:hAnsi="Arial" w:cs="Arial"/>
                <w:b/>
                <w:bCs/>
                <w:sz w:val="16"/>
                <w:szCs w:val="16"/>
                <w:lang w:val="id-ID"/>
              </w:rPr>
              <w:t>,00</w:t>
            </w:r>
          </w:p>
        </w:tc>
        <w:tc>
          <w:tcPr>
            <w:tcW w:w="1569" w:type="dxa"/>
            <w:shd w:val="clear" w:color="auto" w:fill="auto"/>
            <w:noWrap/>
          </w:tcPr>
          <w:p w:rsidR="00E37AE8" w:rsidRPr="00E37AE8" w:rsidRDefault="00C36938" w:rsidP="00E37AE8">
            <w:pPr>
              <w:jc w:val="right"/>
              <w:rPr>
                <w:b/>
              </w:rPr>
            </w:pPr>
            <w:r>
              <w:rPr>
                <w:rFonts w:ascii="Arial" w:hAnsi="Arial" w:cs="Arial"/>
                <w:b/>
                <w:bCs/>
                <w:sz w:val="16"/>
                <w:szCs w:val="16"/>
              </w:rPr>
              <w:t>(1.392.833.266</w:t>
            </w:r>
            <w:r w:rsidR="00E37AE8" w:rsidRPr="00E37AE8">
              <w:rPr>
                <w:rFonts w:ascii="Arial" w:hAnsi="Arial" w:cs="Arial"/>
                <w:b/>
                <w:bCs/>
                <w:sz w:val="16"/>
                <w:szCs w:val="16"/>
              </w:rPr>
              <w:t>,00</w:t>
            </w:r>
          </w:p>
        </w:tc>
        <w:tc>
          <w:tcPr>
            <w:tcW w:w="1524" w:type="dxa"/>
            <w:shd w:val="clear" w:color="auto" w:fill="auto"/>
            <w:noWrap/>
          </w:tcPr>
          <w:p w:rsidR="00E37AE8" w:rsidRPr="00E37AE8" w:rsidRDefault="00E37AE8" w:rsidP="00E37AE8">
            <w:pPr>
              <w:jc w:val="right"/>
              <w:rPr>
                <w:b/>
              </w:rPr>
            </w:pPr>
            <w:r w:rsidRPr="00E37AE8">
              <w:rPr>
                <w:rFonts w:ascii="Arial" w:hAnsi="Arial" w:cs="Arial"/>
                <w:b/>
                <w:bCs/>
                <w:sz w:val="16"/>
                <w:szCs w:val="16"/>
              </w:rPr>
              <w:t>(</w:t>
            </w:r>
            <w:r w:rsidR="00C36938">
              <w:rPr>
                <w:rFonts w:ascii="Arial" w:hAnsi="Arial" w:cs="Arial"/>
                <w:b/>
                <w:bCs/>
                <w:sz w:val="16"/>
                <w:szCs w:val="16"/>
                <w:lang w:val="id-ID"/>
              </w:rPr>
              <w:t>3.168.013</w:t>
            </w:r>
            <w:r w:rsidRPr="00E37AE8">
              <w:rPr>
                <w:rFonts w:ascii="Arial" w:hAnsi="Arial" w:cs="Arial"/>
                <w:b/>
                <w:bCs/>
                <w:sz w:val="16"/>
                <w:szCs w:val="16"/>
                <w:lang w:val="id-ID"/>
              </w:rPr>
              <w:t>,00</w:t>
            </w:r>
            <w:r w:rsidRPr="00E37AE8">
              <w:rPr>
                <w:rFonts w:ascii="Arial" w:hAnsi="Arial" w:cs="Arial"/>
                <w:b/>
                <w:bCs/>
                <w:sz w:val="16"/>
                <w:szCs w:val="16"/>
              </w:rPr>
              <w:t>)</w:t>
            </w:r>
          </w:p>
        </w:tc>
        <w:tc>
          <w:tcPr>
            <w:tcW w:w="1701" w:type="dxa"/>
            <w:shd w:val="clear" w:color="auto" w:fill="auto"/>
            <w:noWrap/>
            <w:vAlign w:val="center"/>
          </w:tcPr>
          <w:p w:rsidR="00E37AE8" w:rsidRDefault="00501318" w:rsidP="00E37AE8">
            <w:pPr>
              <w:spacing w:line="200" w:lineRule="exact"/>
              <w:jc w:val="right"/>
              <w:rPr>
                <w:rFonts w:ascii="Arial" w:hAnsi="Arial" w:cs="Arial"/>
                <w:b/>
                <w:bCs/>
                <w:color w:val="FF0000"/>
                <w:sz w:val="16"/>
                <w:szCs w:val="16"/>
              </w:rPr>
            </w:pPr>
            <w:r>
              <w:rPr>
                <w:rFonts w:ascii="Arial" w:hAnsi="Arial" w:cs="Arial"/>
                <w:b/>
                <w:bCs/>
                <w:sz w:val="16"/>
                <w:szCs w:val="16"/>
              </w:rPr>
              <w:t>32.963.885.628,00</w:t>
            </w:r>
          </w:p>
        </w:tc>
      </w:tr>
    </w:tbl>
    <w:p w:rsidR="000E5B69" w:rsidRDefault="0057031F">
      <w:pPr>
        <w:spacing w:before="120"/>
        <w:ind w:left="720"/>
        <w:rPr>
          <w:b/>
          <w:i/>
          <w:lang w:val="id-ID"/>
        </w:rPr>
      </w:pPr>
      <w:r>
        <w:t xml:space="preserve">Perincian atas penyusutan per jenis aset dapat dilihat pada </w:t>
      </w:r>
      <w:r>
        <w:rPr>
          <w:b/>
          <w:i/>
        </w:rPr>
        <w:t>lampiran</w:t>
      </w:r>
      <w:r>
        <w:rPr>
          <w:b/>
          <w:i/>
          <w:lang w:val="id-ID"/>
        </w:rPr>
        <w:t xml:space="preserve"> 6 - 9</w:t>
      </w:r>
    </w:p>
    <w:p w:rsidR="000E5B69" w:rsidRDefault="0057031F">
      <w:pPr>
        <w:pStyle w:val="ListParagraph"/>
        <w:tabs>
          <w:tab w:val="left" w:pos="5670"/>
        </w:tabs>
        <w:contextualSpacing w:val="0"/>
        <w:rPr>
          <w:b/>
          <w:i/>
          <w:lang w:val="id-ID"/>
        </w:rPr>
      </w:pPr>
      <w:r>
        <w:t>Perincian atas</w:t>
      </w:r>
      <w:r w:rsidR="00C24B95">
        <w:t xml:space="preserve"> Saldo Awal Aset Tetap Tahun 2020</w:t>
      </w:r>
      <w:r>
        <w:t xml:space="preserve"> dapat dilihat pada </w:t>
      </w:r>
      <w:r>
        <w:rPr>
          <w:b/>
          <w:i/>
        </w:rPr>
        <w:t xml:space="preserve">lampiran </w:t>
      </w:r>
      <w:r>
        <w:rPr>
          <w:b/>
          <w:i/>
          <w:lang w:val="id-ID"/>
        </w:rPr>
        <w:t>5</w:t>
      </w:r>
    </w:p>
    <w:p w:rsidR="000E5B69" w:rsidRDefault="0057031F">
      <w:pPr>
        <w:pStyle w:val="ListParagraph"/>
        <w:tabs>
          <w:tab w:val="left" w:pos="5670"/>
        </w:tabs>
        <w:ind w:firstLine="360"/>
        <w:contextualSpacing w:val="0"/>
      </w:pPr>
      <w:r>
        <w:t>Adapun penjelasan m</w:t>
      </w:r>
      <w:r w:rsidR="00C24B95">
        <w:t>utasi Aset Tetap untuk Tahun 2020</w:t>
      </w:r>
      <w:r>
        <w:t xml:space="preserve"> adalah sebagai berikut;</w:t>
      </w:r>
    </w:p>
    <w:p w:rsidR="000E5B69" w:rsidRDefault="0057031F">
      <w:pPr>
        <w:pStyle w:val="Heading7"/>
        <w:numPr>
          <w:ilvl w:val="0"/>
          <w:numId w:val="72"/>
        </w:numPr>
        <w:ind w:left="1080"/>
        <w:rPr>
          <w:color w:val="auto"/>
        </w:rPr>
      </w:pPr>
      <w:r>
        <w:rPr>
          <w:color w:val="auto"/>
        </w:rPr>
        <w:t>Tanah</w:t>
      </w:r>
    </w:p>
    <w:p w:rsidR="000E5B69" w:rsidRDefault="0057031F">
      <w:pPr>
        <w:pStyle w:val="ListParagraph"/>
        <w:tabs>
          <w:tab w:val="left" w:pos="5670"/>
        </w:tabs>
        <w:ind w:left="1080"/>
        <w:contextualSpacing w:val="0"/>
      </w:pPr>
      <w:r>
        <w:t>Tanah milik Dinas</w:t>
      </w:r>
      <w:r>
        <w:rPr>
          <w:lang w:val="id-ID"/>
        </w:rPr>
        <w:t xml:space="preserve"> Perikanan Kab. Sinjai</w:t>
      </w:r>
      <w:r>
        <w:t xml:space="preserve"> per </w:t>
      </w:r>
      <w:r w:rsidR="00BF42ED">
        <w:t>31 Desember</w:t>
      </w:r>
      <w:r w:rsidR="002D40FB">
        <w:t xml:space="preserve"> 2020</w:t>
      </w:r>
      <w:r>
        <w:t xml:space="preserve"> dan 201</w:t>
      </w:r>
      <w:r w:rsidR="002D40FB">
        <w:rPr>
          <w:lang w:val="id-ID"/>
        </w:rPr>
        <w:t>9</w:t>
      </w:r>
      <w:r>
        <w:t xml:space="preserve"> adalah sebesar Rp</w:t>
      </w:r>
      <w:r w:rsidR="00C24B95">
        <w:rPr>
          <w:lang w:val="id-ID"/>
        </w:rPr>
        <w:t>.2.696.617.480</w:t>
      </w:r>
      <w:r>
        <w:rPr>
          <w:lang w:val="id-ID"/>
        </w:rPr>
        <w:t>,00</w:t>
      </w:r>
      <w:r>
        <w:t xml:space="preserve"> dan </w:t>
      </w:r>
      <w:r w:rsidR="002D40FB">
        <w:t>Rp</w:t>
      </w:r>
      <w:r w:rsidR="002D40FB">
        <w:rPr>
          <w:lang w:val="id-ID"/>
        </w:rPr>
        <w:t>.2.696.617.480,00</w:t>
      </w:r>
      <w:r>
        <w:t>.</w:t>
      </w:r>
      <w:r w:rsidR="002D40FB">
        <w:t xml:space="preserve"> </w:t>
      </w:r>
    </w:p>
    <w:p w:rsidR="000E5B69" w:rsidRDefault="0057031F">
      <w:pPr>
        <w:pStyle w:val="Heading7"/>
        <w:ind w:left="1080"/>
        <w:rPr>
          <w:color w:val="auto"/>
        </w:rPr>
      </w:pPr>
      <w:r>
        <w:rPr>
          <w:color w:val="auto"/>
        </w:rPr>
        <w:t>Peralatan Mesin</w:t>
      </w:r>
    </w:p>
    <w:p w:rsidR="000E5B69" w:rsidRDefault="0057031F">
      <w:pPr>
        <w:pStyle w:val="ListParagraph"/>
        <w:tabs>
          <w:tab w:val="left" w:pos="5670"/>
        </w:tabs>
        <w:ind w:left="1080"/>
        <w:contextualSpacing w:val="0"/>
        <w:rPr>
          <w:lang w:val="id-ID"/>
        </w:rPr>
      </w:pPr>
      <w:r>
        <w:t>Peralatan Mesin milik Dinas</w:t>
      </w:r>
      <w:r>
        <w:rPr>
          <w:lang w:val="id-ID"/>
        </w:rPr>
        <w:t xml:space="preserve"> Perikanan Kabupaten Sinjai</w:t>
      </w:r>
      <w:r>
        <w:t xml:space="preserve"> per </w:t>
      </w:r>
      <w:r w:rsidR="00BF42ED">
        <w:t>31 Desember</w:t>
      </w:r>
      <w:r w:rsidR="002D40FB">
        <w:t xml:space="preserve"> 2020 dan 201</w:t>
      </w:r>
      <w:r w:rsidR="002D40FB">
        <w:rPr>
          <w:lang w:val="id-ID"/>
        </w:rPr>
        <w:t>9</w:t>
      </w:r>
      <w:r w:rsidR="002D40FB">
        <w:t xml:space="preserve"> </w:t>
      </w:r>
      <w:r>
        <w:t>sebesar Rp</w:t>
      </w:r>
      <w:r w:rsidR="00C24B95">
        <w:rPr>
          <w:lang w:val="id-ID"/>
        </w:rPr>
        <w:t>.4.947.207.043</w:t>
      </w:r>
      <w:r w:rsidR="00BF42ED">
        <w:rPr>
          <w:lang w:val="id-ID"/>
        </w:rPr>
        <w:t>,00</w:t>
      </w:r>
      <w:r>
        <w:t xml:space="preserve"> dan Rp</w:t>
      </w:r>
      <w:r>
        <w:rPr>
          <w:lang w:val="id-ID"/>
        </w:rPr>
        <w:t>.</w:t>
      </w:r>
      <w:r w:rsidR="002D40FB" w:rsidRPr="002D40FB">
        <w:rPr>
          <w:lang w:val="id-ID"/>
        </w:rPr>
        <w:t xml:space="preserve"> </w:t>
      </w:r>
      <w:r w:rsidR="002D40FB">
        <w:rPr>
          <w:lang w:val="id-ID"/>
        </w:rPr>
        <w:t>4.814.331.130,00</w:t>
      </w:r>
      <w:r w:rsidR="002D40FB">
        <w:t xml:space="preserve">  </w:t>
      </w:r>
      <w:r>
        <w:t xml:space="preserve">dengan perincian mutasi penambahan dan pengurangan </w:t>
      </w:r>
      <w:r>
        <w:rPr>
          <w:lang w:val="id-ID"/>
        </w:rPr>
        <w:t xml:space="preserve">dapat dilihat pada </w:t>
      </w:r>
      <w:r>
        <w:rPr>
          <w:i/>
          <w:lang w:val="id-ID"/>
        </w:rPr>
        <w:t>lampiran 5</w:t>
      </w:r>
      <w:bookmarkStart w:id="81" w:name="_Toc452653270"/>
      <w:r>
        <w:rPr>
          <w:lang w:val="id-ID"/>
        </w:rPr>
        <w:t>.</w:t>
      </w:r>
    </w:p>
    <w:bookmarkEnd w:id="81"/>
    <w:p w:rsidR="000E5B69" w:rsidRPr="00C36938" w:rsidRDefault="002D40FB" w:rsidP="00C36938">
      <w:pPr>
        <w:pStyle w:val="ListParagraph"/>
        <w:numPr>
          <w:ilvl w:val="0"/>
          <w:numId w:val="15"/>
        </w:numPr>
        <w:tabs>
          <w:tab w:val="left" w:pos="1440"/>
        </w:tabs>
        <w:spacing w:before="120"/>
        <w:ind w:left="1260" w:hanging="180"/>
        <w:contextualSpacing w:val="0"/>
        <w:rPr>
          <w:lang w:val="id-ID"/>
        </w:rPr>
      </w:pPr>
      <w:r>
        <w:t>Pada Tahun 2020</w:t>
      </w:r>
      <w:r w:rsidR="0057031F">
        <w:t xml:space="preserve"> terdapat mutasi penambahan</w:t>
      </w:r>
      <w:r w:rsidR="0057031F">
        <w:rPr>
          <w:lang w:val="id-ID"/>
        </w:rPr>
        <w:t xml:space="preserve"> sebesar Rp.</w:t>
      </w:r>
      <w:r w:rsidR="00C36938">
        <w:t>298.842.500,00</w:t>
      </w:r>
      <w:r w:rsidR="006579C9">
        <w:t xml:space="preserve"> </w:t>
      </w:r>
      <w:r w:rsidR="0057031F">
        <w:t>yang</w:t>
      </w:r>
      <w:r w:rsidR="00C36938">
        <w:rPr>
          <w:lang w:val="id-ID"/>
        </w:rPr>
        <w:t xml:space="preserve"> </w:t>
      </w:r>
      <w:r w:rsidR="00C36938">
        <w:t xml:space="preserve">  </w:t>
      </w:r>
      <w:r w:rsidR="00C36938">
        <w:rPr>
          <w:lang w:val="id-ID"/>
        </w:rPr>
        <w:t xml:space="preserve">berasal dari </w:t>
      </w:r>
      <w:r w:rsidR="006579C9" w:rsidRPr="00C36938">
        <w:rPr>
          <w:lang w:val="id-ID"/>
        </w:rPr>
        <w:t xml:space="preserve">Belanja Modal </w:t>
      </w:r>
      <w:r w:rsidR="00BF42ED" w:rsidRPr="00C36938">
        <w:rPr>
          <w:lang w:val="id-ID"/>
        </w:rPr>
        <w:t>Tahun 2020</w:t>
      </w:r>
      <w:r w:rsidR="00C36938">
        <w:rPr>
          <w:lang w:val="id-ID"/>
        </w:rPr>
        <w:t xml:space="preserve"> sebesar Rp.298</w:t>
      </w:r>
      <w:r w:rsidR="00350EE5" w:rsidRPr="00C36938">
        <w:rPr>
          <w:lang w:val="id-ID"/>
        </w:rPr>
        <w:t>.842.</w:t>
      </w:r>
      <w:r w:rsidR="00350EE5">
        <w:t>500,00</w:t>
      </w:r>
      <w:r w:rsidR="0057031F" w:rsidRPr="00C36938">
        <w:rPr>
          <w:lang w:val="id-ID"/>
        </w:rPr>
        <w:t xml:space="preserve"> yang terurai</w:t>
      </w:r>
    </w:p>
    <w:p w:rsidR="00BF42ED" w:rsidRPr="00C36938" w:rsidRDefault="006579C9" w:rsidP="00C36938">
      <w:pPr>
        <w:pStyle w:val="ListParagraph"/>
        <w:tabs>
          <w:tab w:val="left" w:pos="5670"/>
        </w:tabs>
        <w:spacing w:before="120"/>
        <w:ind w:left="1080"/>
        <w:contextualSpacing w:val="0"/>
        <w:rPr>
          <w:lang w:val="id-ID"/>
        </w:rPr>
      </w:pPr>
      <w:r>
        <w:t xml:space="preserve">     </w:t>
      </w:r>
      <w:r w:rsidR="0057031F">
        <w:rPr>
          <w:lang w:val="id-ID"/>
        </w:rPr>
        <w:t>pada tabel berikut:</w:t>
      </w:r>
    </w:p>
    <w:p w:rsidR="000E5B69" w:rsidRDefault="0057031F">
      <w:pPr>
        <w:pStyle w:val="Caption"/>
        <w:keepNext/>
        <w:spacing w:after="0"/>
        <w:ind w:left="990"/>
        <w:jc w:val="center"/>
        <w:rPr>
          <w:rFonts w:ascii="Arial" w:hAnsi="Arial" w:cs="Arial"/>
          <w:sz w:val="18"/>
          <w:szCs w:val="18"/>
          <w:lang w:val="id-ID"/>
        </w:rPr>
      </w:pPr>
      <w:bookmarkStart w:id="82" w:name="_Toc452653271"/>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bookmarkStart w:id="83" w:name="_Toc451416396"/>
      <w:bookmarkStart w:id="84" w:name="_Toc451329718"/>
      <w:r>
        <w:rPr>
          <w:rFonts w:ascii="Arial" w:hAnsi="Arial" w:cs="Arial"/>
          <w:sz w:val="18"/>
          <w:szCs w:val="18"/>
          <w:lang w:val="id-ID"/>
        </w:rPr>
        <w:t xml:space="preserve">15 </w:t>
      </w:r>
      <w:r w:rsidRPr="00F116D2">
        <w:rPr>
          <w:rFonts w:ascii="Arial" w:hAnsi="Arial" w:cs="Arial"/>
          <w:sz w:val="18"/>
          <w:szCs w:val="18"/>
        </w:rPr>
        <w:t>Belanja Modal Peralatan Mesin Tahun 20</w:t>
      </w:r>
      <w:bookmarkEnd w:id="82"/>
      <w:bookmarkEnd w:id="83"/>
      <w:bookmarkEnd w:id="84"/>
      <w:r w:rsidR="00BF42ED" w:rsidRPr="00F116D2">
        <w:rPr>
          <w:rFonts w:ascii="Arial" w:hAnsi="Arial" w:cs="Arial"/>
          <w:sz w:val="18"/>
          <w:szCs w:val="18"/>
        </w:rPr>
        <w:t>20</w:t>
      </w:r>
    </w:p>
    <w:p w:rsidR="000E5B69" w:rsidRDefault="0057031F">
      <w:pPr>
        <w:spacing w:after="0"/>
        <w:ind w:right="7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7087" w:type="dxa"/>
        <w:tblInd w:w="1526" w:type="dxa"/>
        <w:tblLayout w:type="fixed"/>
        <w:tblLook w:val="04A0" w:firstRow="1" w:lastRow="0" w:firstColumn="1" w:lastColumn="0" w:noHBand="0" w:noVBand="1"/>
      </w:tblPr>
      <w:tblGrid>
        <w:gridCol w:w="567"/>
        <w:gridCol w:w="4536"/>
        <w:gridCol w:w="1984"/>
      </w:tblGrid>
      <w:tr w:rsidR="000E5B69">
        <w:trPr>
          <w:trHeight w:val="315"/>
        </w:trPr>
        <w:tc>
          <w:tcPr>
            <w:tcW w:w="567" w:type="dxa"/>
            <w:tcBorders>
              <w:top w:val="single" w:sz="8" w:space="0" w:color="auto"/>
              <w:left w:val="single" w:sz="8" w:space="0" w:color="auto"/>
              <w:bottom w:val="single" w:sz="8" w:space="0" w:color="auto"/>
              <w:right w:val="single" w:sz="8" w:space="0" w:color="auto"/>
            </w:tcBorders>
            <w:shd w:val="clear" w:color="000000" w:fill="D9D9D9"/>
            <w:vAlign w:val="center"/>
          </w:tcPr>
          <w:p w:rsidR="000E5B69" w:rsidRDefault="0057031F">
            <w:pPr>
              <w:spacing w:after="0" w:line="240" w:lineRule="auto"/>
              <w:jc w:val="center"/>
              <w:rPr>
                <w:rFonts w:ascii="Arial" w:eastAsia="Times New Roman" w:hAnsi="Arial" w:cs="Arial"/>
                <w:b/>
                <w:bCs/>
                <w:sz w:val="18"/>
                <w:szCs w:val="18"/>
                <w:lang w:val="id-ID" w:eastAsia="id-ID"/>
              </w:rPr>
            </w:pPr>
            <w:r>
              <w:rPr>
                <w:rFonts w:ascii="Arial" w:eastAsia="Times New Roman" w:hAnsi="Arial" w:cs="Arial"/>
                <w:b/>
                <w:bCs/>
                <w:sz w:val="18"/>
                <w:szCs w:val="16"/>
                <w:lang w:eastAsia="id-ID"/>
              </w:rPr>
              <w:t>No</w:t>
            </w:r>
          </w:p>
        </w:tc>
        <w:tc>
          <w:tcPr>
            <w:tcW w:w="4536" w:type="dxa"/>
            <w:tcBorders>
              <w:top w:val="single" w:sz="8" w:space="0" w:color="auto"/>
              <w:left w:val="nil"/>
              <w:bottom w:val="single" w:sz="8" w:space="0" w:color="auto"/>
              <w:right w:val="single" w:sz="8" w:space="0" w:color="auto"/>
            </w:tcBorders>
            <w:shd w:val="clear" w:color="000000" w:fill="D9D9D9"/>
            <w:noWrap/>
            <w:vAlign w:val="center"/>
          </w:tcPr>
          <w:p w:rsidR="000E5B69" w:rsidRDefault="0057031F">
            <w:pPr>
              <w:spacing w:after="0" w:line="240" w:lineRule="auto"/>
              <w:jc w:val="center"/>
              <w:rPr>
                <w:rFonts w:ascii="Arial" w:eastAsia="Times New Roman" w:hAnsi="Arial" w:cs="Arial"/>
                <w:b/>
                <w:bCs/>
                <w:sz w:val="18"/>
                <w:szCs w:val="18"/>
                <w:lang w:val="id-ID" w:eastAsia="id-ID"/>
              </w:rPr>
            </w:pPr>
            <w:r>
              <w:rPr>
                <w:rFonts w:ascii="Arial" w:eastAsia="Times New Roman" w:hAnsi="Arial" w:cs="Arial"/>
                <w:b/>
                <w:bCs/>
                <w:sz w:val="18"/>
                <w:szCs w:val="16"/>
                <w:lang w:eastAsia="id-ID"/>
              </w:rPr>
              <w:t>Jenis Aset</w:t>
            </w:r>
          </w:p>
        </w:tc>
        <w:tc>
          <w:tcPr>
            <w:tcW w:w="1984" w:type="dxa"/>
            <w:tcBorders>
              <w:top w:val="single" w:sz="8" w:space="0" w:color="auto"/>
              <w:left w:val="nil"/>
              <w:bottom w:val="single" w:sz="8" w:space="0" w:color="auto"/>
              <w:right w:val="single" w:sz="8" w:space="0" w:color="auto"/>
            </w:tcBorders>
            <w:shd w:val="clear" w:color="000000" w:fill="D9D9D9"/>
            <w:noWrap/>
            <w:vAlign w:val="center"/>
          </w:tcPr>
          <w:p w:rsidR="000E5B69" w:rsidRDefault="0057031F">
            <w:pPr>
              <w:spacing w:after="0" w:line="240" w:lineRule="auto"/>
              <w:jc w:val="center"/>
              <w:rPr>
                <w:rFonts w:ascii="Arial" w:eastAsia="Times New Roman" w:hAnsi="Arial" w:cs="Arial"/>
                <w:b/>
                <w:bCs/>
                <w:sz w:val="18"/>
                <w:szCs w:val="18"/>
                <w:lang w:val="id-ID" w:eastAsia="id-ID"/>
              </w:rPr>
            </w:pPr>
            <w:r>
              <w:rPr>
                <w:rFonts w:ascii="Arial" w:eastAsia="Times New Roman" w:hAnsi="Arial" w:cs="Arial"/>
                <w:b/>
                <w:bCs/>
                <w:sz w:val="18"/>
                <w:szCs w:val="18"/>
                <w:lang w:eastAsia="id-ID"/>
              </w:rPr>
              <w:t>NILAI</w:t>
            </w:r>
          </w:p>
        </w:tc>
      </w:tr>
      <w:tr w:rsidR="000E5B69">
        <w:trPr>
          <w:trHeight w:hRule="exact" w:val="315"/>
        </w:trPr>
        <w:tc>
          <w:tcPr>
            <w:tcW w:w="567" w:type="dxa"/>
            <w:tcBorders>
              <w:top w:val="nil"/>
              <w:left w:val="single" w:sz="8" w:space="0" w:color="auto"/>
              <w:bottom w:val="single" w:sz="4" w:space="0" w:color="auto"/>
              <w:right w:val="single" w:sz="8" w:space="0" w:color="auto"/>
            </w:tcBorders>
            <w:shd w:val="clear" w:color="auto" w:fill="auto"/>
            <w:vAlign w:val="center"/>
          </w:tcPr>
          <w:p w:rsidR="000E5B69" w:rsidRDefault="0057031F">
            <w:pPr>
              <w:spacing w:after="0" w:line="240" w:lineRule="auto"/>
              <w:jc w:val="center"/>
              <w:rPr>
                <w:rFonts w:ascii="Arial" w:eastAsia="Times New Roman" w:hAnsi="Arial" w:cs="Arial"/>
                <w:sz w:val="16"/>
                <w:szCs w:val="16"/>
                <w:lang w:val="id-ID" w:eastAsia="id-ID"/>
              </w:rPr>
            </w:pPr>
            <w:r>
              <w:rPr>
                <w:rFonts w:ascii="Arial" w:eastAsia="Times New Roman" w:hAnsi="Arial" w:cs="Arial"/>
                <w:sz w:val="16"/>
                <w:szCs w:val="16"/>
                <w:lang w:eastAsia="id-ID"/>
              </w:rPr>
              <w:t>1</w:t>
            </w:r>
          </w:p>
        </w:tc>
        <w:tc>
          <w:tcPr>
            <w:tcW w:w="4536" w:type="dxa"/>
            <w:tcBorders>
              <w:top w:val="nil"/>
              <w:left w:val="nil"/>
              <w:bottom w:val="single" w:sz="8" w:space="0" w:color="auto"/>
              <w:right w:val="single" w:sz="8" w:space="0" w:color="auto"/>
            </w:tcBorders>
            <w:shd w:val="clear" w:color="auto" w:fill="auto"/>
            <w:noWrap/>
            <w:vAlign w:val="center"/>
          </w:tcPr>
          <w:p w:rsidR="000E5B69" w:rsidRDefault="0057031F" w:rsidP="006579C9">
            <w:pPr>
              <w:spacing w:after="0" w:line="240" w:lineRule="auto"/>
              <w:rPr>
                <w:rFonts w:ascii="Arial" w:eastAsia="Times New Roman" w:hAnsi="Arial" w:cs="Arial"/>
                <w:sz w:val="16"/>
                <w:szCs w:val="16"/>
                <w:lang w:eastAsia="id-ID"/>
              </w:rPr>
            </w:pPr>
            <w:r>
              <w:rPr>
                <w:rFonts w:ascii="Arial" w:eastAsia="Times New Roman" w:hAnsi="Arial" w:cs="Arial"/>
                <w:sz w:val="16"/>
                <w:szCs w:val="16"/>
                <w:lang w:val="id-ID" w:eastAsia="id-ID"/>
              </w:rPr>
              <w:t xml:space="preserve">Pengadaan </w:t>
            </w:r>
            <w:r w:rsidR="006579C9">
              <w:rPr>
                <w:rFonts w:ascii="Arial" w:eastAsia="Times New Roman" w:hAnsi="Arial" w:cs="Arial"/>
                <w:sz w:val="16"/>
                <w:szCs w:val="16"/>
                <w:lang w:eastAsia="id-ID"/>
              </w:rPr>
              <w:t>Komputer/Note Book</w:t>
            </w:r>
          </w:p>
        </w:tc>
        <w:tc>
          <w:tcPr>
            <w:tcW w:w="1984" w:type="dxa"/>
            <w:tcBorders>
              <w:top w:val="nil"/>
              <w:left w:val="nil"/>
              <w:bottom w:val="single" w:sz="8" w:space="0" w:color="auto"/>
              <w:right w:val="single" w:sz="8" w:space="0" w:color="auto"/>
            </w:tcBorders>
            <w:shd w:val="clear" w:color="auto" w:fill="auto"/>
            <w:noWrap/>
            <w:vAlign w:val="center"/>
          </w:tcPr>
          <w:p w:rsidR="000E5B69" w:rsidRPr="006579C9" w:rsidRDefault="00F116D2">
            <w:pPr>
              <w:spacing w:after="0" w:line="240" w:lineRule="auto"/>
              <w:jc w:val="right"/>
              <w:rPr>
                <w:rFonts w:ascii="Arial" w:eastAsia="Times New Roman" w:hAnsi="Arial" w:cs="Arial"/>
                <w:sz w:val="16"/>
                <w:szCs w:val="16"/>
                <w:lang w:eastAsia="id-ID"/>
              </w:rPr>
            </w:pPr>
            <w:r>
              <w:rPr>
                <w:rFonts w:ascii="Arial" w:eastAsia="Times New Roman" w:hAnsi="Arial" w:cs="Arial"/>
                <w:sz w:val="16"/>
                <w:szCs w:val="16"/>
                <w:lang w:eastAsia="id-ID"/>
              </w:rPr>
              <w:t>39.439.500</w:t>
            </w:r>
            <w:r w:rsidR="006579C9">
              <w:rPr>
                <w:rFonts w:ascii="Arial" w:eastAsia="Times New Roman" w:hAnsi="Arial" w:cs="Arial"/>
                <w:sz w:val="16"/>
                <w:szCs w:val="16"/>
                <w:lang w:eastAsia="id-ID"/>
              </w:rPr>
              <w:t>.00</w:t>
            </w:r>
          </w:p>
        </w:tc>
      </w:tr>
      <w:tr w:rsidR="000E5B69">
        <w:trPr>
          <w:trHeight w:hRule="exact" w:val="315"/>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0E5B69" w:rsidRDefault="0057031F">
            <w:pPr>
              <w:spacing w:after="0" w:line="240" w:lineRule="auto"/>
              <w:jc w:val="center"/>
              <w:rPr>
                <w:rFonts w:ascii="Arial" w:eastAsia="Times New Roman" w:hAnsi="Arial" w:cs="Arial"/>
                <w:sz w:val="16"/>
                <w:szCs w:val="16"/>
                <w:lang w:eastAsia="id-ID"/>
              </w:rPr>
            </w:pPr>
            <w:r>
              <w:rPr>
                <w:rFonts w:ascii="Arial" w:eastAsia="Times New Roman" w:hAnsi="Arial" w:cs="Arial"/>
                <w:sz w:val="16"/>
                <w:szCs w:val="16"/>
                <w:lang w:eastAsia="id-ID"/>
              </w:rPr>
              <w:t>2</w:t>
            </w:r>
          </w:p>
        </w:tc>
        <w:tc>
          <w:tcPr>
            <w:tcW w:w="4536" w:type="dxa"/>
            <w:tcBorders>
              <w:top w:val="nil"/>
              <w:left w:val="nil"/>
              <w:bottom w:val="single" w:sz="8" w:space="0" w:color="auto"/>
              <w:right w:val="single" w:sz="8" w:space="0" w:color="auto"/>
            </w:tcBorders>
            <w:shd w:val="clear" w:color="auto" w:fill="auto"/>
            <w:noWrap/>
            <w:vAlign w:val="center"/>
          </w:tcPr>
          <w:p w:rsidR="000E5B69" w:rsidRDefault="0057031F" w:rsidP="006579C9">
            <w:pPr>
              <w:spacing w:after="0" w:line="240" w:lineRule="auto"/>
              <w:rPr>
                <w:rFonts w:ascii="Arial" w:eastAsia="Times New Roman" w:hAnsi="Arial" w:cs="Arial"/>
                <w:sz w:val="16"/>
                <w:szCs w:val="16"/>
                <w:lang w:eastAsia="id-ID"/>
              </w:rPr>
            </w:pPr>
            <w:r>
              <w:rPr>
                <w:rFonts w:ascii="Arial" w:eastAsia="Times New Roman" w:hAnsi="Arial" w:cs="Arial"/>
                <w:sz w:val="16"/>
                <w:szCs w:val="16"/>
                <w:lang w:eastAsia="id-ID"/>
              </w:rPr>
              <w:t xml:space="preserve">Pengadaan </w:t>
            </w:r>
            <w:r w:rsidR="006579C9">
              <w:rPr>
                <w:rFonts w:ascii="Arial" w:eastAsia="Times New Roman" w:hAnsi="Arial" w:cs="Arial"/>
                <w:sz w:val="16"/>
                <w:szCs w:val="16"/>
                <w:lang w:eastAsia="id-ID"/>
              </w:rPr>
              <w:t>Printer</w:t>
            </w:r>
            <w:r>
              <w:rPr>
                <w:rFonts w:ascii="Arial" w:eastAsia="Times New Roman" w:hAnsi="Arial" w:cs="Arial"/>
                <w:sz w:val="16"/>
                <w:szCs w:val="16"/>
                <w:lang w:eastAsia="id-ID"/>
              </w:rPr>
              <w:t xml:space="preserve"> </w:t>
            </w:r>
          </w:p>
        </w:tc>
        <w:tc>
          <w:tcPr>
            <w:tcW w:w="1984" w:type="dxa"/>
            <w:tcBorders>
              <w:top w:val="nil"/>
              <w:left w:val="nil"/>
              <w:bottom w:val="single" w:sz="8" w:space="0" w:color="auto"/>
              <w:right w:val="single" w:sz="8" w:space="0" w:color="auto"/>
            </w:tcBorders>
            <w:shd w:val="clear" w:color="auto" w:fill="auto"/>
            <w:noWrap/>
            <w:vAlign w:val="center"/>
          </w:tcPr>
          <w:p w:rsidR="000E5B69" w:rsidRDefault="00F116D2">
            <w:pPr>
              <w:spacing w:after="0" w:line="240" w:lineRule="auto"/>
              <w:jc w:val="right"/>
              <w:rPr>
                <w:rFonts w:ascii="Arial" w:eastAsia="Times New Roman" w:hAnsi="Arial" w:cs="Arial"/>
                <w:sz w:val="16"/>
                <w:szCs w:val="16"/>
                <w:lang w:eastAsia="id-ID"/>
              </w:rPr>
            </w:pPr>
            <w:r>
              <w:rPr>
                <w:rFonts w:ascii="Arial" w:eastAsia="Times New Roman" w:hAnsi="Arial" w:cs="Arial"/>
                <w:sz w:val="16"/>
                <w:szCs w:val="16"/>
                <w:lang w:eastAsia="id-ID"/>
              </w:rPr>
              <w:t>7.481.000</w:t>
            </w:r>
            <w:r w:rsidR="006579C9">
              <w:rPr>
                <w:rFonts w:ascii="Arial" w:eastAsia="Times New Roman" w:hAnsi="Arial" w:cs="Arial"/>
                <w:sz w:val="16"/>
                <w:szCs w:val="16"/>
                <w:lang w:eastAsia="id-ID"/>
              </w:rPr>
              <w:t>.00</w:t>
            </w:r>
          </w:p>
        </w:tc>
      </w:tr>
      <w:tr w:rsidR="00BF42ED">
        <w:trPr>
          <w:trHeight w:hRule="exact" w:val="315"/>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BF42ED" w:rsidRDefault="00BF42ED">
            <w:pPr>
              <w:spacing w:after="0" w:line="240" w:lineRule="auto"/>
              <w:jc w:val="center"/>
              <w:rPr>
                <w:rFonts w:ascii="Arial" w:eastAsia="Times New Roman" w:hAnsi="Arial" w:cs="Arial"/>
                <w:sz w:val="16"/>
                <w:szCs w:val="16"/>
                <w:lang w:eastAsia="id-ID"/>
              </w:rPr>
            </w:pPr>
            <w:r>
              <w:rPr>
                <w:rFonts w:ascii="Arial" w:eastAsia="Times New Roman" w:hAnsi="Arial" w:cs="Arial"/>
                <w:sz w:val="16"/>
                <w:szCs w:val="16"/>
                <w:lang w:eastAsia="id-ID"/>
              </w:rPr>
              <w:t>3</w:t>
            </w:r>
          </w:p>
        </w:tc>
        <w:tc>
          <w:tcPr>
            <w:tcW w:w="4536" w:type="dxa"/>
            <w:tcBorders>
              <w:top w:val="nil"/>
              <w:left w:val="nil"/>
              <w:bottom w:val="single" w:sz="8" w:space="0" w:color="auto"/>
              <w:right w:val="single" w:sz="8" w:space="0" w:color="auto"/>
            </w:tcBorders>
            <w:shd w:val="clear" w:color="auto" w:fill="auto"/>
            <w:noWrap/>
            <w:vAlign w:val="center"/>
          </w:tcPr>
          <w:p w:rsidR="00BF42ED" w:rsidRDefault="00F116D2" w:rsidP="006579C9">
            <w:pPr>
              <w:spacing w:after="0" w:line="240" w:lineRule="auto"/>
              <w:rPr>
                <w:rFonts w:ascii="Arial" w:eastAsia="Times New Roman" w:hAnsi="Arial" w:cs="Arial"/>
                <w:sz w:val="16"/>
                <w:szCs w:val="16"/>
                <w:lang w:eastAsia="id-ID"/>
              </w:rPr>
            </w:pPr>
            <w:r>
              <w:rPr>
                <w:rFonts w:ascii="Arial" w:eastAsia="Times New Roman" w:hAnsi="Arial" w:cs="Arial"/>
                <w:sz w:val="16"/>
                <w:szCs w:val="16"/>
                <w:lang w:eastAsia="id-ID"/>
              </w:rPr>
              <w:t>Pengadaan Alat Pertanian dan Peternakan</w:t>
            </w:r>
          </w:p>
        </w:tc>
        <w:tc>
          <w:tcPr>
            <w:tcW w:w="1984" w:type="dxa"/>
            <w:tcBorders>
              <w:top w:val="nil"/>
              <w:left w:val="nil"/>
              <w:bottom w:val="single" w:sz="8" w:space="0" w:color="auto"/>
              <w:right w:val="single" w:sz="8" w:space="0" w:color="auto"/>
            </w:tcBorders>
            <w:shd w:val="clear" w:color="auto" w:fill="auto"/>
            <w:noWrap/>
            <w:vAlign w:val="center"/>
          </w:tcPr>
          <w:p w:rsidR="00BF42ED" w:rsidRDefault="00F116D2">
            <w:pPr>
              <w:spacing w:after="0" w:line="240" w:lineRule="auto"/>
              <w:jc w:val="right"/>
              <w:rPr>
                <w:rFonts w:ascii="Arial" w:eastAsia="Times New Roman" w:hAnsi="Arial" w:cs="Arial"/>
                <w:sz w:val="16"/>
                <w:szCs w:val="16"/>
                <w:lang w:eastAsia="id-ID"/>
              </w:rPr>
            </w:pPr>
            <w:r>
              <w:rPr>
                <w:rFonts w:ascii="Arial" w:eastAsia="Times New Roman" w:hAnsi="Arial" w:cs="Arial"/>
                <w:sz w:val="16"/>
                <w:szCs w:val="16"/>
                <w:lang w:eastAsia="id-ID"/>
              </w:rPr>
              <w:t>251.922.000,00</w:t>
            </w:r>
          </w:p>
        </w:tc>
      </w:tr>
      <w:tr w:rsidR="000E5B69">
        <w:trPr>
          <w:trHeight w:val="315"/>
        </w:trPr>
        <w:tc>
          <w:tcPr>
            <w:tcW w:w="5103"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0E5B69" w:rsidRDefault="0057031F">
            <w:pPr>
              <w:spacing w:after="0" w:line="240" w:lineRule="auto"/>
              <w:jc w:val="center"/>
              <w:rPr>
                <w:rFonts w:ascii="Arial" w:eastAsia="Times New Roman" w:hAnsi="Arial" w:cs="Arial"/>
                <w:b/>
                <w:bCs/>
                <w:sz w:val="16"/>
                <w:szCs w:val="16"/>
                <w:lang w:val="id-ID" w:eastAsia="id-ID"/>
              </w:rPr>
            </w:pPr>
            <w:r>
              <w:rPr>
                <w:rFonts w:ascii="Arial" w:eastAsia="Times New Roman" w:hAnsi="Arial" w:cs="Arial"/>
                <w:b/>
                <w:bCs/>
                <w:sz w:val="16"/>
                <w:szCs w:val="16"/>
                <w:lang w:eastAsia="id-ID"/>
              </w:rPr>
              <w:t>JUMLAH</w:t>
            </w:r>
          </w:p>
        </w:tc>
        <w:tc>
          <w:tcPr>
            <w:tcW w:w="1984" w:type="dxa"/>
            <w:tcBorders>
              <w:top w:val="nil"/>
              <w:left w:val="nil"/>
              <w:bottom w:val="single" w:sz="8" w:space="0" w:color="auto"/>
              <w:right w:val="single" w:sz="8" w:space="0" w:color="auto"/>
            </w:tcBorders>
            <w:shd w:val="clear" w:color="auto" w:fill="auto"/>
            <w:noWrap/>
            <w:vAlign w:val="center"/>
          </w:tcPr>
          <w:p w:rsidR="000E5B69" w:rsidRPr="006579C9" w:rsidRDefault="00350EE5">
            <w:pPr>
              <w:spacing w:after="0" w:line="240" w:lineRule="auto"/>
              <w:jc w:val="right"/>
              <w:rPr>
                <w:rFonts w:ascii="Calibri" w:eastAsia="Times New Roman" w:hAnsi="Calibri"/>
                <w:b/>
                <w:lang w:eastAsia="id-ID"/>
              </w:rPr>
            </w:pPr>
            <w:r>
              <w:rPr>
                <w:rFonts w:asciiTheme="majorHAnsi" w:eastAsia="Times New Roman" w:hAnsiTheme="majorHAnsi" w:cstheme="majorHAnsi"/>
                <w:b/>
                <w:sz w:val="16"/>
                <w:lang w:eastAsia="id-ID"/>
              </w:rPr>
              <w:t>298.842.500,00</w:t>
            </w:r>
          </w:p>
        </w:tc>
      </w:tr>
    </w:tbl>
    <w:p w:rsidR="006579C9" w:rsidRDefault="006579C9" w:rsidP="006579C9">
      <w:pPr>
        <w:pStyle w:val="ListParagraph"/>
        <w:tabs>
          <w:tab w:val="left" w:pos="5670"/>
        </w:tabs>
        <w:spacing w:after="100" w:afterAutospacing="1" w:line="240" w:lineRule="auto"/>
        <w:ind w:left="1134" w:hanging="54"/>
      </w:pPr>
    </w:p>
    <w:p w:rsidR="000E5B69" w:rsidRDefault="00C36938" w:rsidP="006579C9">
      <w:pPr>
        <w:pStyle w:val="ListParagraph"/>
        <w:tabs>
          <w:tab w:val="left" w:pos="5670"/>
        </w:tabs>
        <w:spacing w:after="100" w:afterAutospacing="1" w:line="240" w:lineRule="auto"/>
        <w:ind w:left="1134" w:hanging="54"/>
      </w:pPr>
      <w:r>
        <w:lastRenderedPageBreak/>
        <w:t xml:space="preserve">- </w:t>
      </w:r>
      <w:r w:rsidR="006579C9">
        <w:t xml:space="preserve"> </w:t>
      </w:r>
      <w:r w:rsidR="006579C9" w:rsidRPr="00C24B95">
        <w:t>Pada Tahun 2020</w:t>
      </w:r>
      <w:r w:rsidR="0057031F">
        <w:t xml:space="preserve"> terdapat r</w:t>
      </w:r>
      <w:r w:rsidR="0057031F">
        <w:rPr>
          <w:lang w:val="id-ID"/>
        </w:rPr>
        <w:t xml:space="preserve">eklase berkurang peralatan dan mesin sebesar Rp. </w:t>
      </w:r>
    </w:p>
    <w:p w:rsidR="006579C9" w:rsidRPr="00F116D2" w:rsidRDefault="00C24B95" w:rsidP="00F116D2">
      <w:pPr>
        <w:pStyle w:val="ListParagraph"/>
        <w:tabs>
          <w:tab w:val="left" w:pos="5670"/>
        </w:tabs>
        <w:spacing w:after="100" w:afterAutospacing="1" w:line="240" w:lineRule="auto"/>
        <w:ind w:left="1134"/>
      </w:pPr>
      <w:r>
        <w:t xml:space="preserve">   165.966.587</w:t>
      </w:r>
      <w:proofErr w:type="gramStart"/>
      <w:r>
        <w:t>,00</w:t>
      </w:r>
      <w:proofErr w:type="gramEnd"/>
      <w:r>
        <w:t xml:space="preserve"> </w:t>
      </w:r>
      <w:r w:rsidR="0057031F">
        <w:t xml:space="preserve">ke asset lain – lain </w:t>
      </w:r>
      <w:r w:rsidR="0057031F">
        <w:rPr>
          <w:lang w:val="id-ID"/>
        </w:rPr>
        <w:t>karena sudah</w:t>
      </w:r>
      <w:r w:rsidR="0057031F">
        <w:t xml:space="preserve"> rusak</w:t>
      </w:r>
      <w:r w:rsidR="006579C9">
        <w:t xml:space="preserve"> </w:t>
      </w:r>
      <w:r w:rsidR="0057031F">
        <w:rPr>
          <w:lang w:val="id-ID"/>
        </w:rPr>
        <w:t>berat</w:t>
      </w:r>
      <w:r w:rsidR="0057031F">
        <w:t>.</w:t>
      </w:r>
    </w:p>
    <w:p w:rsidR="000E5B69" w:rsidRDefault="0057031F" w:rsidP="00125FBF">
      <w:pPr>
        <w:pStyle w:val="Heading7"/>
        <w:ind w:left="1080"/>
      </w:pPr>
      <w:r>
        <w:t>Gedung Bangunan</w:t>
      </w:r>
    </w:p>
    <w:p w:rsidR="000E5B69" w:rsidRPr="00C36938" w:rsidRDefault="0057031F" w:rsidP="00125FBF">
      <w:pPr>
        <w:pStyle w:val="ListParagraph"/>
        <w:tabs>
          <w:tab w:val="left" w:pos="5670"/>
        </w:tabs>
        <w:ind w:left="1080"/>
        <w:contextualSpacing w:val="0"/>
      </w:pPr>
      <w:r>
        <w:t>Gedung Bangunan milik Dinas</w:t>
      </w:r>
      <w:r>
        <w:rPr>
          <w:lang w:val="id-ID"/>
        </w:rPr>
        <w:t xml:space="preserve"> Perikanan Kabupaten Sinjai</w:t>
      </w:r>
      <w:r>
        <w:t xml:space="preserve"> per </w:t>
      </w:r>
      <w:r w:rsidR="00F116D2">
        <w:t xml:space="preserve">31 Desember </w:t>
      </w:r>
      <w:r w:rsidR="00125FBF">
        <w:t>2020</w:t>
      </w:r>
      <w:r>
        <w:t xml:space="preserve"> dan 201</w:t>
      </w:r>
      <w:r w:rsidR="00125FBF">
        <w:rPr>
          <w:lang w:val="id-ID"/>
        </w:rPr>
        <w:t>9</w:t>
      </w:r>
      <w:r>
        <w:t xml:space="preserve"> adalah sebesar Rp</w:t>
      </w:r>
      <w:r w:rsidR="00874803">
        <w:rPr>
          <w:lang w:val="id-ID"/>
        </w:rPr>
        <w:t>.29.063.594.042,00</w:t>
      </w:r>
      <w:r w:rsidR="00F116D2">
        <w:rPr>
          <w:lang w:val="id-ID"/>
        </w:rPr>
        <w:t xml:space="preserve"> </w:t>
      </w:r>
      <w:r>
        <w:t>dan Rp</w:t>
      </w:r>
      <w:r>
        <w:rPr>
          <w:lang w:val="id-ID"/>
        </w:rPr>
        <w:t>.</w:t>
      </w:r>
      <w:r w:rsidR="00125FBF" w:rsidRPr="00125FBF">
        <w:rPr>
          <w:lang w:val="id-ID"/>
        </w:rPr>
        <w:t xml:space="preserve"> </w:t>
      </w:r>
      <w:r w:rsidR="00125FBF">
        <w:rPr>
          <w:lang w:val="id-ID"/>
        </w:rPr>
        <w:t>28.951.519.325</w:t>
      </w:r>
      <w:r>
        <w:rPr>
          <w:lang w:val="id-ID"/>
        </w:rPr>
        <w:t>,00</w:t>
      </w:r>
      <w:r w:rsidRPr="00125FBF">
        <w:rPr>
          <w:lang w:val="id-ID"/>
        </w:rPr>
        <w:t>.</w:t>
      </w:r>
      <w:r w:rsidR="00C36938">
        <w:t xml:space="preserve"> Terdapat penambahan sebesar Rp. 112.074.717,00 berupa kegiatan pembangunan Rehabilitasi Sarana dan Prasarana pokok unit perbenihan (UPTD BBI) berupa belanja modal pengadaan konstruksi/pembelian bangunan</w:t>
      </w:r>
    </w:p>
    <w:p w:rsidR="000E5B69" w:rsidRDefault="0057031F">
      <w:pPr>
        <w:pStyle w:val="Heading7"/>
        <w:ind w:left="1080"/>
        <w:rPr>
          <w:color w:val="auto"/>
        </w:rPr>
      </w:pPr>
      <w:r>
        <w:rPr>
          <w:color w:val="auto"/>
        </w:rPr>
        <w:t>Jalan Irigasi Jaringan</w:t>
      </w:r>
    </w:p>
    <w:p w:rsidR="000E5B69" w:rsidRDefault="0057031F">
      <w:pPr>
        <w:pStyle w:val="ListParagraph"/>
        <w:tabs>
          <w:tab w:val="left" w:pos="5670"/>
        </w:tabs>
        <w:ind w:left="1080"/>
        <w:contextualSpacing w:val="0"/>
        <w:rPr>
          <w:color w:val="FF0000"/>
        </w:rPr>
      </w:pPr>
      <w:r>
        <w:t>Jalan Irigasi Jaringan milik Dinas</w:t>
      </w:r>
      <w:r>
        <w:rPr>
          <w:lang w:val="id-ID"/>
        </w:rPr>
        <w:t xml:space="preserve"> Perikanan Kab. Sinjai</w:t>
      </w:r>
      <w:r w:rsidR="00125FBF">
        <w:t xml:space="preserve"> </w:t>
      </w:r>
      <w:r>
        <w:t xml:space="preserve">per </w:t>
      </w:r>
      <w:r w:rsidR="00350EE5">
        <w:t>31 Desember</w:t>
      </w:r>
      <w:r w:rsidR="00125FBF">
        <w:t xml:space="preserve"> 2020 dan 201</w:t>
      </w:r>
      <w:r w:rsidR="00125FBF">
        <w:rPr>
          <w:lang w:val="id-ID"/>
        </w:rPr>
        <w:t>9</w:t>
      </w:r>
      <w:r w:rsidR="00125FBF">
        <w:t xml:space="preserve"> </w:t>
      </w:r>
      <w:r>
        <w:t>adalah sebesar Rp</w:t>
      </w:r>
      <w:r>
        <w:rPr>
          <w:lang w:val="id-ID"/>
        </w:rPr>
        <w:t>.12.944.564.325,00</w:t>
      </w:r>
      <w:r>
        <w:t>.dan R</w:t>
      </w:r>
      <w:r>
        <w:rPr>
          <w:lang w:val="id-ID"/>
        </w:rPr>
        <w:t>p.</w:t>
      </w:r>
      <w:r w:rsidR="00125FBF" w:rsidRPr="00125FBF">
        <w:rPr>
          <w:lang w:val="id-ID"/>
        </w:rPr>
        <w:t xml:space="preserve"> </w:t>
      </w:r>
      <w:r w:rsidR="00125FBF">
        <w:rPr>
          <w:lang w:val="id-ID"/>
        </w:rPr>
        <w:t>12.944.564.325,00</w:t>
      </w:r>
    </w:p>
    <w:p w:rsidR="000E5B69" w:rsidRDefault="0057031F">
      <w:pPr>
        <w:pStyle w:val="Heading7"/>
        <w:ind w:left="1080"/>
        <w:rPr>
          <w:color w:val="auto"/>
        </w:rPr>
      </w:pPr>
      <w:r>
        <w:rPr>
          <w:color w:val="auto"/>
        </w:rPr>
        <w:t>Aset Tetap Lainnya</w:t>
      </w:r>
      <w:r w:rsidR="00501318">
        <w:rPr>
          <w:color w:val="auto"/>
          <w:lang w:val="en-US"/>
        </w:rPr>
        <w:t xml:space="preserve">  </w:t>
      </w:r>
    </w:p>
    <w:p w:rsidR="000E5B69" w:rsidRDefault="0057031F">
      <w:pPr>
        <w:pStyle w:val="ListParagraph"/>
        <w:tabs>
          <w:tab w:val="left" w:pos="5670"/>
        </w:tabs>
        <w:ind w:left="1080"/>
        <w:contextualSpacing w:val="0"/>
        <w:rPr>
          <w:color w:val="FF0000"/>
        </w:rPr>
      </w:pPr>
      <w:r>
        <w:t>Aset Tetap Lainnya milik Dinas</w:t>
      </w:r>
      <w:r>
        <w:rPr>
          <w:lang w:val="id-ID"/>
        </w:rPr>
        <w:t xml:space="preserve"> Perikanan Kab. Sinjai</w:t>
      </w:r>
      <w:r>
        <w:t xml:space="preserve"> per </w:t>
      </w:r>
      <w:r w:rsidR="00C24B95">
        <w:t xml:space="preserve">31 Desember </w:t>
      </w:r>
      <w:r w:rsidR="00125FBF">
        <w:t>2020 dan 201</w:t>
      </w:r>
      <w:r w:rsidR="00125FBF">
        <w:rPr>
          <w:lang w:val="id-ID"/>
        </w:rPr>
        <w:t>9</w:t>
      </w:r>
      <w:r w:rsidR="00125FBF">
        <w:t xml:space="preserve"> adalah </w:t>
      </w:r>
      <w:r>
        <w:t>adalah sebesar Rp</w:t>
      </w:r>
      <w:r w:rsidR="00C24B95">
        <w:t xml:space="preserve">. </w:t>
      </w:r>
      <w:r>
        <w:rPr>
          <w:lang w:val="id-ID"/>
        </w:rPr>
        <w:t>20.891.760,00</w:t>
      </w:r>
      <w:r>
        <w:t xml:space="preserve"> dan Rp</w:t>
      </w:r>
      <w:r>
        <w:rPr>
          <w:lang w:val="id-ID"/>
        </w:rPr>
        <w:t>.20.891.760,00</w:t>
      </w:r>
      <w:r>
        <w:t xml:space="preserve">, </w:t>
      </w:r>
    </w:p>
    <w:p w:rsidR="000E5B69" w:rsidRDefault="0057031F">
      <w:pPr>
        <w:pStyle w:val="Heading7"/>
        <w:ind w:left="1080"/>
        <w:rPr>
          <w:color w:val="auto"/>
        </w:rPr>
      </w:pPr>
      <w:r>
        <w:rPr>
          <w:color w:val="auto"/>
        </w:rPr>
        <w:t>Konstruksi Dalam Pengerjaan</w:t>
      </w:r>
    </w:p>
    <w:p w:rsidR="000E5B69" w:rsidRDefault="0057031F">
      <w:pPr>
        <w:pStyle w:val="ListParagraph"/>
        <w:ind w:left="1080" w:right="-29"/>
        <w:contextualSpacing w:val="0"/>
        <w:rPr>
          <w:lang w:val="id-ID"/>
        </w:rPr>
      </w:pPr>
      <w:r>
        <w:t>Konstruksi Dalam PengerjaanDinas</w:t>
      </w:r>
      <w:r>
        <w:rPr>
          <w:lang w:val="id-ID"/>
        </w:rPr>
        <w:t xml:space="preserve"> Perikanan Kab. Sinjai</w:t>
      </w:r>
      <w:r w:rsidR="00125FBF">
        <w:t xml:space="preserve"> per </w:t>
      </w:r>
      <w:r w:rsidR="00C24B95">
        <w:t xml:space="preserve">31 Desember </w:t>
      </w:r>
      <w:r w:rsidR="00125FBF">
        <w:t>2020</w:t>
      </w:r>
      <w:r>
        <w:t xml:space="preserve"> dan saldo awal Tahun 201</w:t>
      </w:r>
      <w:r>
        <w:rPr>
          <w:lang w:val="id-ID"/>
        </w:rPr>
        <w:t>9</w:t>
      </w:r>
      <w:r>
        <w:t xml:space="preserve"> adalah sebesarRp</w:t>
      </w:r>
      <w:r>
        <w:rPr>
          <w:lang w:val="id-ID"/>
        </w:rPr>
        <w:t xml:space="preserve">. NIHIL </w:t>
      </w:r>
      <w:r>
        <w:t xml:space="preserve"> dan Rp</w:t>
      </w:r>
      <w:r>
        <w:rPr>
          <w:lang w:val="id-ID"/>
        </w:rPr>
        <w:t xml:space="preserve">. NIHIL </w:t>
      </w:r>
    </w:p>
    <w:p w:rsidR="000E5B69" w:rsidRDefault="0057031F">
      <w:pPr>
        <w:pStyle w:val="Heading6"/>
        <w:ind w:left="720"/>
      </w:pPr>
      <w:r>
        <w:t>Aset Lainnya</w:t>
      </w:r>
    </w:p>
    <w:p w:rsidR="000E5B69" w:rsidRDefault="0057031F">
      <w:pPr>
        <w:pStyle w:val="Heading7"/>
        <w:numPr>
          <w:ilvl w:val="0"/>
          <w:numId w:val="73"/>
        </w:numPr>
        <w:ind w:left="1080"/>
        <w:rPr>
          <w:color w:val="auto"/>
        </w:rPr>
      </w:pPr>
      <w:r>
        <w:rPr>
          <w:color w:val="auto"/>
        </w:rPr>
        <w:t>Tagihan Tuntutan Ganti Kerugian Daerah</w:t>
      </w:r>
    </w:p>
    <w:p w:rsidR="000E5B69" w:rsidRDefault="0057031F">
      <w:pPr>
        <w:pStyle w:val="ListParagraph"/>
        <w:tabs>
          <w:tab w:val="left" w:pos="5670"/>
        </w:tabs>
        <w:ind w:left="1080"/>
        <w:contextualSpacing w:val="0"/>
        <w:rPr>
          <w:lang w:val="id-ID"/>
        </w:rPr>
      </w:pPr>
      <w:r>
        <w:t>Nihil</w:t>
      </w:r>
    </w:p>
    <w:p w:rsidR="000E5B69" w:rsidRDefault="0057031F">
      <w:pPr>
        <w:pStyle w:val="Heading7"/>
        <w:ind w:left="1080"/>
        <w:rPr>
          <w:color w:val="auto"/>
        </w:rPr>
      </w:pPr>
      <w:r>
        <w:rPr>
          <w:color w:val="auto"/>
        </w:rPr>
        <w:t>Aset Tak Berwujud</w:t>
      </w:r>
    </w:p>
    <w:p w:rsidR="000E5B69" w:rsidRDefault="0057031F">
      <w:pPr>
        <w:pStyle w:val="ListParagraph"/>
        <w:tabs>
          <w:tab w:val="left" w:pos="5670"/>
        </w:tabs>
        <w:ind w:left="1080"/>
        <w:contextualSpacing w:val="0"/>
      </w:pPr>
      <w:r>
        <w:t>Aset tak berwujud Dinas</w:t>
      </w:r>
      <w:r>
        <w:rPr>
          <w:lang w:val="id-ID"/>
        </w:rPr>
        <w:t xml:space="preserve"> Perikanan Kab. Sinjai</w:t>
      </w:r>
      <w:r>
        <w:t xml:space="preserve"> per </w:t>
      </w:r>
      <w:r w:rsidR="00C24B95">
        <w:t xml:space="preserve">31 Desember </w:t>
      </w:r>
      <w:r w:rsidR="00A01A9C">
        <w:t>2020 dan 2019</w:t>
      </w:r>
      <w:r>
        <w:t xml:space="preserve"> adalah sebesar Rp</w:t>
      </w:r>
      <w:r>
        <w:rPr>
          <w:lang w:val="id-ID"/>
        </w:rPr>
        <w:t xml:space="preserve">. 40.392.000,00 </w:t>
      </w:r>
      <w:r>
        <w:t>dan R</w:t>
      </w:r>
      <w:r>
        <w:rPr>
          <w:lang w:val="id-ID"/>
        </w:rPr>
        <w:t>p.</w:t>
      </w:r>
      <w:r w:rsidR="00A01A9C" w:rsidRPr="00A01A9C">
        <w:rPr>
          <w:lang w:val="id-ID"/>
        </w:rPr>
        <w:t xml:space="preserve"> </w:t>
      </w:r>
      <w:r w:rsidR="00A01A9C">
        <w:rPr>
          <w:lang w:val="id-ID"/>
        </w:rPr>
        <w:t>40.392.000,</w:t>
      </w:r>
      <w:r>
        <w:rPr>
          <w:lang w:val="id-ID"/>
        </w:rPr>
        <w:t>00</w:t>
      </w:r>
      <w:r>
        <w:t xml:space="preserve">, </w:t>
      </w:r>
    </w:p>
    <w:p w:rsidR="000E5B69" w:rsidRPr="0057031F" w:rsidRDefault="0057031F">
      <w:pPr>
        <w:pStyle w:val="Heading7"/>
        <w:ind w:left="1080"/>
        <w:rPr>
          <w:color w:val="auto"/>
        </w:rPr>
      </w:pPr>
      <w:r w:rsidRPr="0057031F">
        <w:rPr>
          <w:color w:val="auto"/>
        </w:rPr>
        <w:t>Aset Lain-lain</w:t>
      </w:r>
    </w:p>
    <w:p w:rsidR="000E5B69" w:rsidRDefault="0057031F">
      <w:pPr>
        <w:pStyle w:val="ListParagraph"/>
        <w:tabs>
          <w:tab w:val="left" w:pos="5670"/>
        </w:tabs>
        <w:ind w:left="1080"/>
        <w:contextualSpacing w:val="0"/>
      </w:pPr>
      <w:r>
        <w:t>Aset Lain-Lain</w:t>
      </w:r>
      <w:r>
        <w:rPr>
          <w:lang w:val="id-ID"/>
        </w:rPr>
        <w:t xml:space="preserve"> Dinas Perikanan </w:t>
      </w:r>
      <w:r>
        <w:t xml:space="preserve"> Kab</w:t>
      </w:r>
      <w:r w:rsidR="00A01A9C">
        <w:t xml:space="preserve">upaten Sinjai per </w:t>
      </w:r>
      <w:r w:rsidR="00C24B95">
        <w:t xml:space="preserve">31 Desember </w:t>
      </w:r>
      <w:r w:rsidR="00A01A9C">
        <w:t>2020</w:t>
      </w:r>
      <w:r>
        <w:t xml:space="preserve"> dan 201</w:t>
      </w:r>
      <w:r w:rsidR="00A01A9C">
        <w:rPr>
          <w:lang w:val="id-ID"/>
        </w:rPr>
        <w:t>9</w:t>
      </w:r>
      <w:r>
        <w:t xml:space="preserve"> adalah sebesar Rp</w:t>
      </w:r>
      <w:r>
        <w:rPr>
          <w:lang w:val="id-ID"/>
        </w:rPr>
        <w:t>.</w:t>
      </w:r>
      <w:r>
        <w:t>125.663.721</w:t>
      </w:r>
      <w:r>
        <w:rPr>
          <w:lang w:val="id-ID"/>
        </w:rPr>
        <w:t xml:space="preserve">,00 </w:t>
      </w:r>
      <w:r>
        <w:t>dan Rp</w:t>
      </w:r>
      <w:r>
        <w:rPr>
          <w:lang w:val="id-ID"/>
        </w:rPr>
        <w:t>.</w:t>
      </w:r>
      <w:r w:rsidR="00A01A9C" w:rsidRPr="00A01A9C">
        <w:t xml:space="preserve"> </w:t>
      </w:r>
      <w:r w:rsidR="00A01A9C">
        <w:t>125.663.721</w:t>
      </w:r>
      <w:r>
        <w:rPr>
          <w:lang w:val="id-ID"/>
        </w:rPr>
        <w:t>,00</w:t>
      </w:r>
      <w:r w:rsidR="00834FF5">
        <w:t xml:space="preserve"> </w:t>
      </w:r>
    </w:p>
    <w:p w:rsidR="00834FF5" w:rsidRDefault="00834FF5" w:rsidP="00834FF5">
      <w:pPr>
        <w:tabs>
          <w:tab w:val="left" w:pos="5670"/>
        </w:tabs>
      </w:pPr>
    </w:p>
    <w:p w:rsidR="00C36938" w:rsidRDefault="00C36938" w:rsidP="00C36938">
      <w:pPr>
        <w:pStyle w:val="BodyText21"/>
      </w:pPr>
    </w:p>
    <w:p w:rsidR="00C36938" w:rsidRDefault="00C36938" w:rsidP="00C36938">
      <w:pPr>
        <w:pStyle w:val="BodyText21"/>
      </w:pPr>
    </w:p>
    <w:p w:rsidR="00C36938" w:rsidRDefault="00C36938" w:rsidP="00C36938">
      <w:pPr>
        <w:pStyle w:val="BodyText21"/>
      </w:pPr>
    </w:p>
    <w:p w:rsidR="00C36938" w:rsidRDefault="00C36938" w:rsidP="00C36938">
      <w:pPr>
        <w:pStyle w:val="BodyText21"/>
      </w:pPr>
    </w:p>
    <w:p w:rsidR="00C36938" w:rsidRDefault="00C36938" w:rsidP="00C36938">
      <w:pPr>
        <w:pStyle w:val="BodyText21"/>
      </w:pPr>
    </w:p>
    <w:p w:rsidR="00C36938" w:rsidRPr="00C36938" w:rsidRDefault="00C36938" w:rsidP="00C36938">
      <w:pPr>
        <w:pStyle w:val="BodyText21"/>
      </w:pPr>
    </w:p>
    <w:bookmarkEnd w:id="34"/>
    <w:p w:rsidR="000E5B69" w:rsidRDefault="0057031F">
      <w:pPr>
        <w:pStyle w:val="Heading5"/>
        <w:rPr>
          <w:color w:val="auto"/>
        </w:rPr>
      </w:pPr>
      <w:r w:rsidRPr="0057031F">
        <w:rPr>
          <w:color w:val="auto"/>
        </w:rPr>
        <w:lastRenderedPageBreak/>
        <w:t>KEWA</w:t>
      </w:r>
      <w:r>
        <w:rPr>
          <w:color w:val="auto"/>
        </w:rPr>
        <w:t>JIBAN</w:t>
      </w:r>
    </w:p>
    <w:p w:rsidR="00834FF5" w:rsidRPr="003940AA" w:rsidRDefault="0057031F" w:rsidP="00E703A6">
      <w:pPr>
        <w:pStyle w:val="ListParagraph"/>
        <w:tabs>
          <w:tab w:val="left" w:pos="5670"/>
        </w:tabs>
        <w:ind w:left="360" w:firstLine="360"/>
        <w:contextualSpacing w:val="0"/>
      </w:pPr>
      <w:r>
        <w:t>Jumlah kewajiban</w:t>
      </w:r>
      <w:r w:rsidR="00834FF5">
        <w:t xml:space="preserve"> </w:t>
      </w:r>
      <w:r>
        <w:t>Din</w:t>
      </w:r>
      <w:r>
        <w:rPr>
          <w:lang w:val="id-ID"/>
        </w:rPr>
        <w:t>as Perikanan Kabupaten Sinjai</w:t>
      </w:r>
      <w:r>
        <w:t xml:space="preserve"> per </w:t>
      </w:r>
      <w:r w:rsidR="00E703A6">
        <w:t xml:space="preserve">31 Desember </w:t>
      </w:r>
      <w:r w:rsidR="00834FF5">
        <w:t>2020 dan 201</w:t>
      </w:r>
      <w:r w:rsidR="00834FF5">
        <w:rPr>
          <w:lang w:val="id-ID"/>
        </w:rPr>
        <w:t>9</w:t>
      </w:r>
      <w:r w:rsidR="00834FF5">
        <w:t xml:space="preserve"> </w:t>
      </w:r>
      <w:r>
        <w:t>sebesar Rp</w:t>
      </w:r>
      <w:r>
        <w:rPr>
          <w:lang w:val="id-ID"/>
        </w:rPr>
        <w:t>.</w:t>
      </w:r>
      <w:r w:rsidR="00E703A6">
        <w:t>2.647.356</w:t>
      </w:r>
      <w:r>
        <w:rPr>
          <w:lang w:val="id-ID"/>
        </w:rPr>
        <w:t xml:space="preserve">,00 </w:t>
      </w:r>
      <w:r>
        <w:t>dan Rp</w:t>
      </w:r>
      <w:r>
        <w:rPr>
          <w:lang w:val="id-ID"/>
        </w:rPr>
        <w:t>.</w:t>
      </w:r>
      <w:r w:rsidR="00834FF5" w:rsidRPr="00834FF5">
        <w:rPr>
          <w:lang w:val="id-ID"/>
        </w:rPr>
        <w:t xml:space="preserve"> </w:t>
      </w:r>
      <w:r w:rsidR="00834FF5">
        <w:rPr>
          <w:lang w:val="id-ID"/>
        </w:rPr>
        <w:t xml:space="preserve">5.477.337,00 </w:t>
      </w:r>
      <w:r>
        <w:t>yang terdiri atas:</w:t>
      </w:r>
    </w:p>
    <w:p w:rsidR="000E5B69" w:rsidRDefault="0057031F">
      <w:pPr>
        <w:pStyle w:val="Caption"/>
        <w:keepNext/>
        <w:ind w:left="1350" w:right="1332"/>
        <w:jc w:val="center"/>
        <w:rPr>
          <w:rFonts w:ascii="Arial" w:hAnsi="Arial" w:cs="Arial"/>
          <w:sz w:val="18"/>
          <w:szCs w:val="18"/>
        </w:rPr>
      </w:pPr>
      <w:bookmarkStart w:id="85" w:name="_Toc452653290"/>
      <w:r>
        <w:t xml:space="preserve">Tabel </w:t>
      </w:r>
      <w:r>
        <w:rPr>
          <w:lang w:val="id-ID"/>
        </w:rPr>
        <w:t>5</w:t>
      </w:r>
      <w:r>
        <w:t xml:space="preserve">.5. </w:t>
      </w:r>
      <w:r>
        <w:rPr>
          <w:lang w:val="id-ID"/>
        </w:rPr>
        <w:t xml:space="preserve">18 </w:t>
      </w:r>
      <w:r>
        <w:rPr>
          <w:rFonts w:ascii="Arial" w:hAnsi="Arial" w:cs="Arial"/>
          <w:sz w:val="18"/>
          <w:szCs w:val="18"/>
          <w:lang w:val="id-ID"/>
        </w:rPr>
        <w:t>Rincian Kewajiban</w:t>
      </w:r>
      <w:bookmarkEnd w:id="85"/>
    </w:p>
    <w:p w:rsidR="000E5B69" w:rsidRDefault="0057031F">
      <w:pPr>
        <w:ind w:right="133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5759" w:type="dxa"/>
        <w:jc w:val="center"/>
        <w:tblLayout w:type="fixed"/>
        <w:tblLook w:val="04A0" w:firstRow="1" w:lastRow="0" w:firstColumn="1" w:lastColumn="0" w:noHBand="0" w:noVBand="1"/>
      </w:tblPr>
      <w:tblGrid>
        <w:gridCol w:w="506"/>
        <w:gridCol w:w="2240"/>
        <w:gridCol w:w="1551"/>
        <w:gridCol w:w="1462"/>
      </w:tblGrid>
      <w:tr w:rsidR="000E5B69">
        <w:trPr>
          <w:trHeight w:val="449"/>
          <w:jc w:val="center"/>
        </w:trPr>
        <w:tc>
          <w:tcPr>
            <w:tcW w:w="50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E5B69" w:rsidRDefault="0057031F">
            <w:pPr>
              <w:jc w:val="center"/>
              <w:rPr>
                <w:rFonts w:ascii="Arial" w:hAnsi="Arial" w:cs="Arial"/>
                <w:b/>
                <w:bCs/>
                <w:sz w:val="18"/>
                <w:szCs w:val="16"/>
              </w:rPr>
            </w:pPr>
            <w:r>
              <w:rPr>
                <w:rFonts w:ascii="Arial" w:hAnsi="Arial" w:cs="Arial"/>
                <w:b/>
                <w:bCs/>
                <w:sz w:val="18"/>
                <w:szCs w:val="16"/>
              </w:rPr>
              <w:t>No.</w:t>
            </w:r>
          </w:p>
        </w:tc>
        <w:tc>
          <w:tcPr>
            <w:tcW w:w="2240" w:type="dxa"/>
            <w:tcBorders>
              <w:top w:val="single" w:sz="4" w:space="0" w:color="auto"/>
              <w:left w:val="nil"/>
              <w:bottom w:val="single" w:sz="4" w:space="0" w:color="auto"/>
              <w:right w:val="single" w:sz="4" w:space="0" w:color="auto"/>
            </w:tcBorders>
            <w:shd w:val="clear" w:color="auto" w:fill="D9D9D9"/>
            <w:noWrap/>
            <w:vAlign w:val="center"/>
          </w:tcPr>
          <w:p w:rsidR="000E5B69" w:rsidRDefault="0057031F">
            <w:pPr>
              <w:jc w:val="center"/>
              <w:rPr>
                <w:rFonts w:ascii="Arial" w:hAnsi="Arial" w:cs="Arial"/>
                <w:b/>
                <w:bCs/>
                <w:sz w:val="18"/>
                <w:szCs w:val="16"/>
              </w:rPr>
            </w:pPr>
            <w:r>
              <w:rPr>
                <w:rFonts w:ascii="Arial" w:hAnsi="Arial" w:cs="Arial"/>
                <w:b/>
                <w:bCs/>
                <w:sz w:val="18"/>
                <w:szCs w:val="16"/>
              </w:rPr>
              <w:t>Uraian</w:t>
            </w:r>
          </w:p>
        </w:tc>
        <w:tc>
          <w:tcPr>
            <w:tcW w:w="1551" w:type="dxa"/>
            <w:tcBorders>
              <w:top w:val="single" w:sz="4" w:space="0" w:color="auto"/>
              <w:left w:val="nil"/>
              <w:bottom w:val="single" w:sz="4" w:space="0" w:color="auto"/>
              <w:right w:val="single" w:sz="4" w:space="0" w:color="auto"/>
            </w:tcBorders>
            <w:shd w:val="clear" w:color="auto" w:fill="D9D9D9"/>
            <w:noWrap/>
            <w:vAlign w:val="center"/>
          </w:tcPr>
          <w:p w:rsidR="000E5B69" w:rsidRDefault="00834FF5">
            <w:pPr>
              <w:jc w:val="center"/>
              <w:rPr>
                <w:rFonts w:ascii="Arial" w:hAnsi="Arial" w:cs="Arial"/>
                <w:b/>
                <w:bCs/>
                <w:sz w:val="18"/>
                <w:szCs w:val="16"/>
                <w:lang w:val="id-ID"/>
              </w:rPr>
            </w:pPr>
            <w:r>
              <w:rPr>
                <w:rFonts w:ascii="Arial" w:hAnsi="Arial" w:cs="Arial"/>
                <w:b/>
                <w:bCs/>
                <w:sz w:val="18"/>
                <w:szCs w:val="16"/>
              </w:rPr>
              <w:t>2020</w:t>
            </w:r>
          </w:p>
        </w:tc>
        <w:tc>
          <w:tcPr>
            <w:tcW w:w="1462" w:type="dxa"/>
            <w:tcBorders>
              <w:top w:val="single" w:sz="4" w:space="0" w:color="auto"/>
              <w:left w:val="nil"/>
              <w:bottom w:val="single" w:sz="4" w:space="0" w:color="auto"/>
              <w:right w:val="single" w:sz="4" w:space="0" w:color="auto"/>
            </w:tcBorders>
            <w:shd w:val="clear" w:color="auto" w:fill="D9D9D9"/>
            <w:vAlign w:val="center"/>
          </w:tcPr>
          <w:p w:rsidR="000E5B69" w:rsidRPr="00834FF5" w:rsidRDefault="0057031F" w:rsidP="00834FF5">
            <w:pPr>
              <w:jc w:val="center"/>
              <w:rPr>
                <w:rFonts w:ascii="Arial" w:hAnsi="Arial" w:cs="Arial"/>
                <w:b/>
                <w:bCs/>
                <w:sz w:val="18"/>
                <w:szCs w:val="16"/>
              </w:rPr>
            </w:pPr>
            <w:r>
              <w:rPr>
                <w:rFonts w:ascii="Arial" w:hAnsi="Arial" w:cs="Arial"/>
                <w:b/>
                <w:bCs/>
                <w:sz w:val="18"/>
                <w:szCs w:val="16"/>
              </w:rPr>
              <w:t>201</w:t>
            </w:r>
            <w:r w:rsidR="00834FF5">
              <w:rPr>
                <w:rFonts w:ascii="Arial" w:hAnsi="Arial" w:cs="Arial"/>
                <w:b/>
                <w:bCs/>
                <w:sz w:val="18"/>
                <w:szCs w:val="16"/>
              </w:rPr>
              <w:t>9</w:t>
            </w:r>
          </w:p>
        </w:tc>
      </w:tr>
      <w:tr w:rsidR="00834FF5">
        <w:trPr>
          <w:trHeight w:val="300"/>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834FF5" w:rsidRDefault="00834FF5" w:rsidP="00834FF5">
            <w:pPr>
              <w:jc w:val="center"/>
              <w:rPr>
                <w:rFonts w:ascii="Arial" w:hAnsi="Arial" w:cs="Arial"/>
                <w:sz w:val="16"/>
                <w:szCs w:val="16"/>
                <w:lang w:val="id-ID"/>
              </w:rPr>
            </w:pPr>
            <w:r>
              <w:rPr>
                <w:rFonts w:ascii="Arial" w:hAnsi="Arial" w:cs="Arial"/>
                <w:sz w:val="16"/>
                <w:szCs w:val="16"/>
                <w:lang w:val="id-ID"/>
              </w:rPr>
              <w:t>A</w:t>
            </w:r>
          </w:p>
        </w:tc>
        <w:tc>
          <w:tcPr>
            <w:tcW w:w="2240" w:type="dxa"/>
            <w:tcBorders>
              <w:top w:val="nil"/>
              <w:left w:val="nil"/>
              <w:bottom w:val="single" w:sz="4" w:space="0" w:color="auto"/>
              <w:right w:val="single" w:sz="4" w:space="0" w:color="auto"/>
            </w:tcBorders>
            <w:shd w:val="clear" w:color="auto" w:fill="auto"/>
            <w:noWrap/>
            <w:vAlign w:val="center"/>
          </w:tcPr>
          <w:p w:rsidR="00834FF5" w:rsidRDefault="00834FF5" w:rsidP="00834FF5">
            <w:pPr>
              <w:rPr>
                <w:rFonts w:ascii="Arial" w:hAnsi="Arial" w:cs="Arial"/>
                <w:sz w:val="16"/>
                <w:szCs w:val="16"/>
              </w:rPr>
            </w:pPr>
            <w:r>
              <w:rPr>
                <w:rFonts w:ascii="Arial" w:hAnsi="Arial" w:cs="Arial"/>
                <w:sz w:val="16"/>
                <w:szCs w:val="16"/>
              </w:rPr>
              <w:t>Kewajiban Jangka Pendek</w:t>
            </w:r>
          </w:p>
        </w:tc>
        <w:tc>
          <w:tcPr>
            <w:tcW w:w="1551" w:type="dxa"/>
            <w:tcBorders>
              <w:top w:val="nil"/>
              <w:left w:val="nil"/>
              <w:bottom w:val="single" w:sz="4" w:space="0" w:color="auto"/>
              <w:right w:val="single" w:sz="4" w:space="0" w:color="auto"/>
            </w:tcBorders>
            <w:shd w:val="clear" w:color="auto" w:fill="auto"/>
            <w:noWrap/>
            <w:vAlign w:val="center"/>
          </w:tcPr>
          <w:p w:rsidR="00834FF5" w:rsidRDefault="00E703A6" w:rsidP="00834FF5">
            <w:pPr>
              <w:spacing w:line="240" w:lineRule="auto"/>
              <w:jc w:val="right"/>
              <w:rPr>
                <w:rFonts w:ascii="Arial" w:hAnsi="Arial" w:cs="Arial"/>
                <w:sz w:val="16"/>
                <w:szCs w:val="16"/>
                <w:lang w:val="id-ID"/>
              </w:rPr>
            </w:pPr>
            <w:r>
              <w:rPr>
                <w:rFonts w:ascii="Arial" w:hAnsi="Arial" w:cs="Arial"/>
                <w:sz w:val="16"/>
                <w:szCs w:val="16"/>
              </w:rPr>
              <w:t>2.647.356</w:t>
            </w:r>
            <w:r w:rsidR="00834FF5">
              <w:rPr>
                <w:rFonts w:ascii="Arial" w:hAnsi="Arial" w:cs="Arial"/>
                <w:sz w:val="16"/>
                <w:szCs w:val="16"/>
                <w:lang w:val="id-ID"/>
              </w:rPr>
              <w:t>,00</w:t>
            </w:r>
          </w:p>
        </w:tc>
        <w:tc>
          <w:tcPr>
            <w:tcW w:w="1462" w:type="dxa"/>
            <w:tcBorders>
              <w:top w:val="nil"/>
              <w:left w:val="nil"/>
              <w:bottom w:val="single" w:sz="4" w:space="0" w:color="auto"/>
              <w:right w:val="single" w:sz="4" w:space="0" w:color="auto"/>
            </w:tcBorders>
            <w:vAlign w:val="center"/>
          </w:tcPr>
          <w:p w:rsidR="00834FF5" w:rsidRDefault="00834FF5" w:rsidP="00834FF5">
            <w:pPr>
              <w:spacing w:line="240" w:lineRule="auto"/>
              <w:jc w:val="right"/>
              <w:rPr>
                <w:rFonts w:ascii="Arial" w:hAnsi="Arial" w:cs="Arial"/>
                <w:sz w:val="16"/>
                <w:szCs w:val="16"/>
                <w:lang w:val="id-ID"/>
              </w:rPr>
            </w:pPr>
            <w:r>
              <w:rPr>
                <w:rFonts w:ascii="Arial" w:hAnsi="Arial" w:cs="Arial"/>
                <w:sz w:val="16"/>
                <w:szCs w:val="16"/>
                <w:lang w:val="id-ID"/>
              </w:rPr>
              <w:t>5.477.337,00</w:t>
            </w:r>
          </w:p>
        </w:tc>
      </w:tr>
      <w:tr w:rsidR="00834FF5">
        <w:trPr>
          <w:trHeight w:val="300"/>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834FF5" w:rsidRDefault="00834FF5" w:rsidP="00834FF5">
            <w:pPr>
              <w:jc w:val="center"/>
              <w:rPr>
                <w:rFonts w:ascii="Arial" w:hAnsi="Arial" w:cs="Arial"/>
                <w:sz w:val="16"/>
                <w:szCs w:val="16"/>
                <w:lang w:val="id-ID"/>
              </w:rPr>
            </w:pPr>
            <w:r>
              <w:rPr>
                <w:rFonts w:ascii="Arial" w:hAnsi="Arial" w:cs="Arial"/>
                <w:sz w:val="16"/>
                <w:szCs w:val="16"/>
                <w:lang w:val="id-ID"/>
              </w:rPr>
              <w:t>B</w:t>
            </w:r>
          </w:p>
        </w:tc>
        <w:tc>
          <w:tcPr>
            <w:tcW w:w="2240" w:type="dxa"/>
            <w:tcBorders>
              <w:top w:val="nil"/>
              <w:left w:val="nil"/>
              <w:bottom w:val="single" w:sz="4" w:space="0" w:color="auto"/>
              <w:right w:val="single" w:sz="4" w:space="0" w:color="auto"/>
            </w:tcBorders>
            <w:shd w:val="clear" w:color="auto" w:fill="auto"/>
            <w:noWrap/>
            <w:vAlign w:val="center"/>
          </w:tcPr>
          <w:p w:rsidR="00834FF5" w:rsidRDefault="00834FF5" w:rsidP="00834FF5">
            <w:pPr>
              <w:rPr>
                <w:rFonts w:ascii="Arial" w:hAnsi="Arial" w:cs="Arial"/>
                <w:sz w:val="16"/>
                <w:szCs w:val="16"/>
              </w:rPr>
            </w:pPr>
            <w:r>
              <w:rPr>
                <w:rFonts w:ascii="Arial" w:hAnsi="Arial" w:cs="Arial"/>
                <w:sz w:val="16"/>
                <w:szCs w:val="16"/>
              </w:rPr>
              <w:t>Kewajiban Jangka Panjang</w:t>
            </w:r>
          </w:p>
        </w:tc>
        <w:tc>
          <w:tcPr>
            <w:tcW w:w="1551" w:type="dxa"/>
            <w:tcBorders>
              <w:top w:val="nil"/>
              <w:left w:val="nil"/>
              <w:bottom w:val="single" w:sz="4" w:space="0" w:color="auto"/>
              <w:right w:val="single" w:sz="4" w:space="0" w:color="auto"/>
            </w:tcBorders>
            <w:shd w:val="clear" w:color="auto" w:fill="auto"/>
            <w:noWrap/>
            <w:vAlign w:val="center"/>
          </w:tcPr>
          <w:p w:rsidR="00834FF5" w:rsidRDefault="00834FF5" w:rsidP="00834FF5">
            <w:pPr>
              <w:jc w:val="right"/>
              <w:rPr>
                <w:rFonts w:ascii="Arial" w:hAnsi="Arial" w:cs="Arial"/>
                <w:sz w:val="16"/>
                <w:szCs w:val="16"/>
                <w:lang w:val="id-ID"/>
              </w:rPr>
            </w:pPr>
            <w:r>
              <w:rPr>
                <w:rFonts w:ascii="Arial" w:hAnsi="Arial" w:cs="Arial"/>
                <w:sz w:val="16"/>
                <w:szCs w:val="16"/>
                <w:lang w:val="id-ID"/>
              </w:rPr>
              <w:t>0,00</w:t>
            </w:r>
          </w:p>
        </w:tc>
        <w:tc>
          <w:tcPr>
            <w:tcW w:w="1462" w:type="dxa"/>
            <w:tcBorders>
              <w:top w:val="nil"/>
              <w:left w:val="nil"/>
              <w:bottom w:val="single" w:sz="4" w:space="0" w:color="auto"/>
              <w:right w:val="single" w:sz="4" w:space="0" w:color="auto"/>
            </w:tcBorders>
            <w:vAlign w:val="center"/>
          </w:tcPr>
          <w:p w:rsidR="00834FF5" w:rsidRDefault="00834FF5" w:rsidP="00834FF5">
            <w:pPr>
              <w:jc w:val="right"/>
              <w:rPr>
                <w:rFonts w:ascii="Arial" w:hAnsi="Arial" w:cs="Arial"/>
                <w:sz w:val="16"/>
                <w:szCs w:val="16"/>
                <w:lang w:val="id-ID"/>
              </w:rPr>
            </w:pPr>
            <w:r>
              <w:rPr>
                <w:rFonts w:ascii="Arial" w:hAnsi="Arial" w:cs="Arial"/>
                <w:sz w:val="16"/>
                <w:szCs w:val="16"/>
                <w:lang w:val="id-ID"/>
              </w:rPr>
              <w:t>0,00</w:t>
            </w:r>
          </w:p>
        </w:tc>
      </w:tr>
      <w:tr w:rsidR="000E5B69">
        <w:trPr>
          <w:trHeight w:val="300"/>
          <w:jc w:val="center"/>
        </w:trPr>
        <w:tc>
          <w:tcPr>
            <w:tcW w:w="27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E5B69" w:rsidRDefault="0057031F">
            <w:pPr>
              <w:jc w:val="center"/>
              <w:rPr>
                <w:rFonts w:ascii="Arial" w:hAnsi="Arial" w:cs="Arial"/>
                <w:b/>
                <w:bCs/>
                <w:sz w:val="16"/>
                <w:szCs w:val="16"/>
              </w:rPr>
            </w:pPr>
            <w:r>
              <w:rPr>
                <w:rFonts w:ascii="Arial" w:hAnsi="Arial" w:cs="Arial"/>
                <w:b/>
                <w:bCs/>
                <w:sz w:val="16"/>
                <w:szCs w:val="16"/>
              </w:rPr>
              <w:t>Jumlah Kewajiban</w:t>
            </w:r>
          </w:p>
        </w:tc>
        <w:tc>
          <w:tcPr>
            <w:tcW w:w="1551" w:type="dxa"/>
            <w:tcBorders>
              <w:top w:val="nil"/>
              <w:left w:val="nil"/>
              <w:bottom w:val="single" w:sz="4" w:space="0" w:color="auto"/>
              <w:right w:val="single" w:sz="4" w:space="0" w:color="auto"/>
            </w:tcBorders>
            <w:shd w:val="clear" w:color="auto" w:fill="auto"/>
            <w:noWrap/>
            <w:vAlign w:val="center"/>
          </w:tcPr>
          <w:p w:rsidR="000E5B69" w:rsidRDefault="00E703A6">
            <w:pPr>
              <w:spacing w:line="240" w:lineRule="auto"/>
              <w:jc w:val="center"/>
              <w:rPr>
                <w:rFonts w:ascii="Arial" w:hAnsi="Arial" w:cs="Arial"/>
                <w:b/>
                <w:sz w:val="16"/>
                <w:szCs w:val="16"/>
                <w:lang w:val="id-ID"/>
              </w:rPr>
            </w:pPr>
            <w:r>
              <w:rPr>
                <w:rFonts w:ascii="Arial" w:hAnsi="Arial" w:cs="Arial"/>
                <w:b/>
                <w:sz w:val="16"/>
                <w:szCs w:val="16"/>
                <w:lang w:val="id-ID"/>
              </w:rPr>
              <w:t xml:space="preserve">       2.647.356</w:t>
            </w:r>
            <w:r w:rsidR="0057031F">
              <w:rPr>
                <w:rFonts w:ascii="Arial" w:hAnsi="Arial" w:cs="Arial"/>
                <w:b/>
                <w:sz w:val="16"/>
                <w:szCs w:val="16"/>
                <w:lang w:val="id-ID"/>
              </w:rPr>
              <w:t>,00</w:t>
            </w:r>
          </w:p>
        </w:tc>
        <w:tc>
          <w:tcPr>
            <w:tcW w:w="1462" w:type="dxa"/>
            <w:tcBorders>
              <w:top w:val="nil"/>
              <w:left w:val="nil"/>
              <w:bottom w:val="single" w:sz="4" w:space="0" w:color="auto"/>
              <w:right w:val="single" w:sz="4" w:space="0" w:color="auto"/>
            </w:tcBorders>
            <w:shd w:val="clear" w:color="auto" w:fill="auto"/>
            <w:noWrap/>
            <w:vAlign w:val="center"/>
          </w:tcPr>
          <w:p w:rsidR="000E5B69" w:rsidRDefault="00834FF5">
            <w:pPr>
              <w:jc w:val="center"/>
              <w:rPr>
                <w:rFonts w:ascii="Arial" w:hAnsi="Arial" w:cs="Arial"/>
                <w:b/>
                <w:sz w:val="16"/>
                <w:szCs w:val="16"/>
                <w:lang w:val="id-ID"/>
              </w:rPr>
            </w:pPr>
            <w:r>
              <w:rPr>
                <w:rFonts w:ascii="Arial" w:hAnsi="Arial" w:cs="Arial"/>
                <w:b/>
                <w:sz w:val="16"/>
                <w:szCs w:val="16"/>
                <w:lang w:val="id-ID"/>
              </w:rPr>
              <w:t xml:space="preserve">       5.477.337,00</w:t>
            </w:r>
          </w:p>
        </w:tc>
      </w:tr>
    </w:tbl>
    <w:p w:rsidR="000E5B69" w:rsidRDefault="000E5B69">
      <w:pPr>
        <w:pStyle w:val="Heading6"/>
        <w:numPr>
          <w:ilvl w:val="0"/>
          <w:numId w:val="0"/>
        </w:numPr>
        <w:ind w:left="720"/>
        <w:rPr>
          <w:lang w:val="id-ID"/>
        </w:rPr>
      </w:pPr>
    </w:p>
    <w:p w:rsidR="000E5B69" w:rsidRDefault="0057031F">
      <w:pPr>
        <w:pStyle w:val="Heading6"/>
        <w:numPr>
          <w:ilvl w:val="1"/>
          <w:numId w:val="74"/>
        </w:numPr>
      </w:pPr>
      <w:r>
        <w:t>Kewajiban Jangka Pendek</w:t>
      </w:r>
    </w:p>
    <w:p w:rsidR="000E5B69" w:rsidRPr="004534BF" w:rsidRDefault="0057031F" w:rsidP="004534BF">
      <w:pPr>
        <w:pStyle w:val="ListParagraph"/>
        <w:tabs>
          <w:tab w:val="left" w:pos="5670"/>
        </w:tabs>
        <w:ind w:firstLine="360"/>
        <w:contextualSpacing w:val="0"/>
        <w:rPr>
          <w:bCs/>
          <w:lang w:val="id-ID"/>
        </w:rPr>
      </w:pPr>
      <w:r>
        <w:t xml:space="preserve">Jumlah kewajiban jangka pendek </w:t>
      </w:r>
      <w:r>
        <w:rPr>
          <w:lang w:val="id-ID"/>
        </w:rPr>
        <w:t xml:space="preserve">Dinas Perikanan </w:t>
      </w:r>
      <w:r>
        <w:t xml:space="preserve"> Kabupaten Sinjai per </w:t>
      </w:r>
      <w:r w:rsidR="00E703A6">
        <w:t>31 Desember</w:t>
      </w:r>
      <w:r w:rsidR="00834FF5">
        <w:t xml:space="preserve"> 2020 </w:t>
      </w:r>
      <w:r>
        <w:t>dan 201</w:t>
      </w:r>
      <w:r w:rsidR="00834FF5">
        <w:rPr>
          <w:lang w:val="id-ID"/>
        </w:rPr>
        <w:t>9</w:t>
      </w:r>
      <w:r>
        <w:t xml:space="preserve"> adalah sebesar </w:t>
      </w:r>
      <w:r w:rsidR="00E703A6">
        <w:rPr>
          <w:lang w:val="id-ID"/>
        </w:rPr>
        <w:t>Rp.2.647.356</w:t>
      </w:r>
      <w:r>
        <w:rPr>
          <w:lang w:val="id-ID"/>
        </w:rPr>
        <w:t xml:space="preserve">,00 </w:t>
      </w:r>
      <w:r>
        <w:t xml:space="preserve">dan </w:t>
      </w:r>
      <w:r>
        <w:rPr>
          <w:lang w:val="id-ID"/>
        </w:rPr>
        <w:t>Rp.</w:t>
      </w:r>
      <w:r w:rsidR="00834FF5" w:rsidRPr="00834FF5">
        <w:rPr>
          <w:lang w:val="id-ID"/>
        </w:rPr>
        <w:t xml:space="preserve"> </w:t>
      </w:r>
      <w:r w:rsidR="00834FF5">
        <w:rPr>
          <w:lang w:val="id-ID"/>
        </w:rPr>
        <w:t xml:space="preserve">5.477.337,00 </w:t>
      </w:r>
      <w:r>
        <w:rPr>
          <w:bCs/>
        </w:rPr>
        <w:t>yang terdiri atas:</w:t>
      </w:r>
    </w:p>
    <w:p w:rsidR="004534BF" w:rsidRDefault="004534BF">
      <w:pPr>
        <w:pStyle w:val="Caption"/>
        <w:keepNext/>
        <w:spacing w:after="0"/>
        <w:ind w:left="1080" w:right="1152"/>
        <w:jc w:val="center"/>
        <w:rPr>
          <w:rFonts w:ascii="Arial" w:hAnsi="Arial" w:cs="Arial"/>
          <w:sz w:val="18"/>
          <w:szCs w:val="18"/>
        </w:rPr>
      </w:pPr>
      <w:bookmarkStart w:id="86" w:name="_Toc452653291"/>
    </w:p>
    <w:p w:rsidR="000E5B69" w:rsidRDefault="0057031F">
      <w:pPr>
        <w:pStyle w:val="Caption"/>
        <w:keepNext/>
        <w:spacing w:after="0"/>
        <w:ind w:left="1080" w:right="1152"/>
        <w:jc w:val="center"/>
        <w:rPr>
          <w:rFonts w:ascii="Arial" w:hAnsi="Arial" w:cs="Arial"/>
          <w:sz w:val="18"/>
          <w:szCs w:val="18"/>
        </w:rPr>
      </w:pPr>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bookmarkStart w:id="87" w:name="_Toc451329737"/>
      <w:bookmarkStart w:id="88" w:name="_Toc451416416"/>
      <w:r>
        <w:rPr>
          <w:rFonts w:ascii="Arial" w:hAnsi="Arial" w:cs="Arial"/>
          <w:sz w:val="18"/>
          <w:szCs w:val="18"/>
          <w:lang w:val="id-ID"/>
        </w:rPr>
        <w:t>19 Rincian Kewajiban Jangka Pendek</w:t>
      </w:r>
      <w:bookmarkEnd w:id="86"/>
      <w:bookmarkEnd w:id="87"/>
      <w:bookmarkEnd w:id="88"/>
    </w:p>
    <w:p w:rsidR="000E5B69" w:rsidRDefault="0057031F">
      <w:pPr>
        <w:spacing w:after="0"/>
        <w:ind w:right="106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6237" w:type="dxa"/>
        <w:jc w:val="center"/>
        <w:tblLayout w:type="fixed"/>
        <w:tblLook w:val="04A0" w:firstRow="1" w:lastRow="0" w:firstColumn="1" w:lastColumn="0" w:noHBand="0" w:noVBand="1"/>
      </w:tblPr>
      <w:tblGrid>
        <w:gridCol w:w="500"/>
        <w:gridCol w:w="2618"/>
        <w:gridCol w:w="1560"/>
        <w:gridCol w:w="1559"/>
      </w:tblGrid>
      <w:tr w:rsidR="000E5B69">
        <w:trPr>
          <w:trHeight w:val="461"/>
          <w:jc w:val="center"/>
        </w:trPr>
        <w:tc>
          <w:tcPr>
            <w:tcW w:w="500"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line="160" w:lineRule="exact"/>
              <w:jc w:val="center"/>
              <w:rPr>
                <w:rFonts w:ascii="Arial" w:hAnsi="Arial" w:cs="Arial"/>
                <w:b/>
                <w:bCs/>
                <w:sz w:val="16"/>
                <w:szCs w:val="16"/>
              </w:rPr>
            </w:pPr>
            <w:r>
              <w:rPr>
                <w:rFonts w:ascii="Arial" w:hAnsi="Arial" w:cs="Arial"/>
                <w:b/>
                <w:bCs/>
                <w:sz w:val="16"/>
                <w:szCs w:val="16"/>
              </w:rPr>
              <w:t>No</w:t>
            </w:r>
          </w:p>
        </w:tc>
        <w:tc>
          <w:tcPr>
            <w:tcW w:w="2618" w:type="dxa"/>
            <w:tcBorders>
              <w:top w:val="single" w:sz="4" w:space="0" w:color="auto"/>
              <w:left w:val="nil"/>
              <w:bottom w:val="single" w:sz="4" w:space="0" w:color="auto"/>
              <w:right w:val="single" w:sz="4" w:space="0" w:color="auto"/>
            </w:tcBorders>
            <w:shd w:val="clear" w:color="auto" w:fill="D9D9D9"/>
            <w:vAlign w:val="center"/>
          </w:tcPr>
          <w:p w:rsidR="000E5B69" w:rsidRDefault="0057031F">
            <w:pPr>
              <w:spacing w:line="160" w:lineRule="exact"/>
              <w:jc w:val="center"/>
              <w:rPr>
                <w:rFonts w:ascii="Arial" w:hAnsi="Arial" w:cs="Arial"/>
                <w:b/>
                <w:bCs/>
                <w:sz w:val="16"/>
                <w:szCs w:val="16"/>
              </w:rPr>
            </w:pPr>
            <w:r>
              <w:rPr>
                <w:rFonts w:ascii="Arial" w:hAnsi="Arial" w:cs="Arial"/>
                <w:b/>
                <w:bCs/>
                <w:sz w:val="16"/>
                <w:szCs w:val="16"/>
              </w:rPr>
              <w:t>Uraian</w:t>
            </w:r>
          </w:p>
        </w:tc>
        <w:tc>
          <w:tcPr>
            <w:tcW w:w="1560" w:type="dxa"/>
            <w:tcBorders>
              <w:top w:val="single" w:sz="4" w:space="0" w:color="auto"/>
              <w:left w:val="nil"/>
              <w:bottom w:val="single" w:sz="4" w:space="0" w:color="auto"/>
              <w:right w:val="single" w:sz="4" w:space="0" w:color="auto"/>
            </w:tcBorders>
            <w:shd w:val="clear" w:color="auto" w:fill="D9D9D9"/>
            <w:vAlign w:val="center"/>
          </w:tcPr>
          <w:p w:rsidR="000E5B69" w:rsidRDefault="00834FF5">
            <w:pPr>
              <w:spacing w:line="160" w:lineRule="exact"/>
              <w:jc w:val="center"/>
              <w:rPr>
                <w:rFonts w:ascii="Arial" w:hAnsi="Arial" w:cs="Arial"/>
                <w:b/>
                <w:bCs/>
                <w:sz w:val="16"/>
                <w:szCs w:val="16"/>
                <w:lang w:val="id-ID"/>
              </w:rPr>
            </w:pPr>
            <w:r>
              <w:rPr>
                <w:rFonts w:ascii="Arial" w:hAnsi="Arial" w:cs="Arial"/>
                <w:b/>
                <w:bCs/>
                <w:sz w:val="16"/>
                <w:szCs w:val="16"/>
              </w:rPr>
              <w:t>2020</w:t>
            </w:r>
          </w:p>
        </w:tc>
        <w:tc>
          <w:tcPr>
            <w:tcW w:w="1559" w:type="dxa"/>
            <w:tcBorders>
              <w:top w:val="single" w:sz="4" w:space="0" w:color="auto"/>
              <w:left w:val="nil"/>
              <w:bottom w:val="single" w:sz="4" w:space="0" w:color="auto"/>
              <w:right w:val="single" w:sz="4" w:space="0" w:color="auto"/>
            </w:tcBorders>
            <w:shd w:val="clear" w:color="auto" w:fill="D9D9D9"/>
            <w:vAlign w:val="center"/>
          </w:tcPr>
          <w:p w:rsidR="000E5B69" w:rsidRDefault="0057031F">
            <w:pPr>
              <w:spacing w:line="160" w:lineRule="exact"/>
              <w:jc w:val="center"/>
              <w:rPr>
                <w:rFonts w:ascii="Arial" w:hAnsi="Arial" w:cs="Arial"/>
                <w:b/>
                <w:bCs/>
                <w:sz w:val="16"/>
                <w:szCs w:val="16"/>
                <w:lang w:val="id-ID"/>
              </w:rPr>
            </w:pPr>
            <w:r>
              <w:rPr>
                <w:rFonts w:ascii="Arial" w:hAnsi="Arial" w:cs="Arial"/>
                <w:b/>
                <w:bCs/>
                <w:sz w:val="16"/>
                <w:szCs w:val="16"/>
              </w:rPr>
              <w:t>201</w:t>
            </w:r>
            <w:r w:rsidR="00834FF5">
              <w:rPr>
                <w:rFonts w:ascii="Arial" w:hAnsi="Arial" w:cs="Arial"/>
                <w:b/>
                <w:bCs/>
                <w:sz w:val="16"/>
                <w:szCs w:val="16"/>
                <w:lang w:val="id-ID"/>
              </w:rPr>
              <w:t>9</w:t>
            </w:r>
          </w:p>
        </w:tc>
      </w:tr>
      <w:tr w:rsidR="000E5B69">
        <w:trPr>
          <w:trHeight w:val="45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0E5B69" w:rsidRDefault="0057031F">
            <w:pPr>
              <w:spacing w:line="160" w:lineRule="exact"/>
              <w:jc w:val="center"/>
              <w:rPr>
                <w:rFonts w:ascii="Arial" w:hAnsi="Arial" w:cs="Arial"/>
                <w:sz w:val="16"/>
                <w:szCs w:val="16"/>
              </w:rPr>
            </w:pPr>
            <w:r>
              <w:rPr>
                <w:rFonts w:ascii="Arial" w:hAnsi="Arial" w:cs="Arial"/>
                <w:sz w:val="16"/>
                <w:szCs w:val="16"/>
                <w:lang w:val="id-ID"/>
              </w:rPr>
              <w:t>1</w:t>
            </w:r>
          </w:p>
        </w:tc>
        <w:tc>
          <w:tcPr>
            <w:tcW w:w="2618" w:type="dxa"/>
            <w:tcBorders>
              <w:top w:val="nil"/>
              <w:left w:val="nil"/>
              <w:bottom w:val="single" w:sz="4" w:space="0" w:color="auto"/>
              <w:right w:val="single" w:sz="4" w:space="0" w:color="auto"/>
            </w:tcBorders>
            <w:shd w:val="clear" w:color="auto" w:fill="auto"/>
            <w:vAlign w:val="center"/>
          </w:tcPr>
          <w:p w:rsidR="000E5B69" w:rsidRDefault="0057031F">
            <w:pPr>
              <w:spacing w:line="160" w:lineRule="exact"/>
              <w:rPr>
                <w:rFonts w:ascii="Arial" w:hAnsi="Arial" w:cs="Arial"/>
                <w:sz w:val="16"/>
                <w:szCs w:val="16"/>
              </w:rPr>
            </w:pPr>
            <w:r>
              <w:rPr>
                <w:rFonts w:ascii="Arial" w:hAnsi="Arial" w:cs="Arial"/>
                <w:sz w:val="16"/>
                <w:szCs w:val="16"/>
                <w:lang w:val="id-ID"/>
              </w:rPr>
              <w:t>Utang Perhitungan Fihak Ketiga (PFK)</w:t>
            </w:r>
          </w:p>
        </w:tc>
        <w:tc>
          <w:tcPr>
            <w:tcW w:w="1560" w:type="dxa"/>
            <w:tcBorders>
              <w:top w:val="nil"/>
              <w:left w:val="nil"/>
              <w:bottom w:val="single" w:sz="4" w:space="0" w:color="auto"/>
              <w:right w:val="single" w:sz="4" w:space="0" w:color="auto"/>
            </w:tcBorders>
            <w:shd w:val="clear" w:color="auto" w:fill="auto"/>
            <w:vAlign w:val="center"/>
          </w:tcPr>
          <w:p w:rsidR="000E5B69" w:rsidRDefault="0057031F">
            <w:pPr>
              <w:spacing w:line="160" w:lineRule="exact"/>
              <w:jc w:val="right"/>
              <w:rPr>
                <w:rFonts w:ascii="Arial" w:hAnsi="Arial" w:cs="Arial"/>
                <w:sz w:val="16"/>
                <w:szCs w:val="16"/>
                <w:lang w:val="id-ID"/>
              </w:rPr>
            </w:pPr>
            <w:r>
              <w:rPr>
                <w:rFonts w:ascii="Arial" w:hAnsi="Arial" w:cs="Arial"/>
                <w:sz w:val="16"/>
                <w:szCs w:val="16"/>
                <w:lang w:val="id-ID"/>
              </w:rPr>
              <w:t>0,00</w:t>
            </w:r>
          </w:p>
        </w:tc>
        <w:tc>
          <w:tcPr>
            <w:tcW w:w="1559" w:type="dxa"/>
            <w:tcBorders>
              <w:top w:val="nil"/>
              <w:left w:val="nil"/>
              <w:bottom w:val="single" w:sz="4" w:space="0" w:color="auto"/>
              <w:right w:val="single" w:sz="4" w:space="0" w:color="auto"/>
            </w:tcBorders>
            <w:vAlign w:val="center"/>
          </w:tcPr>
          <w:p w:rsidR="000E5B69" w:rsidRDefault="0057031F">
            <w:pPr>
              <w:spacing w:line="160" w:lineRule="exact"/>
              <w:jc w:val="right"/>
              <w:rPr>
                <w:rFonts w:ascii="Arial" w:hAnsi="Arial" w:cs="Arial"/>
                <w:sz w:val="16"/>
                <w:szCs w:val="16"/>
              </w:rPr>
            </w:pPr>
            <w:r>
              <w:rPr>
                <w:rFonts w:ascii="Arial" w:hAnsi="Arial" w:cs="Arial"/>
                <w:sz w:val="16"/>
                <w:szCs w:val="16"/>
                <w:lang w:val="id-ID"/>
              </w:rPr>
              <w:t>0</w:t>
            </w:r>
            <w:r>
              <w:rPr>
                <w:rFonts w:ascii="Arial" w:hAnsi="Arial" w:cs="Arial"/>
                <w:sz w:val="16"/>
                <w:szCs w:val="16"/>
              </w:rPr>
              <w:t>,00</w:t>
            </w:r>
          </w:p>
        </w:tc>
      </w:tr>
      <w:tr w:rsidR="000E5B69">
        <w:trPr>
          <w:trHeight w:val="30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0E5B69" w:rsidRDefault="0057031F">
            <w:pPr>
              <w:spacing w:line="160" w:lineRule="exact"/>
              <w:jc w:val="center"/>
              <w:rPr>
                <w:rFonts w:ascii="Arial" w:hAnsi="Arial" w:cs="Arial"/>
                <w:sz w:val="16"/>
                <w:szCs w:val="16"/>
              </w:rPr>
            </w:pPr>
            <w:r>
              <w:rPr>
                <w:rFonts w:ascii="Arial" w:hAnsi="Arial" w:cs="Arial"/>
                <w:sz w:val="16"/>
                <w:szCs w:val="16"/>
                <w:lang w:val="id-ID"/>
              </w:rPr>
              <w:t>2</w:t>
            </w:r>
          </w:p>
        </w:tc>
        <w:tc>
          <w:tcPr>
            <w:tcW w:w="2618" w:type="dxa"/>
            <w:tcBorders>
              <w:top w:val="nil"/>
              <w:left w:val="nil"/>
              <w:bottom w:val="single" w:sz="4" w:space="0" w:color="auto"/>
              <w:right w:val="single" w:sz="4" w:space="0" w:color="auto"/>
            </w:tcBorders>
            <w:shd w:val="clear" w:color="auto" w:fill="auto"/>
            <w:vAlign w:val="center"/>
          </w:tcPr>
          <w:p w:rsidR="000E5B69" w:rsidRDefault="0057031F">
            <w:pPr>
              <w:spacing w:line="160" w:lineRule="exact"/>
              <w:rPr>
                <w:rFonts w:ascii="Arial" w:hAnsi="Arial" w:cs="Arial"/>
                <w:sz w:val="16"/>
                <w:szCs w:val="16"/>
              </w:rPr>
            </w:pPr>
            <w:r>
              <w:rPr>
                <w:rFonts w:ascii="Arial" w:hAnsi="Arial" w:cs="Arial"/>
                <w:sz w:val="16"/>
                <w:szCs w:val="16"/>
              </w:rPr>
              <w:t>Utang Pajak</w:t>
            </w:r>
          </w:p>
        </w:tc>
        <w:tc>
          <w:tcPr>
            <w:tcW w:w="1560" w:type="dxa"/>
            <w:tcBorders>
              <w:top w:val="nil"/>
              <w:left w:val="nil"/>
              <w:bottom w:val="single" w:sz="4" w:space="0" w:color="auto"/>
              <w:right w:val="single" w:sz="4" w:space="0" w:color="auto"/>
            </w:tcBorders>
            <w:shd w:val="clear" w:color="auto" w:fill="auto"/>
            <w:vAlign w:val="center"/>
          </w:tcPr>
          <w:p w:rsidR="000E5B69" w:rsidRDefault="0057031F">
            <w:pPr>
              <w:spacing w:line="160" w:lineRule="exact"/>
              <w:jc w:val="right"/>
              <w:rPr>
                <w:rFonts w:ascii="Arial" w:hAnsi="Arial" w:cs="Arial"/>
                <w:sz w:val="16"/>
                <w:szCs w:val="16"/>
                <w:lang w:val="id-ID"/>
              </w:rPr>
            </w:pPr>
            <w:r>
              <w:rPr>
                <w:rFonts w:ascii="Arial" w:hAnsi="Arial" w:cs="Arial"/>
                <w:sz w:val="16"/>
                <w:szCs w:val="16"/>
                <w:lang w:val="id-ID"/>
              </w:rPr>
              <w:t>0,00</w:t>
            </w:r>
          </w:p>
        </w:tc>
        <w:tc>
          <w:tcPr>
            <w:tcW w:w="1559" w:type="dxa"/>
            <w:tcBorders>
              <w:top w:val="nil"/>
              <w:left w:val="nil"/>
              <w:bottom w:val="single" w:sz="4" w:space="0" w:color="auto"/>
              <w:right w:val="single" w:sz="4" w:space="0" w:color="auto"/>
            </w:tcBorders>
            <w:vAlign w:val="center"/>
          </w:tcPr>
          <w:p w:rsidR="000E5B69" w:rsidRDefault="0057031F">
            <w:pPr>
              <w:spacing w:line="160" w:lineRule="exact"/>
              <w:jc w:val="right"/>
              <w:rPr>
                <w:rFonts w:ascii="Arial" w:hAnsi="Arial" w:cs="Arial"/>
                <w:sz w:val="16"/>
                <w:szCs w:val="16"/>
              </w:rPr>
            </w:pPr>
            <w:r>
              <w:rPr>
                <w:rFonts w:ascii="Arial" w:hAnsi="Arial" w:cs="Arial"/>
                <w:sz w:val="16"/>
                <w:szCs w:val="16"/>
                <w:lang w:val="id-ID"/>
              </w:rPr>
              <w:t xml:space="preserve">0,00 </w:t>
            </w:r>
          </w:p>
        </w:tc>
      </w:tr>
      <w:tr w:rsidR="000E5B69">
        <w:trPr>
          <w:trHeight w:val="45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0E5B69" w:rsidRDefault="0057031F">
            <w:pPr>
              <w:spacing w:line="160" w:lineRule="exact"/>
              <w:jc w:val="center"/>
              <w:rPr>
                <w:rFonts w:ascii="Arial" w:hAnsi="Arial" w:cs="Arial"/>
                <w:sz w:val="16"/>
                <w:szCs w:val="16"/>
              </w:rPr>
            </w:pPr>
            <w:r>
              <w:rPr>
                <w:rFonts w:ascii="Arial" w:hAnsi="Arial" w:cs="Arial"/>
                <w:sz w:val="16"/>
                <w:szCs w:val="16"/>
                <w:lang w:val="id-ID"/>
              </w:rPr>
              <w:t>3</w:t>
            </w:r>
          </w:p>
        </w:tc>
        <w:tc>
          <w:tcPr>
            <w:tcW w:w="2618" w:type="dxa"/>
            <w:tcBorders>
              <w:top w:val="nil"/>
              <w:left w:val="nil"/>
              <w:bottom w:val="single" w:sz="4" w:space="0" w:color="auto"/>
              <w:right w:val="single" w:sz="4" w:space="0" w:color="auto"/>
            </w:tcBorders>
            <w:shd w:val="clear" w:color="auto" w:fill="auto"/>
            <w:vAlign w:val="center"/>
          </w:tcPr>
          <w:p w:rsidR="000E5B69" w:rsidRDefault="0057031F">
            <w:pPr>
              <w:spacing w:line="160" w:lineRule="exact"/>
              <w:rPr>
                <w:rFonts w:ascii="Arial" w:hAnsi="Arial" w:cs="Arial"/>
                <w:sz w:val="16"/>
                <w:szCs w:val="16"/>
                <w:lang w:val="id-ID"/>
              </w:rPr>
            </w:pPr>
            <w:r>
              <w:rPr>
                <w:rFonts w:ascii="Arial" w:hAnsi="Arial" w:cs="Arial"/>
                <w:sz w:val="16"/>
                <w:szCs w:val="16"/>
                <w:lang w:val="id-ID"/>
              </w:rPr>
              <w:t>Pendapatan Diterima Dimuka</w:t>
            </w:r>
          </w:p>
        </w:tc>
        <w:tc>
          <w:tcPr>
            <w:tcW w:w="1560" w:type="dxa"/>
            <w:tcBorders>
              <w:top w:val="nil"/>
              <w:left w:val="nil"/>
              <w:bottom w:val="single" w:sz="4" w:space="0" w:color="auto"/>
              <w:right w:val="single" w:sz="4" w:space="0" w:color="auto"/>
            </w:tcBorders>
            <w:shd w:val="clear" w:color="auto" w:fill="auto"/>
            <w:vAlign w:val="center"/>
          </w:tcPr>
          <w:p w:rsidR="000E5B69" w:rsidRDefault="0057031F">
            <w:pPr>
              <w:spacing w:after="0" w:line="240" w:lineRule="auto"/>
              <w:jc w:val="right"/>
              <w:rPr>
                <w:rFonts w:ascii="Arial" w:hAnsi="Arial" w:cs="Arial"/>
                <w:sz w:val="16"/>
                <w:szCs w:val="16"/>
                <w:lang w:val="id-ID"/>
              </w:rPr>
            </w:pPr>
            <w:r>
              <w:rPr>
                <w:rFonts w:ascii="Arial" w:hAnsi="Arial" w:cs="Arial"/>
                <w:sz w:val="16"/>
                <w:szCs w:val="16"/>
                <w:lang w:val="id-ID"/>
              </w:rPr>
              <w:t>0,00</w:t>
            </w:r>
          </w:p>
        </w:tc>
        <w:tc>
          <w:tcPr>
            <w:tcW w:w="1559" w:type="dxa"/>
            <w:tcBorders>
              <w:top w:val="nil"/>
              <w:left w:val="nil"/>
              <w:bottom w:val="single" w:sz="4" w:space="0" w:color="auto"/>
              <w:right w:val="single" w:sz="4" w:space="0" w:color="auto"/>
            </w:tcBorders>
            <w:vAlign w:val="center"/>
          </w:tcPr>
          <w:p w:rsidR="000E5B69" w:rsidRDefault="0057031F">
            <w:pPr>
              <w:spacing w:after="0" w:line="240" w:lineRule="auto"/>
              <w:jc w:val="right"/>
              <w:rPr>
                <w:rFonts w:ascii="Arial" w:hAnsi="Arial" w:cs="Arial"/>
                <w:sz w:val="16"/>
                <w:szCs w:val="16"/>
                <w:lang w:val="id-ID"/>
              </w:rPr>
            </w:pPr>
            <w:r>
              <w:rPr>
                <w:rFonts w:ascii="Arial" w:hAnsi="Arial" w:cs="Arial"/>
                <w:sz w:val="16"/>
                <w:szCs w:val="16"/>
                <w:lang w:val="id-ID"/>
              </w:rPr>
              <w:t>0,00</w:t>
            </w:r>
          </w:p>
        </w:tc>
      </w:tr>
      <w:tr w:rsidR="000E5B69">
        <w:trPr>
          <w:trHeight w:val="45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0E5B69" w:rsidRDefault="0057031F">
            <w:pPr>
              <w:spacing w:line="160" w:lineRule="exact"/>
              <w:jc w:val="center"/>
              <w:rPr>
                <w:rFonts w:ascii="Arial" w:hAnsi="Arial" w:cs="Arial"/>
                <w:sz w:val="16"/>
                <w:szCs w:val="16"/>
              </w:rPr>
            </w:pPr>
            <w:r>
              <w:rPr>
                <w:rFonts w:ascii="Arial" w:hAnsi="Arial" w:cs="Arial"/>
                <w:sz w:val="16"/>
                <w:szCs w:val="16"/>
                <w:lang w:val="id-ID"/>
              </w:rPr>
              <w:t>4</w:t>
            </w:r>
          </w:p>
        </w:tc>
        <w:tc>
          <w:tcPr>
            <w:tcW w:w="2618" w:type="dxa"/>
            <w:tcBorders>
              <w:top w:val="nil"/>
              <w:left w:val="nil"/>
              <w:bottom w:val="single" w:sz="4" w:space="0" w:color="auto"/>
              <w:right w:val="single" w:sz="4" w:space="0" w:color="auto"/>
            </w:tcBorders>
            <w:shd w:val="clear" w:color="auto" w:fill="auto"/>
            <w:vAlign w:val="center"/>
          </w:tcPr>
          <w:p w:rsidR="000E5B69" w:rsidRDefault="0057031F">
            <w:pPr>
              <w:spacing w:line="160" w:lineRule="exact"/>
              <w:rPr>
                <w:rFonts w:ascii="Arial" w:hAnsi="Arial" w:cs="Arial"/>
                <w:sz w:val="16"/>
                <w:szCs w:val="16"/>
                <w:lang w:val="id-ID"/>
              </w:rPr>
            </w:pPr>
            <w:r>
              <w:rPr>
                <w:rFonts w:ascii="Arial" w:hAnsi="Arial" w:cs="Arial"/>
                <w:sz w:val="16"/>
                <w:szCs w:val="16"/>
                <w:lang w:val="id-ID"/>
              </w:rPr>
              <w:t>Utang Belanja</w:t>
            </w:r>
          </w:p>
        </w:tc>
        <w:tc>
          <w:tcPr>
            <w:tcW w:w="1560" w:type="dxa"/>
            <w:tcBorders>
              <w:top w:val="nil"/>
              <w:left w:val="nil"/>
              <w:bottom w:val="single" w:sz="4" w:space="0" w:color="auto"/>
              <w:right w:val="single" w:sz="4" w:space="0" w:color="auto"/>
            </w:tcBorders>
            <w:shd w:val="clear" w:color="auto" w:fill="auto"/>
            <w:vAlign w:val="center"/>
          </w:tcPr>
          <w:p w:rsidR="000E5B69" w:rsidRDefault="00E703A6">
            <w:pPr>
              <w:spacing w:after="0" w:line="240" w:lineRule="auto"/>
              <w:jc w:val="right"/>
              <w:rPr>
                <w:rFonts w:ascii="Arial" w:hAnsi="Arial" w:cs="Arial"/>
                <w:bCs/>
                <w:sz w:val="16"/>
                <w:szCs w:val="16"/>
                <w:lang w:val="id-ID"/>
              </w:rPr>
            </w:pPr>
            <w:r>
              <w:rPr>
                <w:rFonts w:ascii="Arial" w:hAnsi="Arial" w:cs="Arial"/>
                <w:bCs/>
                <w:sz w:val="16"/>
                <w:szCs w:val="16"/>
                <w:lang w:val="id-ID"/>
              </w:rPr>
              <w:t>2.647.356</w:t>
            </w:r>
            <w:r w:rsidR="0057031F">
              <w:rPr>
                <w:rFonts w:ascii="Arial" w:hAnsi="Arial" w:cs="Arial"/>
                <w:bCs/>
                <w:sz w:val="16"/>
                <w:szCs w:val="16"/>
                <w:lang w:val="id-ID"/>
              </w:rPr>
              <w:t>,00</w:t>
            </w:r>
          </w:p>
        </w:tc>
        <w:tc>
          <w:tcPr>
            <w:tcW w:w="1559" w:type="dxa"/>
            <w:tcBorders>
              <w:top w:val="nil"/>
              <w:left w:val="nil"/>
              <w:bottom w:val="single" w:sz="4" w:space="0" w:color="auto"/>
              <w:right w:val="single" w:sz="4" w:space="0" w:color="auto"/>
            </w:tcBorders>
            <w:vAlign w:val="center"/>
          </w:tcPr>
          <w:p w:rsidR="000E5B69" w:rsidRDefault="00834FF5">
            <w:pPr>
              <w:spacing w:after="0" w:line="240" w:lineRule="auto"/>
              <w:jc w:val="right"/>
              <w:rPr>
                <w:rFonts w:ascii="Arial" w:hAnsi="Arial" w:cs="Arial"/>
                <w:bCs/>
                <w:sz w:val="16"/>
                <w:szCs w:val="16"/>
                <w:lang w:val="id-ID"/>
              </w:rPr>
            </w:pPr>
            <w:r>
              <w:rPr>
                <w:rFonts w:ascii="Arial" w:hAnsi="Arial" w:cs="Arial"/>
                <w:bCs/>
                <w:sz w:val="16"/>
                <w:szCs w:val="16"/>
                <w:lang w:val="id-ID"/>
              </w:rPr>
              <w:t>5.477.337</w:t>
            </w:r>
            <w:r w:rsidR="0057031F">
              <w:rPr>
                <w:rFonts w:ascii="Arial" w:hAnsi="Arial" w:cs="Arial"/>
                <w:bCs/>
                <w:sz w:val="16"/>
                <w:szCs w:val="16"/>
                <w:lang w:val="id-ID"/>
              </w:rPr>
              <w:t>,00</w:t>
            </w:r>
          </w:p>
        </w:tc>
      </w:tr>
      <w:tr w:rsidR="000E5B69">
        <w:trPr>
          <w:trHeight w:val="45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0E5B69" w:rsidRDefault="0057031F">
            <w:pPr>
              <w:spacing w:line="160" w:lineRule="exact"/>
              <w:jc w:val="center"/>
              <w:rPr>
                <w:rFonts w:ascii="Arial" w:hAnsi="Arial" w:cs="Arial"/>
                <w:sz w:val="16"/>
                <w:szCs w:val="16"/>
              </w:rPr>
            </w:pPr>
            <w:r>
              <w:rPr>
                <w:rFonts w:ascii="Arial" w:hAnsi="Arial" w:cs="Arial"/>
                <w:sz w:val="16"/>
                <w:szCs w:val="16"/>
                <w:lang w:val="id-ID"/>
              </w:rPr>
              <w:t>5</w:t>
            </w:r>
          </w:p>
        </w:tc>
        <w:tc>
          <w:tcPr>
            <w:tcW w:w="2618" w:type="dxa"/>
            <w:tcBorders>
              <w:top w:val="nil"/>
              <w:left w:val="nil"/>
              <w:bottom w:val="single" w:sz="4" w:space="0" w:color="auto"/>
              <w:right w:val="single" w:sz="4" w:space="0" w:color="auto"/>
            </w:tcBorders>
            <w:shd w:val="clear" w:color="auto" w:fill="auto"/>
            <w:vAlign w:val="center"/>
          </w:tcPr>
          <w:p w:rsidR="000E5B69" w:rsidRDefault="0057031F">
            <w:pPr>
              <w:spacing w:line="160" w:lineRule="exact"/>
              <w:rPr>
                <w:rFonts w:ascii="Arial" w:hAnsi="Arial" w:cs="Arial"/>
                <w:sz w:val="16"/>
                <w:szCs w:val="16"/>
              </w:rPr>
            </w:pPr>
            <w:r>
              <w:rPr>
                <w:rFonts w:ascii="Arial" w:hAnsi="Arial" w:cs="Arial"/>
                <w:sz w:val="16"/>
                <w:szCs w:val="16"/>
              </w:rPr>
              <w:t>Utang Jangka Pendek Lainnya</w:t>
            </w:r>
          </w:p>
        </w:tc>
        <w:tc>
          <w:tcPr>
            <w:tcW w:w="1560" w:type="dxa"/>
            <w:tcBorders>
              <w:top w:val="nil"/>
              <w:left w:val="nil"/>
              <w:bottom w:val="single" w:sz="4" w:space="0" w:color="auto"/>
              <w:right w:val="single" w:sz="4" w:space="0" w:color="auto"/>
            </w:tcBorders>
            <w:shd w:val="clear" w:color="auto" w:fill="auto"/>
          </w:tcPr>
          <w:p w:rsidR="000E5B69" w:rsidRDefault="0057031F">
            <w:pPr>
              <w:jc w:val="right"/>
              <w:rPr>
                <w:rFonts w:ascii="Arial" w:hAnsi="Arial" w:cs="Arial"/>
                <w:sz w:val="16"/>
                <w:szCs w:val="16"/>
                <w:lang w:val="id-ID"/>
              </w:rPr>
            </w:pPr>
            <w:r>
              <w:rPr>
                <w:rFonts w:ascii="Arial" w:hAnsi="Arial" w:cs="Arial"/>
                <w:sz w:val="16"/>
                <w:szCs w:val="16"/>
                <w:lang w:val="id-ID"/>
              </w:rPr>
              <w:t>0,00</w:t>
            </w:r>
          </w:p>
        </w:tc>
        <w:tc>
          <w:tcPr>
            <w:tcW w:w="1559" w:type="dxa"/>
            <w:tcBorders>
              <w:top w:val="nil"/>
              <w:left w:val="nil"/>
              <w:bottom w:val="single" w:sz="4" w:space="0" w:color="auto"/>
              <w:right w:val="single" w:sz="4" w:space="0" w:color="auto"/>
            </w:tcBorders>
          </w:tcPr>
          <w:p w:rsidR="000E5B69" w:rsidRDefault="0057031F">
            <w:pPr>
              <w:jc w:val="right"/>
              <w:rPr>
                <w:rFonts w:ascii="Arial" w:hAnsi="Arial" w:cs="Arial"/>
                <w:sz w:val="16"/>
                <w:szCs w:val="16"/>
                <w:lang w:val="id-ID"/>
              </w:rPr>
            </w:pPr>
            <w:r>
              <w:rPr>
                <w:rFonts w:ascii="Arial" w:hAnsi="Arial" w:cs="Arial"/>
                <w:sz w:val="16"/>
                <w:szCs w:val="16"/>
                <w:lang w:val="id-ID"/>
              </w:rPr>
              <w:t>0,00</w:t>
            </w:r>
          </w:p>
        </w:tc>
      </w:tr>
      <w:tr w:rsidR="000E5B69">
        <w:trPr>
          <w:trHeight w:val="300"/>
          <w:jc w:val="center"/>
        </w:trPr>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B69" w:rsidRDefault="0057031F">
            <w:pPr>
              <w:spacing w:line="160" w:lineRule="exact"/>
              <w:jc w:val="center"/>
              <w:rPr>
                <w:rFonts w:ascii="Arial" w:hAnsi="Arial" w:cs="Arial"/>
                <w:b/>
                <w:bCs/>
                <w:sz w:val="16"/>
                <w:szCs w:val="16"/>
              </w:rPr>
            </w:pPr>
            <w:r>
              <w:rPr>
                <w:rFonts w:ascii="Arial" w:hAnsi="Arial" w:cs="Arial"/>
                <w:b/>
                <w:bCs/>
                <w:sz w:val="16"/>
                <w:szCs w:val="16"/>
              </w:rPr>
              <w:t>Jumlah Kewajiban Jangka Pendek</w:t>
            </w:r>
          </w:p>
        </w:tc>
        <w:tc>
          <w:tcPr>
            <w:tcW w:w="1560" w:type="dxa"/>
            <w:tcBorders>
              <w:top w:val="nil"/>
              <w:left w:val="nil"/>
              <w:bottom w:val="single" w:sz="4" w:space="0" w:color="auto"/>
              <w:right w:val="single" w:sz="4" w:space="0" w:color="auto"/>
            </w:tcBorders>
            <w:shd w:val="clear" w:color="auto" w:fill="auto"/>
            <w:vAlign w:val="center"/>
          </w:tcPr>
          <w:p w:rsidR="000E5B69" w:rsidRDefault="00E703A6">
            <w:pPr>
              <w:spacing w:line="240" w:lineRule="auto"/>
              <w:jc w:val="right"/>
              <w:rPr>
                <w:rFonts w:ascii="Arial" w:hAnsi="Arial" w:cs="Arial"/>
                <w:b/>
                <w:sz w:val="16"/>
                <w:szCs w:val="16"/>
                <w:lang w:val="id-ID"/>
              </w:rPr>
            </w:pPr>
            <w:r>
              <w:rPr>
                <w:rFonts w:ascii="Arial" w:hAnsi="Arial" w:cs="Arial"/>
                <w:b/>
                <w:sz w:val="16"/>
                <w:szCs w:val="16"/>
                <w:lang w:val="id-ID"/>
              </w:rPr>
              <w:t>2.647.356</w:t>
            </w:r>
            <w:r w:rsidR="0057031F">
              <w:rPr>
                <w:rFonts w:ascii="Arial" w:hAnsi="Arial" w:cs="Arial"/>
                <w:b/>
                <w:sz w:val="16"/>
                <w:szCs w:val="16"/>
                <w:lang w:val="id-ID"/>
              </w:rPr>
              <w:t>,00</w:t>
            </w:r>
          </w:p>
        </w:tc>
        <w:tc>
          <w:tcPr>
            <w:tcW w:w="1559" w:type="dxa"/>
            <w:tcBorders>
              <w:top w:val="nil"/>
              <w:left w:val="nil"/>
              <w:bottom w:val="single" w:sz="4" w:space="0" w:color="auto"/>
              <w:right w:val="single" w:sz="4" w:space="0" w:color="auto"/>
            </w:tcBorders>
            <w:shd w:val="clear" w:color="auto" w:fill="auto"/>
            <w:vAlign w:val="center"/>
          </w:tcPr>
          <w:p w:rsidR="000E5B69" w:rsidRDefault="00E703A6">
            <w:pPr>
              <w:spacing w:line="160" w:lineRule="exact"/>
              <w:jc w:val="right"/>
              <w:rPr>
                <w:rFonts w:ascii="Arial" w:hAnsi="Arial" w:cs="Arial"/>
                <w:b/>
                <w:sz w:val="16"/>
                <w:szCs w:val="16"/>
                <w:lang w:val="id-ID"/>
              </w:rPr>
            </w:pPr>
            <w:r>
              <w:rPr>
                <w:rFonts w:ascii="Arial" w:hAnsi="Arial" w:cs="Arial"/>
                <w:b/>
                <w:sz w:val="16"/>
                <w:szCs w:val="16"/>
              </w:rPr>
              <w:t>5.477.337</w:t>
            </w:r>
            <w:r w:rsidR="0057031F">
              <w:rPr>
                <w:rFonts w:ascii="Arial" w:hAnsi="Arial" w:cs="Arial"/>
                <w:b/>
                <w:sz w:val="16"/>
                <w:szCs w:val="16"/>
                <w:lang w:val="id-ID"/>
              </w:rPr>
              <w:t>,00</w:t>
            </w:r>
          </w:p>
        </w:tc>
      </w:tr>
    </w:tbl>
    <w:p w:rsidR="000E5B69" w:rsidRDefault="0057031F">
      <w:pPr>
        <w:pStyle w:val="Heading7"/>
        <w:numPr>
          <w:ilvl w:val="0"/>
          <w:numId w:val="75"/>
        </w:numPr>
        <w:ind w:left="1080"/>
        <w:rPr>
          <w:color w:val="auto"/>
        </w:rPr>
      </w:pPr>
      <w:r>
        <w:rPr>
          <w:color w:val="auto"/>
        </w:rPr>
        <w:t>Utang Perhitungan Pihak Ketiga (PFK)</w:t>
      </w:r>
    </w:p>
    <w:p w:rsidR="000E5B69" w:rsidRDefault="0057031F">
      <w:pPr>
        <w:pStyle w:val="ListParagraph"/>
        <w:tabs>
          <w:tab w:val="left" w:pos="5670"/>
        </w:tabs>
        <w:ind w:left="1080"/>
        <w:contextualSpacing w:val="0"/>
      </w:pPr>
      <w:r>
        <w:rPr>
          <w:lang w:val="id-ID"/>
        </w:rPr>
        <w:t xml:space="preserve">Saldo Utang Perhitungan Fihak Ketiga (PFK) per </w:t>
      </w:r>
      <w:r w:rsidR="00E703A6">
        <w:t>31 Desember</w:t>
      </w:r>
      <w:r w:rsidR="00A00309">
        <w:t xml:space="preserve"> 2020 dan 201</w:t>
      </w:r>
      <w:r w:rsidR="00A00309">
        <w:rPr>
          <w:lang w:val="id-ID"/>
        </w:rPr>
        <w:t>9</w:t>
      </w:r>
      <w:r w:rsidR="00A00309">
        <w:t xml:space="preserve">  </w:t>
      </w:r>
      <w:r>
        <w:rPr>
          <w:lang w:val="id-ID"/>
        </w:rPr>
        <w:t xml:space="preserve">adalah sebesar </w:t>
      </w:r>
      <w:r>
        <w:t>Rp</w:t>
      </w:r>
      <w:r>
        <w:rPr>
          <w:lang w:val="id-ID"/>
        </w:rPr>
        <w:t xml:space="preserve">. NIHIL  dan Rp. NIHIL. </w:t>
      </w:r>
    </w:p>
    <w:p w:rsidR="000E5B69" w:rsidRDefault="0057031F">
      <w:pPr>
        <w:pStyle w:val="Heading7"/>
        <w:ind w:left="1080"/>
        <w:rPr>
          <w:color w:val="auto"/>
        </w:rPr>
      </w:pPr>
      <w:r>
        <w:rPr>
          <w:color w:val="auto"/>
        </w:rPr>
        <w:t>Utang Pajak</w:t>
      </w:r>
    </w:p>
    <w:p w:rsidR="000E5B69" w:rsidRDefault="0057031F">
      <w:pPr>
        <w:pStyle w:val="ListParagraph"/>
        <w:tabs>
          <w:tab w:val="left" w:pos="5670"/>
        </w:tabs>
        <w:ind w:left="1080"/>
        <w:contextualSpacing w:val="0"/>
      </w:pPr>
      <w:r>
        <w:rPr>
          <w:bCs/>
          <w:lang w:val="sv-SE"/>
        </w:rPr>
        <w:t xml:space="preserve">Saldo Utang Pajak per </w:t>
      </w:r>
      <w:r w:rsidR="00E703A6">
        <w:t xml:space="preserve">31 Desember </w:t>
      </w:r>
      <w:r w:rsidR="00A00309">
        <w:t>2020 dan 201</w:t>
      </w:r>
      <w:r w:rsidR="00A00309">
        <w:rPr>
          <w:lang w:val="id-ID"/>
        </w:rPr>
        <w:t>9</w:t>
      </w:r>
      <w:r w:rsidR="00A00309">
        <w:t xml:space="preserve"> </w:t>
      </w:r>
      <w:r>
        <w:rPr>
          <w:bCs/>
          <w:lang w:val="id-ID"/>
        </w:rPr>
        <w:t xml:space="preserve">adalah </w:t>
      </w:r>
      <w:r>
        <w:rPr>
          <w:bCs/>
          <w:lang w:val="sv-SE"/>
        </w:rPr>
        <w:t xml:space="preserve">sebesar Nihil </w:t>
      </w:r>
      <w:r>
        <w:rPr>
          <w:bCs/>
          <w:lang w:val="id-ID"/>
        </w:rPr>
        <w:t xml:space="preserve">dan </w:t>
      </w:r>
      <w:r>
        <w:rPr>
          <w:bCs/>
          <w:lang w:val="sv-SE"/>
        </w:rPr>
        <w:t>Nihil</w:t>
      </w:r>
      <w:r>
        <w:rPr>
          <w:bCs/>
          <w:lang w:val="id-ID"/>
        </w:rPr>
        <w:t>.</w:t>
      </w:r>
    </w:p>
    <w:p w:rsidR="000E5B69" w:rsidRDefault="0057031F">
      <w:pPr>
        <w:pStyle w:val="Heading7"/>
        <w:ind w:left="1080"/>
        <w:rPr>
          <w:color w:val="auto"/>
        </w:rPr>
      </w:pPr>
      <w:r>
        <w:rPr>
          <w:color w:val="auto"/>
        </w:rPr>
        <w:t>Pendapatan Diterima Dimuka</w:t>
      </w:r>
    </w:p>
    <w:p w:rsidR="000E5B69" w:rsidRPr="00E703A6" w:rsidRDefault="0057031F" w:rsidP="00E703A6">
      <w:pPr>
        <w:pStyle w:val="ListParagraph"/>
        <w:ind w:left="1080"/>
        <w:contextualSpacing w:val="0"/>
        <w:rPr>
          <w:bCs/>
          <w:lang w:val="id-ID"/>
        </w:rPr>
      </w:pPr>
      <w:r>
        <w:rPr>
          <w:bCs/>
          <w:lang w:val="sv-SE"/>
        </w:rPr>
        <w:t xml:space="preserve">Saldo </w:t>
      </w:r>
      <w:r>
        <w:rPr>
          <w:lang w:val="id-ID"/>
        </w:rPr>
        <w:t>Pendapatan Diterima Dimuka</w:t>
      </w:r>
      <w:r>
        <w:rPr>
          <w:bCs/>
          <w:lang w:val="sv-SE"/>
        </w:rPr>
        <w:t xml:space="preserve"> per </w:t>
      </w:r>
      <w:r w:rsidR="00E703A6">
        <w:t xml:space="preserve">31 Desember </w:t>
      </w:r>
      <w:r w:rsidR="00A00309">
        <w:t>2020 dan 201</w:t>
      </w:r>
      <w:r w:rsidR="00A00309">
        <w:rPr>
          <w:lang w:val="id-ID"/>
        </w:rPr>
        <w:t>9</w:t>
      </w:r>
      <w:r w:rsidR="00A00309">
        <w:t xml:space="preserve"> </w:t>
      </w:r>
      <w:r>
        <w:rPr>
          <w:bCs/>
          <w:lang w:val="id-ID"/>
        </w:rPr>
        <w:t xml:space="preserve">adalah </w:t>
      </w:r>
      <w:r>
        <w:rPr>
          <w:bCs/>
          <w:lang w:val="sv-SE"/>
        </w:rPr>
        <w:t xml:space="preserve">sebesar </w:t>
      </w:r>
      <w:r>
        <w:rPr>
          <w:bCs/>
        </w:rPr>
        <w:t>Nihil</w:t>
      </w:r>
      <w:r w:rsidR="00A00309">
        <w:rPr>
          <w:bCs/>
        </w:rPr>
        <w:t xml:space="preserve"> </w:t>
      </w:r>
      <w:r>
        <w:rPr>
          <w:bCs/>
          <w:lang w:val="id-ID"/>
        </w:rPr>
        <w:t xml:space="preserve">dan </w:t>
      </w:r>
      <w:r w:rsidR="00A00309">
        <w:rPr>
          <w:bCs/>
        </w:rPr>
        <w:t>Nihil</w:t>
      </w:r>
      <w:r>
        <w:rPr>
          <w:bCs/>
        </w:rPr>
        <w:t>.</w:t>
      </w:r>
    </w:p>
    <w:p w:rsidR="000E5B69" w:rsidRDefault="0057031F">
      <w:pPr>
        <w:pStyle w:val="Heading7"/>
        <w:ind w:left="1080"/>
        <w:rPr>
          <w:color w:val="auto"/>
        </w:rPr>
      </w:pPr>
      <w:r>
        <w:rPr>
          <w:color w:val="auto"/>
        </w:rPr>
        <w:lastRenderedPageBreak/>
        <w:t>Utang Belanja</w:t>
      </w:r>
    </w:p>
    <w:p w:rsidR="000E5B69" w:rsidRDefault="0057031F">
      <w:pPr>
        <w:pStyle w:val="ListParagraph"/>
        <w:tabs>
          <w:tab w:val="left" w:pos="180"/>
        </w:tabs>
        <w:ind w:left="1080"/>
        <w:contextualSpacing w:val="0"/>
        <w:rPr>
          <w:b/>
          <w:bCs/>
          <w:i/>
          <w:lang w:val="sv-SE"/>
        </w:rPr>
      </w:pPr>
      <w:r>
        <w:rPr>
          <w:bCs/>
          <w:lang w:val="sv-SE"/>
        </w:rPr>
        <w:t xml:space="preserve">Saldo Utang </w:t>
      </w:r>
      <w:r>
        <w:rPr>
          <w:bCs/>
          <w:lang w:val="id-ID"/>
        </w:rPr>
        <w:t>Belanja</w:t>
      </w:r>
      <w:r>
        <w:rPr>
          <w:bCs/>
          <w:lang w:val="sv-SE"/>
        </w:rPr>
        <w:t xml:space="preserve"> per </w:t>
      </w:r>
      <w:r w:rsidR="00E703A6">
        <w:t>31 Desember</w:t>
      </w:r>
      <w:r w:rsidR="00A00309">
        <w:t xml:space="preserve"> 2020 dan 201</w:t>
      </w:r>
      <w:r w:rsidR="00A00309">
        <w:rPr>
          <w:lang w:val="id-ID"/>
        </w:rPr>
        <w:t>9</w:t>
      </w:r>
      <w:r w:rsidR="00A00309">
        <w:t xml:space="preserve">  </w:t>
      </w:r>
      <w:r>
        <w:rPr>
          <w:bCs/>
          <w:lang w:val="id-ID"/>
        </w:rPr>
        <w:t xml:space="preserve">adalah </w:t>
      </w:r>
      <w:r>
        <w:rPr>
          <w:bCs/>
          <w:lang w:val="sv-SE"/>
        </w:rPr>
        <w:t xml:space="preserve">sebesar </w:t>
      </w:r>
      <w:r>
        <w:rPr>
          <w:bCs/>
          <w:lang w:val="id-ID"/>
        </w:rPr>
        <w:t xml:space="preserve">Rp. </w:t>
      </w:r>
      <w:r w:rsidR="00E703A6">
        <w:rPr>
          <w:bCs/>
        </w:rPr>
        <w:t>2.647.356</w:t>
      </w:r>
      <w:proofErr w:type="gramStart"/>
      <w:r w:rsidR="00E703A6">
        <w:rPr>
          <w:bCs/>
        </w:rPr>
        <w:t>,00</w:t>
      </w:r>
      <w:proofErr w:type="gramEnd"/>
      <w:r w:rsidR="00A00309">
        <w:rPr>
          <w:bCs/>
        </w:rPr>
        <w:t xml:space="preserve"> </w:t>
      </w:r>
      <w:r>
        <w:rPr>
          <w:bCs/>
          <w:lang w:val="id-ID"/>
        </w:rPr>
        <w:t xml:space="preserve">dan </w:t>
      </w:r>
      <w:r>
        <w:rPr>
          <w:bCs/>
          <w:lang w:val="sv-SE"/>
        </w:rPr>
        <w:t>Rp</w:t>
      </w:r>
      <w:r>
        <w:rPr>
          <w:bCs/>
          <w:lang w:val="id-ID"/>
        </w:rPr>
        <w:t>.</w:t>
      </w:r>
      <w:r w:rsidR="00A00309" w:rsidRPr="00A00309">
        <w:rPr>
          <w:bCs/>
        </w:rPr>
        <w:t xml:space="preserve"> </w:t>
      </w:r>
      <w:r w:rsidR="00A00309">
        <w:rPr>
          <w:bCs/>
        </w:rPr>
        <w:t>5.477.337</w:t>
      </w:r>
      <w:r>
        <w:rPr>
          <w:bCs/>
          <w:lang w:val="id-ID"/>
        </w:rPr>
        <w:t xml:space="preserve">,00 </w:t>
      </w:r>
      <w:r>
        <w:rPr>
          <w:bCs/>
          <w:lang w:val="sv-SE"/>
        </w:rPr>
        <w:t xml:space="preserve">Utang belanja merupakan utang atas belanja barang dan jasa </w:t>
      </w:r>
      <w:r>
        <w:rPr>
          <w:bCs/>
          <w:lang w:val="id-ID"/>
        </w:rPr>
        <w:t>Dinas Perikanan</w:t>
      </w:r>
      <w:r>
        <w:rPr>
          <w:bCs/>
          <w:lang w:val="sv-SE"/>
        </w:rPr>
        <w:t xml:space="preserve">. </w:t>
      </w:r>
    </w:p>
    <w:p w:rsidR="000E5B69" w:rsidRDefault="0057031F">
      <w:pPr>
        <w:pStyle w:val="ListParagraph"/>
        <w:tabs>
          <w:tab w:val="left" w:pos="5670"/>
        </w:tabs>
        <w:ind w:left="1080"/>
        <w:contextualSpacing w:val="0"/>
        <w:rPr>
          <w:bCs/>
          <w:lang w:val="id-ID"/>
        </w:rPr>
      </w:pPr>
      <w:r>
        <w:rPr>
          <w:bCs/>
        </w:rPr>
        <w:t>Mutasi Utang Belanjadapat dilihat pada perincian berikut:</w:t>
      </w:r>
    </w:p>
    <w:p w:rsidR="000E5B69" w:rsidRDefault="0057031F">
      <w:pPr>
        <w:pStyle w:val="Caption"/>
        <w:keepNext/>
        <w:jc w:val="center"/>
        <w:rPr>
          <w:rFonts w:ascii="Arial" w:hAnsi="Arial" w:cs="Arial"/>
          <w:sz w:val="18"/>
          <w:szCs w:val="18"/>
          <w:lang w:val="id-ID"/>
        </w:rPr>
      </w:pPr>
      <w:bookmarkStart w:id="89" w:name="_Toc452653293"/>
      <w:r>
        <w:t xml:space="preserve">Tabel </w:t>
      </w:r>
      <w:r>
        <w:rPr>
          <w:lang w:val="id-ID"/>
        </w:rPr>
        <w:t>5</w:t>
      </w:r>
      <w:r>
        <w:t xml:space="preserve">.5. </w:t>
      </w:r>
      <w:r>
        <w:rPr>
          <w:lang w:val="id-ID"/>
        </w:rPr>
        <w:t xml:space="preserve">21 </w:t>
      </w:r>
      <w:r>
        <w:rPr>
          <w:rFonts w:ascii="Arial" w:hAnsi="Arial" w:cs="Arial"/>
          <w:sz w:val="18"/>
          <w:szCs w:val="18"/>
        </w:rPr>
        <w:t>Rincian Mutasi</w:t>
      </w:r>
      <w:r w:rsidR="00C36938">
        <w:rPr>
          <w:rFonts w:ascii="Arial" w:hAnsi="Arial" w:cs="Arial"/>
          <w:sz w:val="18"/>
          <w:szCs w:val="18"/>
        </w:rPr>
        <w:t xml:space="preserve"> </w:t>
      </w:r>
      <w:r>
        <w:rPr>
          <w:rFonts w:ascii="Arial" w:hAnsi="Arial" w:cs="Arial"/>
          <w:sz w:val="18"/>
          <w:szCs w:val="18"/>
        </w:rPr>
        <w:t>Utang Belanja</w:t>
      </w:r>
      <w:bookmarkEnd w:id="89"/>
      <w:r w:rsidR="004D75A0">
        <w:rPr>
          <w:rFonts w:ascii="Arial" w:hAnsi="Arial" w:cs="Arial"/>
          <w:sz w:val="18"/>
          <w:szCs w:val="18"/>
        </w:rPr>
        <w:t xml:space="preserve"> </w:t>
      </w:r>
    </w:p>
    <w:p w:rsidR="000E5B69" w:rsidRDefault="0057031F" w:rsidP="00A00309">
      <w:pPr>
        <w:spacing w:after="0"/>
        <w:ind w:left="6480" w:right="-527" w:firstLine="720"/>
        <w:jc w:val="center"/>
        <w:rPr>
          <w:lang w:val="id-ID"/>
        </w:rPr>
      </w:pP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pPr w:leftFromText="180" w:rightFromText="180" w:vertAnchor="text" w:horzAnchor="margin" w:tblpXSpec="center" w:tblpY="373"/>
        <w:tblW w:w="9464" w:type="dxa"/>
        <w:tblLayout w:type="fixed"/>
        <w:tblLook w:val="04A0" w:firstRow="1" w:lastRow="0" w:firstColumn="1" w:lastColumn="0" w:noHBand="0" w:noVBand="1"/>
      </w:tblPr>
      <w:tblGrid>
        <w:gridCol w:w="534"/>
        <w:gridCol w:w="3260"/>
        <w:gridCol w:w="1417"/>
        <w:gridCol w:w="1418"/>
        <w:gridCol w:w="1417"/>
        <w:gridCol w:w="1418"/>
      </w:tblGrid>
      <w:tr w:rsidR="000E5B69">
        <w:trPr>
          <w:trHeight w:val="312"/>
          <w:tblHeader/>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after="0" w:line="240" w:lineRule="auto"/>
              <w:jc w:val="center"/>
              <w:rPr>
                <w:rFonts w:ascii="Arial" w:hAnsi="Arial" w:cs="Arial"/>
                <w:b/>
                <w:bCs/>
                <w:sz w:val="14"/>
                <w:szCs w:val="14"/>
                <w:lang w:val="id-ID"/>
              </w:rPr>
            </w:pPr>
            <w:r>
              <w:rPr>
                <w:rFonts w:ascii="Arial" w:hAnsi="Arial" w:cs="Arial"/>
                <w:b/>
                <w:bCs/>
                <w:sz w:val="14"/>
                <w:szCs w:val="14"/>
              </w:rPr>
              <w:t>No</w:t>
            </w:r>
          </w:p>
        </w:tc>
        <w:tc>
          <w:tcPr>
            <w:tcW w:w="3260" w:type="dxa"/>
            <w:tcBorders>
              <w:top w:val="single" w:sz="4" w:space="0" w:color="auto"/>
              <w:left w:val="nil"/>
              <w:bottom w:val="single" w:sz="4" w:space="0" w:color="auto"/>
              <w:right w:val="single" w:sz="4" w:space="0" w:color="auto"/>
            </w:tcBorders>
            <w:shd w:val="clear" w:color="auto" w:fill="D9D9D9"/>
            <w:vAlign w:val="center"/>
          </w:tcPr>
          <w:p w:rsidR="000E5B69" w:rsidRDefault="0057031F">
            <w:pPr>
              <w:spacing w:after="0" w:line="240" w:lineRule="auto"/>
              <w:jc w:val="center"/>
              <w:rPr>
                <w:rFonts w:ascii="Arial" w:hAnsi="Arial" w:cs="Arial"/>
                <w:b/>
                <w:bCs/>
                <w:sz w:val="14"/>
                <w:szCs w:val="14"/>
              </w:rPr>
            </w:pPr>
            <w:r>
              <w:rPr>
                <w:rFonts w:ascii="Arial" w:hAnsi="Arial" w:cs="Arial"/>
                <w:b/>
                <w:bCs/>
                <w:sz w:val="14"/>
                <w:szCs w:val="14"/>
              </w:rPr>
              <w:t>Jenis utang</w:t>
            </w:r>
          </w:p>
        </w:tc>
        <w:tc>
          <w:tcPr>
            <w:tcW w:w="1417" w:type="dxa"/>
            <w:tcBorders>
              <w:top w:val="single" w:sz="4" w:space="0" w:color="auto"/>
              <w:left w:val="nil"/>
              <w:bottom w:val="single" w:sz="4" w:space="0" w:color="auto"/>
              <w:right w:val="single" w:sz="4" w:space="0" w:color="auto"/>
            </w:tcBorders>
            <w:shd w:val="clear" w:color="auto" w:fill="D9D9D9"/>
            <w:vAlign w:val="center"/>
          </w:tcPr>
          <w:p w:rsidR="000E5B69" w:rsidRDefault="0057031F">
            <w:pPr>
              <w:spacing w:after="0" w:line="240" w:lineRule="auto"/>
              <w:jc w:val="center"/>
              <w:rPr>
                <w:rFonts w:ascii="Arial" w:hAnsi="Arial" w:cs="Arial"/>
                <w:b/>
                <w:bCs/>
                <w:sz w:val="14"/>
                <w:szCs w:val="14"/>
              </w:rPr>
            </w:pPr>
            <w:r>
              <w:rPr>
                <w:rFonts w:ascii="Arial" w:hAnsi="Arial" w:cs="Arial"/>
                <w:b/>
                <w:bCs/>
                <w:sz w:val="14"/>
                <w:szCs w:val="14"/>
              </w:rPr>
              <w:t>Saldo Akhir per</w:t>
            </w:r>
          </w:p>
          <w:p w:rsidR="000E5B69" w:rsidRDefault="0057031F">
            <w:pPr>
              <w:spacing w:after="0" w:line="240" w:lineRule="auto"/>
              <w:jc w:val="center"/>
              <w:rPr>
                <w:rFonts w:ascii="Arial" w:hAnsi="Arial" w:cs="Arial"/>
                <w:b/>
                <w:bCs/>
                <w:sz w:val="14"/>
                <w:szCs w:val="14"/>
                <w:lang w:val="id-ID"/>
              </w:rPr>
            </w:pPr>
            <w:r>
              <w:rPr>
                <w:rFonts w:ascii="Arial" w:hAnsi="Arial" w:cs="Arial"/>
                <w:b/>
                <w:bCs/>
                <w:sz w:val="14"/>
                <w:szCs w:val="14"/>
              </w:rPr>
              <w:t>31 Desember 201</w:t>
            </w:r>
            <w:r w:rsidR="00A00309">
              <w:rPr>
                <w:rFonts w:ascii="Arial" w:hAnsi="Arial" w:cs="Arial"/>
                <w:b/>
                <w:bCs/>
                <w:sz w:val="14"/>
                <w:szCs w:val="14"/>
                <w:lang w:val="id-ID"/>
              </w:rPr>
              <w:t>9</w:t>
            </w:r>
          </w:p>
        </w:tc>
        <w:tc>
          <w:tcPr>
            <w:tcW w:w="1418" w:type="dxa"/>
            <w:tcBorders>
              <w:top w:val="single" w:sz="4" w:space="0" w:color="auto"/>
              <w:left w:val="nil"/>
              <w:bottom w:val="single" w:sz="4" w:space="0" w:color="auto"/>
              <w:right w:val="single" w:sz="4" w:space="0" w:color="auto"/>
            </w:tcBorders>
            <w:shd w:val="clear" w:color="auto" w:fill="D9D9D9"/>
            <w:vAlign w:val="center"/>
          </w:tcPr>
          <w:p w:rsidR="000E5B69" w:rsidRDefault="0057031F">
            <w:pPr>
              <w:spacing w:after="0" w:line="240" w:lineRule="auto"/>
              <w:jc w:val="center"/>
              <w:rPr>
                <w:rFonts w:ascii="Arial" w:hAnsi="Arial" w:cs="Arial"/>
                <w:b/>
                <w:bCs/>
                <w:sz w:val="14"/>
                <w:szCs w:val="14"/>
              </w:rPr>
            </w:pPr>
            <w:r>
              <w:rPr>
                <w:rFonts w:ascii="Arial" w:hAnsi="Arial" w:cs="Arial"/>
                <w:b/>
                <w:bCs/>
                <w:sz w:val="14"/>
                <w:szCs w:val="14"/>
              </w:rPr>
              <w:t>Mutasi Tambah</w:t>
            </w:r>
          </w:p>
        </w:tc>
        <w:tc>
          <w:tcPr>
            <w:tcW w:w="1417" w:type="dxa"/>
            <w:tcBorders>
              <w:top w:val="single" w:sz="4" w:space="0" w:color="auto"/>
              <w:left w:val="nil"/>
              <w:bottom w:val="single" w:sz="4" w:space="0" w:color="auto"/>
              <w:right w:val="single" w:sz="4" w:space="0" w:color="auto"/>
            </w:tcBorders>
            <w:shd w:val="clear" w:color="auto" w:fill="D9D9D9"/>
            <w:vAlign w:val="center"/>
          </w:tcPr>
          <w:p w:rsidR="000E5B69" w:rsidRDefault="0057031F">
            <w:pPr>
              <w:spacing w:after="0" w:line="240" w:lineRule="auto"/>
              <w:jc w:val="center"/>
              <w:rPr>
                <w:rFonts w:ascii="Arial" w:hAnsi="Arial" w:cs="Arial"/>
                <w:b/>
                <w:bCs/>
                <w:sz w:val="14"/>
                <w:szCs w:val="14"/>
              </w:rPr>
            </w:pPr>
            <w:r>
              <w:rPr>
                <w:rFonts w:ascii="Arial" w:hAnsi="Arial" w:cs="Arial"/>
                <w:b/>
                <w:bCs/>
                <w:sz w:val="14"/>
                <w:szCs w:val="14"/>
              </w:rPr>
              <w:t>Mutasi Kurang</w:t>
            </w:r>
          </w:p>
        </w:tc>
        <w:tc>
          <w:tcPr>
            <w:tcW w:w="1418" w:type="dxa"/>
            <w:tcBorders>
              <w:top w:val="single" w:sz="4" w:space="0" w:color="auto"/>
              <w:left w:val="nil"/>
              <w:bottom w:val="single" w:sz="4" w:space="0" w:color="auto"/>
              <w:right w:val="single" w:sz="4" w:space="0" w:color="auto"/>
            </w:tcBorders>
            <w:shd w:val="clear" w:color="auto" w:fill="D9D9D9"/>
            <w:vAlign w:val="center"/>
          </w:tcPr>
          <w:p w:rsidR="000E5B69" w:rsidRDefault="0057031F">
            <w:pPr>
              <w:spacing w:after="0" w:line="240" w:lineRule="auto"/>
              <w:jc w:val="center"/>
              <w:rPr>
                <w:rFonts w:ascii="Arial" w:hAnsi="Arial" w:cs="Arial"/>
                <w:b/>
                <w:bCs/>
                <w:sz w:val="14"/>
                <w:szCs w:val="14"/>
              </w:rPr>
            </w:pPr>
            <w:r>
              <w:rPr>
                <w:rFonts w:ascii="Arial" w:hAnsi="Arial" w:cs="Arial"/>
                <w:b/>
                <w:bCs/>
                <w:sz w:val="14"/>
                <w:szCs w:val="14"/>
              </w:rPr>
              <w:t>Saldo Akhir per</w:t>
            </w:r>
          </w:p>
          <w:p w:rsidR="000E5B69" w:rsidRDefault="00E703A6">
            <w:pPr>
              <w:spacing w:after="0" w:line="240" w:lineRule="auto"/>
              <w:jc w:val="center"/>
              <w:rPr>
                <w:rFonts w:ascii="Arial" w:hAnsi="Arial" w:cs="Arial"/>
                <w:b/>
                <w:bCs/>
                <w:sz w:val="14"/>
                <w:szCs w:val="14"/>
              </w:rPr>
            </w:pPr>
            <w:r>
              <w:rPr>
                <w:rFonts w:ascii="Arial" w:hAnsi="Arial" w:cs="Arial"/>
                <w:b/>
                <w:bCs/>
                <w:sz w:val="14"/>
                <w:szCs w:val="14"/>
              </w:rPr>
              <w:t>31 Desember</w:t>
            </w:r>
            <w:r w:rsidR="00A00309">
              <w:rPr>
                <w:rFonts w:ascii="Arial" w:hAnsi="Arial" w:cs="Arial"/>
                <w:b/>
                <w:bCs/>
                <w:sz w:val="14"/>
                <w:szCs w:val="14"/>
              </w:rPr>
              <w:t xml:space="preserve"> 2020</w:t>
            </w:r>
          </w:p>
        </w:tc>
      </w:tr>
      <w:tr w:rsidR="007B1696">
        <w:trPr>
          <w:trHeight w:val="312"/>
        </w:trPr>
        <w:tc>
          <w:tcPr>
            <w:tcW w:w="534" w:type="dxa"/>
            <w:tcBorders>
              <w:top w:val="nil"/>
              <w:left w:val="single" w:sz="4" w:space="0" w:color="auto"/>
              <w:bottom w:val="single" w:sz="4" w:space="0" w:color="auto"/>
              <w:right w:val="single" w:sz="4" w:space="0" w:color="auto"/>
            </w:tcBorders>
            <w:shd w:val="clear" w:color="auto" w:fill="auto"/>
            <w:vAlign w:val="center"/>
          </w:tcPr>
          <w:p w:rsidR="007B1696" w:rsidRDefault="007B1696" w:rsidP="007B1696">
            <w:pPr>
              <w:spacing w:after="0" w:line="240" w:lineRule="auto"/>
              <w:jc w:val="center"/>
              <w:rPr>
                <w:rFonts w:ascii="Arial" w:hAnsi="Arial" w:cs="Arial"/>
                <w:bCs/>
                <w:sz w:val="14"/>
                <w:szCs w:val="14"/>
              </w:rPr>
            </w:pPr>
            <w:r>
              <w:rPr>
                <w:rFonts w:ascii="Arial" w:hAnsi="Arial" w:cs="Arial"/>
                <w:bCs/>
                <w:sz w:val="14"/>
                <w:szCs w:val="14"/>
              </w:rPr>
              <w:t>1</w:t>
            </w:r>
          </w:p>
        </w:tc>
        <w:tc>
          <w:tcPr>
            <w:tcW w:w="3260" w:type="dxa"/>
            <w:tcBorders>
              <w:top w:val="nil"/>
              <w:left w:val="nil"/>
              <w:bottom w:val="single" w:sz="4" w:space="0" w:color="auto"/>
              <w:right w:val="single" w:sz="4" w:space="0" w:color="auto"/>
            </w:tcBorders>
            <w:shd w:val="clear" w:color="auto" w:fill="auto"/>
            <w:vAlign w:val="center"/>
          </w:tcPr>
          <w:p w:rsidR="007B1696" w:rsidRDefault="007B1696" w:rsidP="007B1696">
            <w:pPr>
              <w:spacing w:after="0" w:line="240" w:lineRule="auto"/>
              <w:jc w:val="left"/>
              <w:rPr>
                <w:rFonts w:ascii="Arial" w:hAnsi="Arial" w:cs="Arial"/>
                <w:sz w:val="14"/>
                <w:szCs w:val="14"/>
                <w:lang w:val="id-ID"/>
              </w:rPr>
            </w:pPr>
            <w:r>
              <w:rPr>
                <w:rFonts w:ascii="Arial" w:hAnsi="Arial" w:cs="Arial"/>
                <w:sz w:val="14"/>
                <w:szCs w:val="14"/>
                <w:lang w:val="id-ID"/>
              </w:rPr>
              <w:t>Telepon</w:t>
            </w:r>
          </w:p>
        </w:tc>
        <w:tc>
          <w:tcPr>
            <w:tcW w:w="1417" w:type="dxa"/>
            <w:tcBorders>
              <w:top w:val="nil"/>
              <w:left w:val="nil"/>
              <w:bottom w:val="single" w:sz="4" w:space="0" w:color="auto"/>
              <w:right w:val="single" w:sz="4" w:space="0" w:color="auto"/>
            </w:tcBorders>
            <w:shd w:val="clear" w:color="auto" w:fill="auto"/>
            <w:vAlign w:val="center"/>
          </w:tcPr>
          <w:p w:rsidR="007B1696" w:rsidRDefault="007B1696" w:rsidP="007B1696">
            <w:pPr>
              <w:spacing w:after="0" w:line="240" w:lineRule="auto"/>
              <w:jc w:val="right"/>
              <w:rPr>
                <w:rFonts w:ascii="Arial" w:hAnsi="Arial" w:cs="Arial"/>
                <w:sz w:val="14"/>
                <w:szCs w:val="14"/>
              </w:rPr>
            </w:pPr>
            <w:r>
              <w:rPr>
                <w:rFonts w:ascii="Arial" w:hAnsi="Arial" w:cs="Arial"/>
                <w:sz w:val="14"/>
                <w:szCs w:val="14"/>
              </w:rPr>
              <w:t>1.059.250,00</w:t>
            </w:r>
          </w:p>
        </w:tc>
        <w:tc>
          <w:tcPr>
            <w:tcW w:w="1418" w:type="dxa"/>
            <w:tcBorders>
              <w:top w:val="nil"/>
              <w:left w:val="nil"/>
              <w:bottom w:val="single" w:sz="4" w:space="0" w:color="auto"/>
              <w:right w:val="single" w:sz="4" w:space="0" w:color="auto"/>
            </w:tcBorders>
            <w:shd w:val="clear" w:color="auto" w:fill="auto"/>
            <w:vAlign w:val="center"/>
          </w:tcPr>
          <w:p w:rsidR="007B1696" w:rsidRDefault="007B1696" w:rsidP="007B1696">
            <w:pPr>
              <w:spacing w:after="0" w:line="240" w:lineRule="auto"/>
              <w:jc w:val="right"/>
              <w:rPr>
                <w:rFonts w:ascii="Arial" w:hAnsi="Arial" w:cs="Arial"/>
                <w:sz w:val="14"/>
                <w:szCs w:val="14"/>
              </w:rPr>
            </w:pPr>
            <w:r>
              <w:rPr>
                <w:rFonts w:ascii="Arial" w:hAnsi="Arial" w:cs="Arial"/>
                <w:sz w:val="14"/>
                <w:szCs w:val="14"/>
              </w:rPr>
              <w:t>1.017.500,00</w:t>
            </w:r>
          </w:p>
        </w:tc>
        <w:tc>
          <w:tcPr>
            <w:tcW w:w="1417" w:type="dxa"/>
            <w:tcBorders>
              <w:top w:val="nil"/>
              <w:left w:val="nil"/>
              <w:bottom w:val="single" w:sz="4" w:space="0" w:color="auto"/>
              <w:right w:val="single" w:sz="4" w:space="0" w:color="auto"/>
            </w:tcBorders>
            <w:shd w:val="clear" w:color="auto" w:fill="auto"/>
            <w:vAlign w:val="center"/>
          </w:tcPr>
          <w:p w:rsidR="007B1696" w:rsidRDefault="007B1696" w:rsidP="007B1696">
            <w:pPr>
              <w:spacing w:after="0" w:line="240" w:lineRule="auto"/>
              <w:jc w:val="right"/>
              <w:rPr>
                <w:rFonts w:ascii="Arial" w:hAnsi="Arial" w:cs="Arial"/>
                <w:sz w:val="14"/>
                <w:szCs w:val="14"/>
              </w:rPr>
            </w:pPr>
            <w:r>
              <w:rPr>
                <w:rFonts w:ascii="Arial" w:hAnsi="Arial" w:cs="Arial"/>
                <w:sz w:val="14"/>
                <w:szCs w:val="14"/>
              </w:rPr>
              <w:t>1.059.250,00</w:t>
            </w:r>
          </w:p>
        </w:tc>
        <w:tc>
          <w:tcPr>
            <w:tcW w:w="1418" w:type="dxa"/>
            <w:tcBorders>
              <w:top w:val="nil"/>
              <w:left w:val="nil"/>
              <w:bottom w:val="single" w:sz="4" w:space="0" w:color="auto"/>
              <w:right w:val="single" w:sz="4" w:space="0" w:color="auto"/>
            </w:tcBorders>
            <w:shd w:val="clear" w:color="auto" w:fill="auto"/>
            <w:vAlign w:val="center"/>
          </w:tcPr>
          <w:p w:rsidR="007B1696" w:rsidRDefault="007B1696" w:rsidP="007B1696">
            <w:pPr>
              <w:spacing w:after="0" w:line="240" w:lineRule="auto"/>
              <w:jc w:val="right"/>
              <w:rPr>
                <w:rFonts w:ascii="Arial" w:hAnsi="Arial" w:cs="Arial"/>
                <w:sz w:val="14"/>
                <w:szCs w:val="14"/>
              </w:rPr>
            </w:pPr>
            <w:r>
              <w:rPr>
                <w:rFonts w:ascii="Arial" w:hAnsi="Arial" w:cs="Arial"/>
                <w:sz w:val="14"/>
                <w:szCs w:val="14"/>
              </w:rPr>
              <w:t>1.017.500,00</w:t>
            </w:r>
          </w:p>
        </w:tc>
      </w:tr>
      <w:tr w:rsidR="007B1696">
        <w:trPr>
          <w:trHeight w:val="312"/>
        </w:trPr>
        <w:tc>
          <w:tcPr>
            <w:tcW w:w="534" w:type="dxa"/>
            <w:tcBorders>
              <w:top w:val="nil"/>
              <w:left w:val="single" w:sz="4" w:space="0" w:color="auto"/>
              <w:bottom w:val="single" w:sz="4" w:space="0" w:color="auto"/>
              <w:right w:val="single" w:sz="4" w:space="0" w:color="auto"/>
            </w:tcBorders>
            <w:shd w:val="clear" w:color="auto" w:fill="auto"/>
            <w:vAlign w:val="center"/>
          </w:tcPr>
          <w:p w:rsidR="007B1696" w:rsidRDefault="007B1696" w:rsidP="007B1696">
            <w:pPr>
              <w:spacing w:after="0" w:line="240" w:lineRule="auto"/>
              <w:jc w:val="center"/>
              <w:rPr>
                <w:rFonts w:ascii="Arial" w:hAnsi="Arial" w:cs="Arial"/>
                <w:sz w:val="14"/>
                <w:szCs w:val="14"/>
              </w:rPr>
            </w:pPr>
            <w:r>
              <w:rPr>
                <w:rFonts w:ascii="Arial" w:hAnsi="Arial" w:cs="Arial"/>
                <w:sz w:val="14"/>
                <w:szCs w:val="14"/>
              </w:rPr>
              <w:t>2</w:t>
            </w:r>
          </w:p>
        </w:tc>
        <w:tc>
          <w:tcPr>
            <w:tcW w:w="3260" w:type="dxa"/>
            <w:tcBorders>
              <w:top w:val="nil"/>
              <w:left w:val="nil"/>
              <w:bottom w:val="single" w:sz="4" w:space="0" w:color="auto"/>
              <w:right w:val="single" w:sz="4" w:space="0" w:color="auto"/>
            </w:tcBorders>
            <w:shd w:val="clear" w:color="auto" w:fill="auto"/>
            <w:vAlign w:val="center"/>
          </w:tcPr>
          <w:p w:rsidR="007B1696" w:rsidRDefault="007B1696" w:rsidP="007B1696">
            <w:pPr>
              <w:spacing w:after="0" w:line="240" w:lineRule="auto"/>
              <w:jc w:val="left"/>
              <w:rPr>
                <w:rFonts w:ascii="Arial" w:hAnsi="Arial" w:cs="Arial"/>
                <w:sz w:val="14"/>
                <w:szCs w:val="14"/>
                <w:lang w:val="id-ID"/>
              </w:rPr>
            </w:pPr>
            <w:r>
              <w:rPr>
                <w:rFonts w:ascii="Arial" w:hAnsi="Arial" w:cs="Arial"/>
                <w:sz w:val="14"/>
                <w:szCs w:val="14"/>
                <w:lang w:val="id-ID"/>
              </w:rPr>
              <w:t>Air PDAM</w:t>
            </w:r>
          </w:p>
        </w:tc>
        <w:tc>
          <w:tcPr>
            <w:tcW w:w="1417" w:type="dxa"/>
            <w:tcBorders>
              <w:top w:val="nil"/>
              <w:left w:val="nil"/>
              <w:bottom w:val="single" w:sz="4" w:space="0" w:color="auto"/>
              <w:right w:val="single" w:sz="4" w:space="0" w:color="auto"/>
            </w:tcBorders>
            <w:shd w:val="clear" w:color="auto" w:fill="auto"/>
            <w:vAlign w:val="center"/>
          </w:tcPr>
          <w:p w:rsidR="007B1696" w:rsidRDefault="007B1696" w:rsidP="007B1696">
            <w:pPr>
              <w:spacing w:after="0" w:line="240" w:lineRule="auto"/>
              <w:jc w:val="right"/>
              <w:rPr>
                <w:rFonts w:ascii="Arial" w:hAnsi="Arial" w:cs="Arial"/>
                <w:sz w:val="14"/>
                <w:szCs w:val="14"/>
              </w:rPr>
            </w:pPr>
            <w:r>
              <w:rPr>
                <w:rFonts w:ascii="Arial" w:hAnsi="Arial" w:cs="Arial"/>
                <w:sz w:val="14"/>
                <w:szCs w:val="14"/>
              </w:rPr>
              <w:t>257.540,00</w:t>
            </w:r>
          </w:p>
        </w:tc>
        <w:tc>
          <w:tcPr>
            <w:tcW w:w="1418" w:type="dxa"/>
            <w:tcBorders>
              <w:top w:val="nil"/>
              <w:left w:val="nil"/>
              <w:bottom w:val="single" w:sz="4" w:space="0" w:color="auto"/>
              <w:right w:val="single" w:sz="4" w:space="0" w:color="auto"/>
            </w:tcBorders>
            <w:shd w:val="clear" w:color="auto" w:fill="auto"/>
            <w:vAlign w:val="center"/>
          </w:tcPr>
          <w:p w:rsidR="007B1696" w:rsidRDefault="007B1696" w:rsidP="007B1696">
            <w:pPr>
              <w:spacing w:after="0" w:line="240" w:lineRule="auto"/>
              <w:jc w:val="right"/>
              <w:rPr>
                <w:rFonts w:ascii="Arial" w:hAnsi="Arial" w:cs="Arial"/>
                <w:sz w:val="14"/>
                <w:szCs w:val="14"/>
              </w:rPr>
            </w:pPr>
            <w:r>
              <w:rPr>
                <w:rFonts w:ascii="Arial" w:hAnsi="Arial" w:cs="Arial"/>
                <w:sz w:val="14"/>
                <w:szCs w:val="14"/>
              </w:rPr>
              <w:t>216.370,00</w:t>
            </w:r>
          </w:p>
        </w:tc>
        <w:tc>
          <w:tcPr>
            <w:tcW w:w="1417" w:type="dxa"/>
            <w:tcBorders>
              <w:top w:val="nil"/>
              <w:left w:val="nil"/>
              <w:bottom w:val="single" w:sz="4" w:space="0" w:color="auto"/>
              <w:right w:val="single" w:sz="4" w:space="0" w:color="auto"/>
            </w:tcBorders>
            <w:shd w:val="clear" w:color="auto" w:fill="auto"/>
            <w:vAlign w:val="center"/>
          </w:tcPr>
          <w:p w:rsidR="007B1696" w:rsidRDefault="007B1696" w:rsidP="007B1696">
            <w:pPr>
              <w:spacing w:after="0" w:line="240" w:lineRule="auto"/>
              <w:jc w:val="right"/>
              <w:rPr>
                <w:rFonts w:ascii="Arial" w:hAnsi="Arial" w:cs="Arial"/>
                <w:sz w:val="14"/>
                <w:szCs w:val="14"/>
              </w:rPr>
            </w:pPr>
            <w:r>
              <w:rPr>
                <w:rFonts w:ascii="Arial" w:hAnsi="Arial" w:cs="Arial"/>
                <w:sz w:val="14"/>
                <w:szCs w:val="14"/>
              </w:rPr>
              <w:t>257.540,00</w:t>
            </w:r>
          </w:p>
        </w:tc>
        <w:tc>
          <w:tcPr>
            <w:tcW w:w="1418" w:type="dxa"/>
            <w:tcBorders>
              <w:top w:val="nil"/>
              <w:left w:val="nil"/>
              <w:bottom w:val="single" w:sz="4" w:space="0" w:color="auto"/>
              <w:right w:val="single" w:sz="4" w:space="0" w:color="auto"/>
            </w:tcBorders>
            <w:shd w:val="clear" w:color="auto" w:fill="auto"/>
            <w:vAlign w:val="center"/>
          </w:tcPr>
          <w:p w:rsidR="007B1696" w:rsidRDefault="007B1696" w:rsidP="007B1696">
            <w:pPr>
              <w:spacing w:after="0" w:line="240" w:lineRule="auto"/>
              <w:jc w:val="right"/>
              <w:rPr>
                <w:rFonts w:ascii="Arial" w:hAnsi="Arial" w:cs="Arial"/>
                <w:sz w:val="14"/>
                <w:szCs w:val="14"/>
              </w:rPr>
            </w:pPr>
            <w:r>
              <w:rPr>
                <w:rFonts w:ascii="Arial" w:hAnsi="Arial" w:cs="Arial"/>
                <w:sz w:val="14"/>
                <w:szCs w:val="14"/>
              </w:rPr>
              <w:t>216.370,00</w:t>
            </w:r>
          </w:p>
        </w:tc>
      </w:tr>
      <w:tr w:rsidR="007B1696">
        <w:trPr>
          <w:trHeight w:val="312"/>
        </w:trPr>
        <w:tc>
          <w:tcPr>
            <w:tcW w:w="534" w:type="dxa"/>
            <w:tcBorders>
              <w:top w:val="nil"/>
              <w:left w:val="single" w:sz="4" w:space="0" w:color="auto"/>
              <w:bottom w:val="single" w:sz="4" w:space="0" w:color="auto"/>
              <w:right w:val="single" w:sz="4" w:space="0" w:color="auto"/>
            </w:tcBorders>
            <w:shd w:val="clear" w:color="auto" w:fill="auto"/>
            <w:vAlign w:val="center"/>
          </w:tcPr>
          <w:p w:rsidR="007B1696" w:rsidRDefault="007B1696" w:rsidP="007B1696">
            <w:pPr>
              <w:spacing w:after="0" w:line="240" w:lineRule="auto"/>
              <w:jc w:val="center"/>
              <w:rPr>
                <w:rFonts w:ascii="Arial" w:hAnsi="Arial" w:cs="Arial"/>
                <w:sz w:val="14"/>
                <w:szCs w:val="14"/>
              </w:rPr>
            </w:pPr>
            <w:r>
              <w:rPr>
                <w:rFonts w:ascii="Arial" w:hAnsi="Arial" w:cs="Arial"/>
                <w:sz w:val="14"/>
                <w:szCs w:val="14"/>
              </w:rPr>
              <w:t>3</w:t>
            </w:r>
          </w:p>
        </w:tc>
        <w:tc>
          <w:tcPr>
            <w:tcW w:w="3260" w:type="dxa"/>
            <w:tcBorders>
              <w:top w:val="nil"/>
              <w:left w:val="nil"/>
              <w:bottom w:val="single" w:sz="4" w:space="0" w:color="auto"/>
              <w:right w:val="single" w:sz="4" w:space="0" w:color="auto"/>
            </w:tcBorders>
            <w:shd w:val="clear" w:color="auto" w:fill="auto"/>
            <w:vAlign w:val="center"/>
          </w:tcPr>
          <w:p w:rsidR="007B1696" w:rsidRDefault="007B1696" w:rsidP="007B1696">
            <w:pPr>
              <w:spacing w:after="0" w:line="240" w:lineRule="auto"/>
              <w:jc w:val="left"/>
              <w:rPr>
                <w:rFonts w:ascii="Arial" w:hAnsi="Arial" w:cs="Arial"/>
                <w:sz w:val="14"/>
                <w:szCs w:val="14"/>
                <w:lang w:val="id-ID"/>
              </w:rPr>
            </w:pPr>
            <w:r>
              <w:rPr>
                <w:rFonts w:ascii="Arial" w:hAnsi="Arial" w:cs="Arial"/>
                <w:sz w:val="14"/>
                <w:szCs w:val="14"/>
                <w:lang w:val="id-ID"/>
              </w:rPr>
              <w:t>Listrik</w:t>
            </w:r>
          </w:p>
        </w:tc>
        <w:tc>
          <w:tcPr>
            <w:tcW w:w="1417" w:type="dxa"/>
            <w:tcBorders>
              <w:top w:val="nil"/>
              <w:left w:val="nil"/>
              <w:bottom w:val="single" w:sz="4" w:space="0" w:color="auto"/>
              <w:right w:val="single" w:sz="4" w:space="0" w:color="auto"/>
            </w:tcBorders>
            <w:shd w:val="clear" w:color="auto" w:fill="auto"/>
            <w:vAlign w:val="center"/>
          </w:tcPr>
          <w:p w:rsidR="007B1696" w:rsidRDefault="007B1696" w:rsidP="007B1696">
            <w:pPr>
              <w:spacing w:after="0" w:line="240" w:lineRule="auto"/>
              <w:jc w:val="right"/>
              <w:rPr>
                <w:rFonts w:ascii="Arial" w:hAnsi="Arial" w:cs="Arial"/>
                <w:sz w:val="14"/>
                <w:szCs w:val="14"/>
              </w:rPr>
            </w:pPr>
            <w:r>
              <w:rPr>
                <w:rFonts w:ascii="Arial" w:hAnsi="Arial" w:cs="Arial"/>
                <w:sz w:val="14"/>
                <w:szCs w:val="14"/>
              </w:rPr>
              <w:t>4.160.547,00</w:t>
            </w:r>
          </w:p>
        </w:tc>
        <w:tc>
          <w:tcPr>
            <w:tcW w:w="1418" w:type="dxa"/>
            <w:tcBorders>
              <w:top w:val="nil"/>
              <w:left w:val="nil"/>
              <w:bottom w:val="single" w:sz="4" w:space="0" w:color="auto"/>
              <w:right w:val="single" w:sz="4" w:space="0" w:color="auto"/>
            </w:tcBorders>
            <w:shd w:val="clear" w:color="auto" w:fill="auto"/>
            <w:vAlign w:val="center"/>
          </w:tcPr>
          <w:p w:rsidR="007B1696" w:rsidRDefault="007B1696" w:rsidP="007B1696">
            <w:pPr>
              <w:spacing w:after="0" w:line="240" w:lineRule="auto"/>
              <w:jc w:val="right"/>
              <w:rPr>
                <w:rFonts w:ascii="Arial" w:hAnsi="Arial" w:cs="Arial"/>
                <w:sz w:val="14"/>
                <w:szCs w:val="14"/>
              </w:rPr>
            </w:pPr>
            <w:r>
              <w:rPr>
                <w:rFonts w:ascii="Arial" w:hAnsi="Arial" w:cs="Arial"/>
                <w:sz w:val="14"/>
                <w:szCs w:val="14"/>
              </w:rPr>
              <w:t>1.413.486,00</w:t>
            </w:r>
          </w:p>
        </w:tc>
        <w:tc>
          <w:tcPr>
            <w:tcW w:w="1417" w:type="dxa"/>
            <w:tcBorders>
              <w:top w:val="nil"/>
              <w:left w:val="nil"/>
              <w:bottom w:val="single" w:sz="4" w:space="0" w:color="auto"/>
              <w:right w:val="single" w:sz="4" w:space="0" w:color="auto"/>
            </w:tcBorders>
            <w:shd w:val="clear" w:color="auto" w:fill="auto"/>
            <w:vAlign w:val="center"/>
          </w:tcPr>
          <w:p w:rsidR="007B1696" w:rsidRDefault="007B1696" w:rsidP="007B1696">
            <w:pPr>
              <w:spacing w:after="0" w:line="240" w:lineRule="auto"/>
              <w:jc w:val="right"/>
              <w:rPr>
                <w:rFonts w:ascii="Arial" w:hAnsi="Arial" w:cs="Arial"/>
                <w:sz w:val="14"/>
                <w:szCs w:val="14"/>
              </w:rPr>
            </w:pPr>
            <w:r>
              <w:rPr>
                <w:rFonts w:ascii="Arial" w:hAnsi="Arial" w:cs="Arial"/>
                <w:sz w:val="14"/>
                <w:szCs w:val="14"/>
              </w:rPr>
              <w:t>4.160.547,00</w:t>
            </w:r>
          </w:p>
        </w:tc>
        <w:tc>
          <w:tcPr>
            <w:tcW w:w="1418" w:type="dxa"/>
            <w:tcBorders>
              <w:top w:val="nil"/>
              <w:left w:val="nil"/>
              <w:bottom w:val="single" w:sz="4" w:space="0" w:color="auto"/>
              <w:right w:val="single" w:sz="4" w:space="0" w:color="auto"/>
            </w:tcBorders>
            <w:shd w:val="clear" w:color="auto" w:fill="auto"/>
            <w:vAlign w:val="center"/>
          </w:tcPr>
          <w:p w:rsidR="007B1696" w:rsidRDefault="007B1696" w:rsidP="007B1696">
            <w:pPr>
              <w:spacing w:after="0" w:line="240" w:lineRule="auto"/>
              <w:jc w:val="right"/>
              <w:rPr>
                <w:rFonts w:ascii="Arial" w:hAnsi="Arial" w:cs="Arial"/>
                <w:sz w:val="14"/>
                <w:szCs w:val="14"/>
              </w:rPr>
            </w:pPr>
            <w:r>
              <w:rPr>
                <w:rFonts w:ascii="Arial" w:hAnsi="Arial" w:cs="Arial"/>
                <w:sz w:val="14"/>
                <w:szCs w:val="14"/>
              </w:rPr>
              <w:t>1.413.486,00</w:t>
            </w:r>
          </w:p>
        </w:tc>
      </w:tr>
      <w:tr w:rsidR="00E703A6">
        <w:trPr>
          <w:trHeight w:val="312"/>
        </w:trPr>
        <w:tc>
          <w:tcPr>
            <w:tcW w:w="534" w:type="dxa"/>
            <w:tcBorders>
              <w:top w:val="nil"/>
              <w:left w:val="single" w:sz="4" w:space="0" w:color="auto"/>
              <w:bottom w:val="single" w:sz="4" w:space="0" w:color="auto"/>
              <w:right w:val="single" w:sz="4" w:space="0" w:color="auto"/>
            </w:tcBorders>
            <w:shd w:val="clear" w:color="auto" w:fill="auto"/>
            <w:vAlign w:val="center"/>
          </w:tcPr>
          <w:p w:rsidR="00E703A6" w:rsidRDefault="00E703A6" w:rsidP="00E703A6">
            <w:pPr>
              <w:spacing w:after="0" w:line="240" w:lineRule="auto"/>
              <w:jc w:val="center"/>
              <w:rPr>
                <w:rFonts w:ascii="Arial" w:hAnsi="Arial" w:cs="Arial"/>
                <w:sz w:val="14"/>
                <w:szCs w:val="14"/>
              </w:rPr>
            </w:pPr>
            <w:r>
              <w:rPr>
                <w:rFonts w:ascii="Arial" w:hAnsi="Arial" w:cs="Arial"/>
                <w:sz w:val="14"/>
                <w:szCs w:val="14"/>
              </w:rPr>
              <w:t>4</w:t>
            </w:r>
          </w:p>
        </w:tc>
        <w:tc>
          <w:tcPr>
            <w:tcW w:w="3260" w:type="dxa"/>
            <w:tcBorders>
              <w:top w:val="nil"/>
              <w:left w:val="nil"/>
              <w:bottom w:val="single" w:sz="4" w:space="0" w:color="auto"/>
              <w:right w:val="single" w:sz="4" w:space="0" w:color="auto"/>
            </w:tcBorders>
            <w:shd w:val="clear" w:color="auto" w:fill="auto"/>
            <w:vAlign w:val="center"/>
          </w:tcPr>
          <w:p w:rsidR="00E703A6" w:rsidRDefault="00E703A6" w:rsidP="00E703A6">
            <w:pPr>
              <w:spacing w:after="0" w:line="240" w:lineRule="auto"/>
              <w:jc w:val="left"/>
              <w:rPr>
                <w:rFonts w:ascii="Arial" w:hAnsi="Arial" w:cs="Arial"/>
                <w:sz w:val="14"/>
                <w:szCs w:val="14"/>
                <w:lang w:val="id-ID"/>
              </w:rPr>
            </w:pPr>
            <w:r>
              <w:rPr>
                <w:rFonts w:ascii="Arial" w:hAnsi="Arial" w:cs="Arial"/>
                <w:sz w:val="14"/>
                <w:szCs w:val="14"/>
                <w:lang w:val="id-ID"/>
              </w:rPr>
              <w:t>Iuran JKM</w:t>
            </w:r>
          </w:p>
        </w:tc>
        <w:tc>
          <w:tcPr>
            <w:tcW w:w="1417" w:type="dxa"/>
            <w:tcBorders>
              <w:top w:val="nil"/>
              <w:left w:val="nil"/>
              <w:bottom w:val="single" w:sz="4" w:space="0" w:color="auto"/>
              <w:right w:val="single" w:sz="4" w:space="0" w:color="auto"/>
            </w:tcBorders>
            <w:shd w:val="clear" w:color="auto" w:fill="auto"/>
            <w:vAlign w:val="center"/>
          </w:tcPr>
          <w:p w:rsidR="00E703A6" w:rsidRDefault="00E703A6" w:rsidP="00E703A6">
            <w:pPr>
              <w:spacing w:after="0" w:line="240" w:lineRule="auto"/>
              <w:jc w:val="right"/>
              <w:rPr>
                <w:rFonts w:ascii="Arial" w:hAnsi="Arial" w:cs="Arial"/>
                <w:sz w:val="14"/>
                <w:szCs w:val="14"/>
              </w:rPr>
            </w:pPr>
            <w:r>
              <w:rPr>
                <w:rFonts w:ascii="Arial" w:hAnsi="Arial" w:cs="Arial"/>
                <w:sz w:val="14"/>
                <w:szCs w:val="14"/>
              </w:rPr>
              <w:t>-</w:t>
            </w:r>
          </w:p>
        </w:tc>
        <w:tc>
          <w:tcPr>
            <w:tcW w:w="1418" w:type="dxa"/>
            <w:tcBorders>
              <w:top w:val="nil"/>
              <w:left w:val="nil"/>
              <w:bottom w:val="single" w:sz="4" w:space="0" w:color="auto"/>
              <w:right w:val="single" w:sz="4" w:space="0" w:color="auto"/>
            </w:tcBorders>
            <w:shd w:val="clear" w:color="auto" w:fill="auto"/>
            <w:vAlign w:val="center"/>
          </w:tcPr>
          <w:p w:rsidR="00E703A6" w:rsidRDefault="00E703A6" w:rsidP="00E703A6">
            <w:pPr>
              <w:spacing w:after="0" w:line="240" w:lineRule="auto"/>
              <w:jc w:val="right"/>
              <w:rPr>
                <w:rFonts w:ascii="Arial" w:hAnsi="Arial" w:cs="Arial"/>
                <w:sz w:val="14"/>
                <w:szCs w:val="14"/>
              </w:rPr>
            </w:pPr>
            <w:r>
              <w:rPr>
                <w:rFonts w:ascii="Arial" w:hAnsi="Arial" w:cs="Arial"/>
                <w:sz w:val="14"/>
                <w:szCs w:val="14"/>
              </w:rPr>
              <w:t>-</w:t>
            </w:r>
          </w:p>
        </w:tc>
        <w:tc>
          <w:tcPr>
            <w:tcW w:w="1417" w:type="dxa"/>
            <w:tcBorders>
              <w:top w:val="nil"/>
              <w:left w:val="nil"/>
              <w:bottom w:val="single" w:sz="4" w:space="0" w:color="auto"/>
              <w:right w:val="single" w:sz="4" w:space="0" w:color="auto"/>
            </w:tcBorders>
            <w:shd w:val="clear" w:color="auto" w:fill="auto"/>
            <w:vAlign w:val="center"/>
          </w:tcPr>
          <w:p w:rsidR="00E703A6" w:rsidRDefault="00E703A6" w:rsidP="00E703A6">
            <w:pPr>
              <w:spacing w:after="0" w:line="240" w:lineRule="auto"/>
              <w:jc w:val="right"/>
              <w:rPr>
                <w:rFonts w:ascii="Arial" w:hAnsi="Arial" w:cs="Arial"/>
                <w:sz w:val="14"/>
                <w:szCs w:val="14"/>
              </w:rPr>
            </w:pPr>
            <w:r>
              <w:rPr>
                <w:rFonts w:ascii="Arial" w:hAnsi="Arial" w:cs="Arial"/>
                <w:sz w:val="14"/>
                <w:szCs w:val="14"/>
              </w:rPr>
              <w:t>-</w:t>
            </w:r>
          </w:p>
        </w:tc>
        <w:tc>
          <w:tcPr>
            <w:tcW w:w="1418" w:type="dxa"/>
            <w:tcBorders>
              <w:top w:val="nil"/>
              <w:left w:val="nil"/>
              <w:bottom w:val="single" w:sz="4" w:space="0" w:color="auto"/>
              <w:right w:val="single" w:sz="4" w:space="0" w:color="auto"/>
            </w:tcBorders>
            <w:shd w:val="clear" w:color="auto" w:fill="auto"/>
            <w:vAlign w:val="center"/>
          </w:tcPr>
          <w:p w:rsidR="00E703A6" w:rsidRDefault="00E703A6" w:rsidP="00E703A6">
            <w:pPr>
              <w:spacing w:after="0" w:line="240" w:lineRule="auto"/>
              <w:jc w:val="right"/>
              <w:rPr>
                <w:rFonts w:ascii="Arial" w:hAnsi="Arial" w:cs="Arial"/>
                <w:sz w:val="14"/>
                <w:szCs w:val="14"/>
              </w:rPr>
            </w:pPr>
            <w:r>
              <w:rPr>
                <w:rFonts w:ascii="Arial" w:hAnsi="Arial" w:cs="Arial"/>
                <w:sz w:val="14"/>
                <w:szCs w:val="14"/>
              </w:rPr>
              <w:t>-</w:t>
            </w:r>
          </w:p>
        </w:tc>
      </w:tr>
      <w:tr w:rsidR="00E703A6">
        <w:trPr>
          <w:trHeight w:val="309"/>
        </w:trPr>
        <w:tc>
          <w:tcPr>
            <w:tcW w:w="3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3A6" w:rsidRDefault="00E703A6" w:rsidP="00E703A6">
            <w:pPr>
              <w:spacing w:after="0" w:line="240" w:lineRule="auto"/>
              <w:jc w:val="center"/>
              <w:rPr>
                <w:rFonts w:ascii="Arial" w:hAnsi="Arial" w:cs="Arial"/>
                <w:b/>
                <w:bCs/>
                <w:sz w:val="14"/>
                <w:szCs w:val="14"/>
              </w:rPr>
            </w:pPr>
          </w:p>
          <w:p w:rsidR="00E703A6" w:rsidRDefault="00E703A6" w:rsidP="00E703A6">
            <w:pPr>
              <w:spacing w:after="0" w:line="240" w:lineRule="auto"/>
              <w:jc w:val="center"/>
              <w:rPr>
                <w:rFonts w:ascii="Arial" w:hAnsi="Arial" w:cs="Arial"/>
                <w:b/>
                <w:bCs/>
                <w:sz w:val="14"/>
                <w:szCs w:val="14"/>
              </w:rPr>
            </w:pPr>
            <w:r>
              <w:rPr>
                <w:rFonts w:ascii="Arial" w:hAnsi="Arial" w:cs="Arial"/>
                <w:b/>
                <w:bCs/>
                <w:sz w:val="14"/>
                <w:szCs w:val="14"/>
              </w:rPr>
              <w:t>Jumlah</w:t>
            </w:r>
          </w:p>
        </w:tc>
        <w:tc>
          <w:tcPr>
            <w:tcW w:w="1417" w:type="dxa"/>
            <w:tcBorders>
              <w:top w:val="nil"/>
              <w:left w:val="nil"/>
              <w:bottom w:val="single" w:sz="4" w:space="0" w:color="auto"/>
              <w:right w:val="single" w:sz="4" w:space="0" w:color="auto"/>
            </w:tcBorders>
            <w:shd w:val="clear" w:color="auto" w:fill="auto"/>
            <w:vAlign w:val="center"/>
          </w:tcPr>
          <w:p w:rsidR="00E703A6" w:rsidRPr="00A00309" w:rsidRDefault="00E703A6" w:rsidP="00E703A6">
            <w:pPr>
              <w:spacing w:after="0" w:line="240" w:lineRule="auto"/>
              <w:jc w:val="right"/>
              <w:rPr>
                <w:rFonts w:ascii="Arial" w:hAnsi="Arial" w:cs="Arial"/>
                <w:b/>
                <w:bCs/>
                <w:sz w:val="14"/>
                <w:szCs w:val="14"/>
              </w:rPr>
            </w:pPr>
            <w:r>
              <w:rPr>
                <w:rFonts w:ascii="Arial" w:hAnsi="Arial" w:cs="Arial"/>
                <w:b/>
                <w:bCs/>
                <w:sz w:val="14"/>
                <w:szCs w:val="14"/>
              </w:rPr>
              <w:t>5.477.337.00</w:t>
            </w:r>
          </w:p>
        </w:tc>
        <w:tc>
          <w:tcPr>
            <w:tcW w:w="1418" w:type="dxa"/>
            <w:tcBorders>
              <w:top w:val="nil"/>
              <w:left w:val="nil"/>
              <w:bottom w:val="single" w:sz="4" w:space="0" w:color="auto"/>
              <w:right w:val="single" w:sz="4" w:space="0" w:color="auto"/>
            </w:tcBorders>
            <w:shd w:val="clear" w:color="auto" w:fill="auto"/>
            <w:vAlign w:val="center"/>
          </w:tcPr>
          <w:p w:rsidR="00E703A6" w:rsidRDefault="00E703A6" w:rsidP="00E703A6">
            <w:pPr>
              <w:spacing w:after="0" w:line="240" w:lineRule="auto"/>
              <w:jc w:val="right"/>
              <w:rPr>
                <w:rFonts w:ascii="Arial" w:hAnsi="Arial" w:cs="Arial"/>
                <w:b/>
                <w:bCs/>
                <w:sz w:val="14"/>
                <w:szCs w:val="14"/>
              </w:rPr>
            </w:pPr>
            <w:r>
              <w:rPr>
                <w:rFonts w:ascii="Arial" w:hAnsi="Arial" w:cs="Arial"/>
                <w:b/>
                <w:bCs/>
                <w:sz w:val="14"/>
                <w:szCs w:val="14"/>
              </w:rPr>
              <w:t>2.647.356,00</w:t>
            </w:r>
          </w:p>
        </w:tc>
        <w:tc>
          <w:tcPr>
            <w:tcW w:w="1417" w:type="dxa"/>
            <w:tcBorders>
              <w:top w:val="nil"/>
              <w:left w:val="nil"/>
              <w:bottom w:val="single" w:sz="4" w:space="0" w:color="auto"/>
              <w:right w:val="single" w:sz="4" w:space="0" w:color="auto"/>
            </w:tcBorders>
            <w:shd w:val="clear" w:color="auto" w:fill="auto"/>
            <w:vAlign w:val="center"/>
          </w:tcPr>
          <w:p w:rsidR="00E703A6" w:rsidRDefault="00E703A6" w:rsidP="00E703A6">
            <w:pPr>
              <w:spacing w:after="0" w:line="240" w:lineRule="auto"/>
              <w:jc w:val="right"/>
              <w:rPr>
                <w:rFonts w:ascii="Arial" w:hAnsi="Arial" w:cs="Arial"/>
                <w:b/>
                <w:bCs/>
                <w:sz w:val="14"/>
                <w:szCs w:val="14"/>
              </w:rPr>
            </w:pPr>
            <w:r>
              <w:rPr>
                <w:rFonts w:ascii="Arial" w:hAnsi="Arial" w:cs="Arial"/>
                <w:b/>
                <w:bCs/>
                <w:sz w:val="14"/>
                <w:szCs w:val="14"/>
              </w:rPr>
              <w:t>5.477.337,00</w:t>
            </w:r>
          </w:p>
        </w:tc>
        <w:tc>
          <w:tcPr>
            <w:tcW w:w="1418" w:type="dxa"/>
            <w:tcBorders>
              <w:top w:val="nil"/>
              <w:left w:val="nil"/>
              <w:bottom w:val="single" w:sz="4" w:space="0" w:color="auto"/>
              <w:right w:val="single" w:sz="4" w:space="0" w:color="auto"/>
            </w:tcBorders>
            <w:shd w:val="clear" w:color="auto" w:fill="auto"/>
            <w:vAlign w:val="center"/>
          </w:tcPr>
          <w:p w:rsidR="00E703A6" w:rsidRDefault="00E703A6" w:rsidP="00E703A6">
            <w:pPr>
              <w:spacing w:after="0" w:line="240" w:lineRule="auto"/>
              <w:jc w:val="right"/>
              <w:rPr>
                <w:rFonts w:ascii="Arial" w:hAnsi="Arial" w:cs="Arial"/>
                <w:b/>
                <w:bCs/>
                <w:sz w:val="14"/>
                <w:szCs w:val="14"/>
              </w:rPr>
            </w:pPr>
            <w:r>
              <w:rPr>
                <w:rFonts w:ascii="Arial" w:hAnsi="Arial" w:cs="Arial"/>
                <w:b/>
                <w:bCs/>
                <w:sz w:val="14"/>
                <w:szCs w:val="14"/>
              </w:rPr>
              <w:t>2.647.356,00</w:t>
            </w:r>
          </w:p>
        </w:tc>
      </w:tr>
    </w:tbl>
    <w:p w:rsidR="000E5B69" w:rsidRPr="003E2187" w:rsidRDefault="003E2187">
      <w:pPr>
        <w:tabs>
          <w:tab w:val="left" w:pos="5670"/>
        </w:tabs>
      </w:pPr>
      <w:r>
        <w:t xml:space="preserve">  </w:t>
      </w:r>
    </w:p>
    <w:p w:rsidR="000E5B69" w:rsidRDefault="0057031F">
      <w:pPr>
        <w:pStyle w:val="ListParagraph"/>
        <w:tabs>
          <w:tab w:val="left" w:pos="5670"/>
        </w:tabs>
        <w:ind w:left="1080"/>
        <w:contextualSpacing w:val="0"/>
      </w:pPr>
      <w:r>
        <w:t xml:space="preserve">Utang belanja per </w:t>
      </w:r>
      <w:r w:rsidR="007B1696">
        <w:t>31 Desember</w:t>
      </w:r>
      <w:r w:rsidR="00AF493C">
        <w:t xml:space="preserve"> 2020 </w:t>
      </w:r>
      <w:r>
        <w:t>sebesar Rp</w:t>
      </w:r>
      <w:r w:rsidR="007B1696">
        <w:rPr>
          <w:bCs/>
          <w:lang w:val="id-ID"/>
        </w:rPr>
        <w:t>.2.647.356</w:t>
      </w:r>
      <w:proofErr w:type="gramStart"/>
      <w:r>
        <w:rPr>
          <w:bCs/>
          <w:lang w:val="id-ID"/>
        </w:rPr>
        <w:t>,00</w:t>
      </w:r>
      <w:proofErr w:type="gramEnd"/>
      <w:r>
        <w:t xml:space="preserve"> dari:</w:t>
      </w:r>
    </w:p>
    <w:p w:rsidR="000E5B69" w:rsidRDefault="0057031F">
      <w:pPr>
        <w:pStyle w:val="ListParagraph"/>
        <w:numPr>
          <w:ilvl w:val="0"/>
          <w:numId w:val="76"/>
        </w:numPr>
        <w:tabs>
          <w:tab w:val="left" w:pos="5670"/>
        </w:tabs>
        <w:contextualSpacing w:val="0"/>
      </w:pPr>
      <w:r>
        <w:t xml:space="preserve">Utang atas pemakaian listrik, telepon, air, dan faksimili untuk </w:t>
      </w:r>
      <w:r>
        <w:rPr>
          <w:lang w:val="id-ID"/>
        </w:rPr>
        <w:t>Tahun</w:t>
      </w:r>
      <w:r>
        <w:t xml:space="preserve"> 20</w:t>
      </w:r>
      <w:r w:rsidR="00AF493C">
        <w:t xml:space="preserve">20 </w:t>
      </w:r>
      <w:r>
        <w:t>sebesar Rp</w:t>
      </w:r>
      <w:r>
        <w:rPr>
          <w:lang w:val="id-ID"/>
        </w:rPr>
        <w:t>.</w:t>
      </w:r>
      <w:r w:rsidR="007B1696">
        <w:rPr>
          <w:bCs/>
        </w:rPr>
        <w:t>2.647.356</w:t>
      </w:r>
      <w:r>
        <w:rPr>
          <w:bCs/>
          <w:lang w:val="id-ID"/>
        </w:rPr>
        <w:t>,00</w:t>
      </w:r>
      <w:r w:rsidR="00AF493C">
        <w:rPr>
          <w:bCs/>
        </w:rPr>
        <w:t xml:space="preserve"> </w:t>
      </w:r>
      <w:r>
        <w:t>yang dirinci sebagai berikut:</w:t>
      </w:r>
    </w:p>
    <w:p w:rsidR="000E5B69" w:rsidRDefault="0057031F">
      <w:pPr>
        <w:pStyle w:val="Caption"/>
        <w:keepNext/>
        <w:spacing w:after="0"/>
        <w:ind w:left="1260" w:right="522"/>
        <w:jc w:val="center"/>
        <w:rPr>
          <w:rFonts w:ascii="Arial" w:hAnsi="Arial" w:cs="Arial"/>
          <w:sz w:val="18"/>
          <w:szCs w:val="18"/>
          <w:lang w:val="id-ID"/>
        </w:rPr>
      </w:pPr>
      <w:bookmarkStart w:id="90" w:name="_Toc452653294"/>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lang w:val="id-ID"/>
        </w:rPr>
        <w:t xml:space="preserve">22 </w:t>
      </w:r>
      <w:r>
        <w:rPr>
          <w:rFonts w:ascii="Arial" w:hAnsi="Arial" w:cs="Arial"/>
          <w:sz w:val="18"/>
          <w:szCs w:val="18"/>
        </w:rPr>
        <w:t xml:space="preserve"> Rincian Utang Belanja Listrik, Telepon, Air, dan Faksimili </w:t>
      </w:r>
    </w:p>
    <w:p w:rsidR="000E5B69" w:rsidRPr="00AF493C" w:rsidRDefault="00AF493C">
      <w:pPr>
        <w:pStyle w:val="Caption"/>
        <w:keepNext/>
        <w:spacing w:after="0"/>
        <w:ind w:left="1260" w:right="522"/>
        <w:jc w:val="center"/>
        <w:rPr>
          <w:rFonts w:ascii="Arial" w:hAnsi="Arial" w:cs="Arial"/>
          <w:sz w:val="18"/>
          <w:szCs w:val="18"/>
        </w:rPr>
      </w:pPr>
      <w:r>
        <w:rPr>
          <w:rFonts w:ascii="Arial" w:hAnsi="Arial" w:cs="Arial"/>
          <w:sz w:val="18"/>
          <w:szCs w:val="18"/>
        </w:rPr>
        <w:t>P</w:t>
      </w:r>
      <w:r w:rsidR="0057031F">
        <w:rPr>
          <w:rFonts w:ascii="Arial" w:hAnsi="Arial" w:cs="Arial"/>
          <w:sz w:val="18"/>
          <w:szCs w:val="18"/>
        </w:rPr>
        <w:t>er</w:t>
      </w:r>
      <w:bookmarkEnd w:id="90"/>
      <w:r>
        <w:rPr>
          <w:rFonts w:ascii="Arial" w:hAnsi="Arial" w:cs="Arial"/>
          <w:sz w:val="18"/>
          <w:szCs w:val="18"/>
          <w:lang w:val="id-ID"/>
        </w:rPr>
        <w:t xml:space="preserve"> </w:t>
      </w:r>
      <w:r w:rsidR="007B1696">
        <w:rPr>
          <w:rFonts w:ascii="Arial" w:hAnsi="Arial" w:cs="Arial"/>
          <w:sz w:val="18"/>
          <w:szCs w:val="18"/>
        </w:rPr>
        <w:t>31 Desember</w:t>
      </w:r>
      <w:r>
        <w:rPr>
          <w:rFonts w:ascii="Arial" w:hAnsi="Arial" w:cs="Arial"/>
          <w:sz w:val="18"/>
          <w:szCs w:val="18"/>
        </w:rPr>
        <w:t xml:space="preserve"> 2020</w:t>
      </w:r>
    </w:p>
    <w:p w:rsidR="000E5B69" w:rsidRDefault="0057031F">
      <w:pPr>
        <w:ind w:right="52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6662" w:type="dxa"/>
        <w:tblInd w:w="1280" w:type="dxa"/>
        <w:tblLayout w:type="fixed"/>
        <w:tblLook w:val="04A0" w:firstRow="1" w:lastRow="0" w:firstColumn="1" w:lastColumn="0" w:noHBand="0" w:noVBand="1"/>
      </w:tblPr>
      <w:tblGrid>
        <w:gridCol w:w="567"/>
        <w:gridCol w:w="4536"/>
        <w:gridCol w:w="1559"/>
      </w:tblGrid>
      <w:tr w:rsidR="000E5B69">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5B69" w:rsidRDefault="0057031F">
            <w:pPr>
              <w:spacing w:after="0" w:line="160" w:lineRule="exact"/>
              <w:jc w:val="center"/>
              <w:rPr>
                <w:rFonts w:ascii="Arial" w:hAnsi="Arial" w:cs="Arial"/>
                <w:b/>
                <w:bCs/>
                <w:sz w:val="14"/>
                <w:szCs w:val="14"/>
              </w:rPr>
            </w:pPr>
            <w:r>
              <w:rPr>
                <w:rFonts w:ascii="Arial" w:hAnsi="Arial" w:cs="Arial"/>
                <w:b/>
                <w:bCs/>
                <w:sz w:val="14"/>
                <w:szCs w:val="14"/>
              </w:rPr>
              <w:t>NO</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E5B69" w:rsidRDefault="0057031F">
            <w:pPr>
              <w:spacing w:after="0" w:line="160" w:lineRule="exact"/>
              <w:jc w:val="center"/>
              <w:rPr>
                <w:rFonts w:ascii="Arial" w:hAnsi="Arial" w:cs="Arial"/>
                <w:b/>
                <w:bCs/>
                <w:sz w:val="14"/>
                <w:szCs w:val="14"/>
              </w:rPr>
            </w:pPr>
            <w:r>
              <w:rPr>
                <w:rFonts w:ascii="Arial" w:hAnsi="Arial" w:cs="Arial"/>
                <w:b/>
                <w:bCs/>
                <w:sz w:val="14"/>
                <w:szCs w:val="14"/>
              </w:rPr>
              <w:t>Jenis utang</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E5B69" w:rsidRDefault="0057031F">
            <w:pPr>
              <w:spacing w:after="0" w:line="240" w:lineRule="auto"/>
              <w:contextualSpacing/>
              <w:jc w:val="right"/>
              <w:rPr>
                <w:rFonts w:ascii="Arial" w:hAnsi="Arial" w:cs="Arial"/>
                <w:b/>
                <w:bCs/>
                <w:sz w:val="14"/>
                <w:szCs w:val="14"/>
              </w:rPr>
            </w:pPr>
            <w:r>
              <w:rPr>
                <w:rFonts w:ascii="Arial" w:hAnsi="Arial" w:cs="Arial"/>
                <w:b/>
                <w:bCs/>
                <w:sz w:val="14"/>
                <w:szCs w:val="14"/>
              </w:rPr>
              <w:t>NILAI UTANG</w:t>
            </w:r>
          </w:p>
        </w:tc>
      </w:tr>
      <w:tr w:rsidR="000E5B69">
        <w:trPr>
          <w:trHeight w:hRule="exact" w:val="267"/>
        </w:trPr>
        <w:tc>
          <w:tcPr>
            <w:tcW w:w="567" w:type="dxa"/>
            <w:tcBorders>
              <w:top w:val="nil"/>
              <w:left w:val="single" w:sz="4" w:space="0" w:color="auto"/>
              <w:bottom w:val="single" w:sz="4" w:space="0" w:color="auto"/>
              <w:right w:val="single" w:sz="4" w:space="0" w:color="auto"/>
            </w:tcBorders>
          </w:tcPr>
          <w:p w:rsidR="000E5B69" w:rsidRDefault="0057031F">
            <w:pPr>
              <w:spacing w:after="0" w:line="160" w:lineRule="exact"/>
              <w:jc w:val="center"/>
              <w:rPr>
                <w:rFonts w:ascii="Arial" w:hAnsi="Arial" w:cs="Arial"/>
                <w:sz w:val="14"/>
                <w:szCs w:val="14"/>
              </w:rPr>
            </w:pPr>
            <w:r>
              <w:rPr>
                <w:rFonts w:ascii="Arial" w:hAnsi="Arial" w:cs="Arial"/>
                <w:sz w:val="14"/>
                <w:szCs w:val="14"/>
              </w:rPr>
              <w:t>1</w:t>
            </w:r>
          </w:p>
        </w:tc>
        <w:tc>
          <w:tcPr>
            <w:tcW w:w="4536" w:type="dxa"/>
            <w:tcBorders>
              <w:top w:val="nil"/>
              <w:left w:val="single" w:sz="4" w:space="0" w:color="auto"/>
              <w:bottom w:val="single" w:sz="4" w:space="0" w:color="auto"/>
              <w:right w:val="single" w:sz="4" w:space="0" w:color="auto"/>
            </w:tcBorders>
            <w:shd w:val="clear" w:color="auto" w:fill="auto"/>
            <w:noWrap/>
            <w:vAlign w:val="bottom"/>
          </w:tcPr>
          <w:p w:rsidR="000E5B69" w:rsidRDefault="0057031F">
            <w:pPr>
              <w:spacing w:after="0" w:line="160" w:lineRule="exact"/>
              <w:rPr>
                <w:rFonts w:ascii="Arial" w:hAnsi="Arial" w:cs="Arial"/>
                <w:sz w:val="14"/>
                <w:szCs w:val="14"/>
                <w:lang w:val="id-ID"/>
              </w:rPr>
            </w:pPr>
            <w:r>
              <w:rPr>
                <w:rFonts w:ascii="Arial" w:hAnsi="Arial" w:cs="Arial"/>
                <w:sz w:val="14"/>
                <w:szCs w:val="14"/>
                <w:lang w:val="id-ID"/>
              </w:rPr>
              <w:t>Telpon telkom</w:t>
            </w:r>
          </w:p>
        </w:tc>
        <w:tc>
          <w:tcPr>
            <w:tcW w:w="1559" w:type="dxa"/>
            <w:tcBorders>
              <w:top w:val="nil"/>
              <w:left w:val="nil"/>
              <w:bottom w:val="single" w:sz="4" w:space="0" w:color="auto"/>
              <w:right w:val="single" w:sz="4" w:space="0" w:color="auto"/>
            </w:tcBorders>
            <w:shd w:val="clear" w:color="auto" w:fill="auto"/>
            <w:noWrap/>
            <w:vAlign w:val="center"/>
          </w:tcPr>
          <w:p w:rsidR="000E5B69" w:rsidRDefault="007B1696">
            <w:pPr>
              <w:spacing w:after="0" w:line="240" w:lineRule="auto"/>
              <w:jc w:val="right"/>
              <w:rPr>
                <w:rFonts w:ascii="Arial" w:hAnsi="Arial" w:cs="Arial"/>
                <w:sz w:val="14"/>
                <w:szCs w:val="14"/>
              </w:rPr>
            </w:pPr>
            <w:r>
              <w:rPr>
                <w:rFonts w:ascii="Arial" w:hAnsi="Arial" w:cs="Arial"/>
                <w:sz w:val="14"/>
                <w:szCs w:val="14"/>
              </w:rPr>
              <w:t>1.017.500,00</w:t>
            </w:r>
          </w:p>
        </w:tc>
      </w:tr>
      <w:tr w:rsidR="000E5B69">
        <w:trPr>
          <w:trHeight w:hRule="exact" w:val="286"/>
        </w:trPr>
        <w:tc>
          <w:tcPr>
            <w:tcW w:w="567" w:type="dxa"/>
            <w:tcBorders>
              <w:top w:val="nil"/>
              <w:left w:val="single" w:sz="4" w:space="0" w:color="auto"/>
              <w:bottom w:val="single" w:sz="4" w:space="0" w:color="auto"/>
              <w:right w:val="single" w:sz="4" w:space="0" w:color="auto"/>
            </w:tcBorders>
          </w:tcPr>
          <w:p w:rsidR="000E5B69" w:rsidRDefault="0057031F">
            <w:pPr>
              <w:spacing w:after="0" w:line="160" w:lineRule="exact"/>
              <w:jc w:val="center"/>
              <w:rPr>
                <w:rFonts w:ascii="Arial" w:hAnsi="Arial" w:cs="Arial"/>
                <w:sz w:val="14"/>
                <w:szCs w:val="14"/>
              </w:rPr>
            </w:pPr>
            <w:r>
              <w:rPr>
                <w:rFonts w:ascii="Arial" w:hAnsi="Arial" w:cs="Arial"/>
                <w:sz w:val="14"/>
                <w:szCs w:val="14"/>
              </w:rPr>
              <w:t>2</w:t>
            </w:r>
          </w:p>
        </w:tc>
        <w:tc>
          <w:tcPr>
            <w:tcW w:w="4536" w:type="dxa"/>
            <w:tcBorders>
              <w:top w:val="nil"/>
              <w:left w:val="single" w:sz="4" w:space="0" w:color="auto"/>
              <w:bottom w:val="single" w:sz="4" w:space="0" w:color="auto"/>
              <w:right w:val="single" w:sz="4" w:space="0" w:color="auto"/>
            </w:tcBorders>
            <w:shd w:val="clear" w:color="auto" w:fill="auto"/>
            <w:noWrap/>
            <w:vAlign w:val="bottom"/>
          </w:tcPr>
          <w:p w:rsidR="000E5B69" w:rsidRDefault="0057031F">
            <w:pPr>
              <w:spacing w:after="0" w:line="160" w:lineRule="exact"/>
              <w:rPr>
                <w:rFonts w:ascii="Arial" w:hAnsi="Arial" w:cs="Arial"/>
                <w:sz w:val="14"/>
                <w:szCs w:val="14"/>
                <w:lang w:val="id-ID"/>
              </w:rPr>
            </w:pPr>
            <w:r>
              <w:rPr>
                <w:rFonts w:ascii="Arial" w:hAnsi="Arial" w:cs="Arial"/>
                <w:sz w:val="14"/>
                <w:szCs w:val="14"/>
                <w:lang w:val="id-ID"/>
              </w:rPr>
              <w:t>Air PDAM</w:t>
            </w:r>
          </w:p>
        </w:tc>
        <w:tc>
          <w:tcPr>
            <w:tcW w:w="1559" w:type="dxa"/>
            <w:tcBorders>
              <w:top w:val="nil"/>
              <w:left w:val="nil"/>
              <w:bottom w:val="single" w:sz="4" w:space="0" w:color="auto"/>
              <w:right w:val="single" w:sz="4" w:space="0" w:color="auto"/>
            </w:tcBorders>
            <w:shd w:val="clear" w:color="auto" w:fill="auto"/>
            <w:noWrap/>
            <w:vAlign w:val="center"/>
          </w:tcPr>
          <w:p w:rsidR="000E5B69" w:rsidRDefault="007B1696">
            <w:pPr>
              <w:spacing w:after="0" w:line="240" w:lineRule="auto"/>
              <w:jc w:val="right"/>
              <w:rPr>
                <w:rFonts w:ascii="Arial" w:hAnsi="Arial" w:cs="Arial"/>
                <w:sz w:val="14"/>
                <w:szCs w:val="14"/>
              </w:rPr>
            </w:pPr>
            <w:r>
              <w:rPr>
                <w:rFonts w:ascii="Arial" w:hAnsi="Arial" w:cs="Arial"/>
                <w:sz w:val="14"/>
                <w:szCs w:val="14"/>
              </w:rPr>
              <w:t>216.370,00</w:t>
            </w:r>
          </w:p>
        </w:tc>
      </w:tr>
      <w:tr w:rsidR="000E5B69">
        <w:trPr>
          <w:trHeight w:hRule="exact" w:val="275"/>
        </w:trPr>
        <w:tc>
          <w:tcPr>
            <w:tcW w:w="567" w:type="dxa"/>
            <w:tcBorders>
              <w:top w:val="nil"/>
              <w:left w:val="single" w:sz="4" w:space="0" w:color="auto"/>
              <w:bottom w:val="single" w:sz="4" w:space="0" w:color="auto"/>
              <w:right w:val="single" w:sz="4" w:space="0" w:color="auto"/>
            </w:tcBorders>
          </w:tcPr>
          <w:p w:rsidR="000E5B69" w:rsidRDefault="0057031F">
            <w:pPr>
              <w:spacing w:after="0" w:line="160" w:lineRule="exact"/>
              <w:jc w:val="center"/>
              <w:rPr>
                <w:rFonts w:ascii="Arial" w:hAnsi="Arial" w:cs="Arial"/>
                <w:sz w:val="14"/>
                <w:szCs w:val="14"/>
              </w:rPr>
            </w:pPr>
            <w:r>
              <w:rPr>
                <w:rFonts w:ascii="Arial" w:hAnsi="Arial" w:cs="Arial"/>
                <w:sz w:val="14"/>
                <w:szCs w:val="14"/>
              </w:rPr>
              <w:t>3</w:t>
            </w:r>
          </w:p>
        </w:tc>
        <w:tc>
          <w:tcPr>
            <w:tcW w:w="4536" w:type="dxa"/>
            <w:tcBorders>
              <w:top w:val="nil"/>
              <w:left w:val="single" w:sz="4" w:space="0" w:color="auto"/>
              <w:bottom w:val="single" w:sz="4" w:space="0" w:color="auto"/>
              <w:right w:val="single" w:sz="4" w:space="0" w:color="auto"/>
            </w:tcBorders>
            <w:shd w:val="clear" w:color="auto" w:fill="auto"/>
            <w:noWrap/>
            <w:vAlign w:val="bottom"/>
          </w:tcPr>
          <w:p w:rsidR="000E5B69" w:rsidRDefault="0057031F">
            <w:pPr>
              <w:spacing w:after="0" w:line="160" w:lineRule="exact"/>
              <w:rPr>
                <w:rFonts w:ascii="Arial" w:hAnsi="Arial" w:cs="Arial"/>
                <w:sz w:val="14"/>
                <w:szCs w:val="14"/>
                <w:lang w:val="id-ID"/>
              </w:rPr>
            </w:pPr>
            <w:r>
              <w:rPr>
                <w:rFonts w:ascii="Arial" w:hAnsi="Arial" w:cs="Arial"/>
                <w:sz w:val="14"/>
                <w:szCs w:val="14"/>
                <w:lang w:val="id-ID"/>
              </w:rPr>
              <w:t>Listrik PLN</w:t>
            </w:r>
          </w:p>
        </w:tc>
        <w:tc>
          <w:tcPr>
            <w:tcW w:w="1559" w:type="dxa"/>
            <w:tcBorders>
              <w:top w:val="nil"/>
              <w:left w:val="nil"/>
              <w:bottom w:val="single" w:sz="4" w:space="0" w:color="auto"/>
              <w:right w:val="single" w:sz="4" w:space="0" w:color="auto"/>
            </w:tcBorders>
            <w:shd w:val="clear" w:color="auto" w:fill="auto"/>
            <w:noWrap/>
            <w:vAlign w:val="center"/>
          </w:tcPr>
          <w:p w:rsidR="000E5B69" w:rsidRDefault="007B1696">
            <w:pPr>
              <w:spacing w:after="0" w:line="240" w:lineRule="auto"/>
              <w:jc w:val="right"/>
              <w:rPr>
                <w:rFonts w:ascii="Arial" w:hAnsi="Arial" w:cs="Arial"/>
                <w:sz w:val="14"/>
                <w:szCs w:val="14"/>
              </w:rPr>
            </w:pPr>
            <w:r>
              <w:rPr>
                <w:rFonts w:ascii="Arial" w:hAnsi="Arial" w:cs="Arial"/>
                <w:sz w:val="14"/>
                <w:szCs w:val="14"/>
              </w:rPr>
              <w:t>1.413.486,00</w:t>
            </w:r>
          </w:p>
        </w:tc>
      </w:tr>
      <w:tr w:rsidR="000E5B69">
        <w:trPr>
          <w:trHeight w:val="340"/>
        </w:trPr>
        <w:tc>
          <w:tcPr>
            <w:tcW w:w="5103"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0E5B69" w:rsidRDefault="0057031F">
            <w:pPr>
              <w:spacing w:after="0" w:line="160" w:lineRule="exact"/>
              <w:jc w:val="center"/>
              <w:rPr>
                <w:rFonts w:ascii="Arial" w:hAnsi="Arial" w:cs="Arial"/>
                <w:b/>
                <w:bCs/>
                <w:sz w:val="14"/>
                <w:szCs w:val="14"/>
              </w:rPr>
            </w:pPr>
            <w:r>
              <w:rPr>
                <w:rFonts w:ascii="Arial" w:hAnsi="Arial" w:cs="Arial"/>
                <w:b/>
                <w:bCs/>
                <w:sz w:val="14"/>
                <w:szCs w:val="14"/>
              </w:rPr>
              <w:t>Jumlah Utang Belanja listrik, telepon, air, dan faksimili</w:t>
            </w:r>
          </w:p>
        </w:tc>
        <w:tc>
          <w:tcPr>
            <w:tcW w:w="1559" w:type="dxa"/>
            <w:tcBorders>
              <w:top w:val="single" w:sz="4" w:space="0" w:color="auto"/>
              <w:left w:val="nil"/>
              <w:bottom w:val="single" w:sz="4" w:space="0" w:color="auto"/>
              <w:right w:val="single" w:sz="4" w:space="0" w:color="auto"/>
            </w:tcBorders>
            <w:shd w:val="clear" w:color="000000" w:fill="BFBFBF"/>
            <w:noWrap/>
            <w:vAlign w:val="center"/>
          </w:tcPr>
          <w:p w:rsidR="000E5B69" w:rsidRPr="00AF493C" w:rsidRDefault="007B1696">
            <w:pPr>
              <w:keepNext/>
              <w:spacing w:after="0" w:line="240" w:lineRule="auto"/>
              <w:contextualSpacing/>
              <w:jc w:val="right"/>
              <w:rPr>
                <w:rFonts w:ascii="Arial" w:hAnsi="Arial" w:cs="Arial"/>
                <w:b/>
                <w:bCs/>
                <w:sz w:val="14"/>
                <w:szCs w:val="14"/>
              </w:rPr>
            </w:pPr>
            <w:r>
              <w:rPr>
                <w:rFonts w:ascii="Arial" w:hAnsi="Arial" w:cs="Arial"/>
                <w:b/>
                <w:bCs/>
                <w:sz w:val="14"/>
                <w:szCs w:val="14"/>
              </w:rPr>
              <w:t>2.647.356,00</w:t>
            </w:r>
          </w:p>
        </w:tc>
      </w:tr>
    </w:tbl>
    <w:p w:rsidR="000E5B69" w:rsidRDefault="0057031F">
      <w:pPr>
        <w:pStyle w:val="Heading7"/>
        <w:ind w:left="1080"/>
        <w:rPr>
          <w:color w:val="auto"/>
        </w:rPr>
      </w:pPr>
      <w:r>
        <w:rPr>
          <w:color w:val="auto"/>
        </w:rPr>
        <w:t>Utang Jangka Pendek Lainnya</w:t>
      </w:r>
    </w:p>
    <w:p w:rsidR="000E5B69" w:rsidRDefault="0057031F">
      <w:pPr>
        <w:pStyle w:val="ListParagraph"/>
        <w:ind w:left="1080"/>
        <w:contextualSpacing w:val="0"/>
        <w:rPr>
          <w:bCs/>
          <w:lang w:val="id-ID"/>
        </w:rPr>
      </w:pPr>
      <w:r>
        <w:t>Utang Jangka Pendek Lainnya</w:t>
      </w:r>
      <w:r w:rsidR="00AF493C">
        <w:rPr>
          <w:bCs/>
          <w:lang w:val="sv-SE"/>
        </w:rPr>
        <w:t xml:space="preserve"> per </w:t>
      </w:r>
      <w:r w:rsidR="007B1696">
        <w:rPr>
          <w:bCs/>
          <w:lang w:val="sv-SE"/>
        </w:rPr>
        <w:t>31 Desember</w:t>
      </w:r>
      <w:r w:rsidR="00AF493C">
        <w:rPr>
          <w:bCs/>
          <w:lang w:val="sv-SE"/>
        </w:rPr>
        <w:t xml:space="preserve"> 2020 dan 2019 </w:t>
      </w:r>
      <w:r>
        <w:rPr>
          <w:bCs/>
          <w:lang w:val="sv-SE"/>
        </w:rPr>
        <w:t xml:space="preserve">sebesar </w:t>
      </w:r>
      <w:r>
        <w:rPr>
          <w:bCs/>
          <w:lang w:val="id-ID"/>
        </w:rPr>
        <w:t>Rp. NIHIL dan Rp.NIHIL</w:t>
      </w:r>
    </w:p>
    <w:p w:rsidR="000E5B69" w:rsidRDefault="0057031F">
      <w:pPr>
        <w:pStyle w:val="Heading6"/>
        <w:numPr>
          <w:ilvl w:val="1"/>
          <w:numId w:val="74"/>
        </w:numPr>
      </w:pPr>
      <w:r>
        <w:t xml:space="preserve">Kewajiban </w:t>
      </w:r>
      <w:r>
        <w:rPr>
          <w:lang w:val="id-ID"/>
        </w:rPr>
        <w:t>J</w:t>
      </w:r>
      <w:r>
        <w:t xml:space="preserve">angka </w:t>
      </w:r>
      <w:r>
        <w:rPr>
          <w:lang w:val="id-ID"/>
        </w:rPr>
        <w:t>P</w:t>
      </w:r>
      <w:r>
        <w:t>anjang</w:t>
      </w:r>
    </w:p>
    <w:p w:rsidR="000E5B69" w:rsidRPr="00AF493C" w:rsidRDefault="0057031F" w:rsidP="00AF493C">
      <w:pPr>
        <w:pStyle w:val="ListParagraph"/>
        <w:tabs>
          <w:tab w:val="left" w:pos="5670"/>
        </w:tabs>
        <w:ind w:left="1080"/>
        <w:contextualSpacing w:val="0"/>
        <w:rPr>
          <w:lang w:val="id-ID"/>
        </w:rPr>
      </w:pPr>
      <w:r>
        <w:t xml:space="preserve">Jumlah kewajiban jangka panjang </w:t>
      </w:r>
      <w:r>
        <w:rPr>
          <w:lang w:val="id-ID"/>
        </w:rPr>
        <w:t>Dinas Perikanan</w:t>
      </w:r>
      <w:r>
        <w:t xml:space="preserve"> Kabupaten Sinjai per </w:t>
      </w:r>
      <w:r w:rsidR="007B1696">
        <w:rPr>
          <w:bCs/>
          <w:lang w:val="sv-SE"/>
        </w:rPr>
        <w:t>31 Desember</w:t>
      </w:r>
      <w:r w:rsidR="00AF493C">
        <w:rPr>
          <w:bCs/>
          <w:lang w:val="sv-SE"/>
        </w:rPr>
        <w:t xml:space="preserve"> 2020 dan 2019 </w:t>
      </w:r>
      <w:r>
        <w:rPr>
          <w:lang w:val="id-ID"/>
        </w:rPr>
        <w:t>masing-masing</w:t>
      </w:r>
      <w:r>
        <w:t xml:space="preserve"> sebesar Nihil dan Nihil.</w:t>
      </w:r>
    </w:p>
    <w:p w:rsidR="000E5B69" w:rsidRDefault="00C36938">
      <w:pPr>
        <w:pStyle w:val="Heading5"/>
        <w:rPr>
          <w:color w:val="auto"/>
        </w:rPr>
      </w:pPr>
      <w:r>
        <w:rPr>
          <w:color w:val="auto"/>
        </w:rPr>
        <w:t>EKUITAS</w:t>
      </w:r>
    </w:p>
    <w:p w:rsidR="000E5B69" w:rsidRDefault="00C36938" w:rsidP="00AF493C">
      <w:pPr>
        <w:pStyle w:val="ListParagraph"/>
        <w:tabs>
          <w:tab w:val="left" w:pos="5954"/>
        </w:tabs>
        <w:ind w:left="357" w:firstLine="363"/>
        <w:contextualSpacing w:val="0"/>
        <w:rPr>
          <w:lang w:val="id-ID"/>
        </w:rPr>
      </w:pPr>
      <w:r>
        <w:t>Jumlah ekuitas</w:t>
      </w:r>
      <w:r w:rsidR="0057031F">
        <w:t xml:space="preserve"> </w:t>
      </w:r>
      <w:r w:rsidR="0057031F">
        <w:rPr>
          <w:lang w:val="id-ID"/>
        </w:rPr>
        <w:t xml:space="preserve">Dinas Perikanan </w:t>
      </w:r>
      <w:r w:rsidR="0057031F">
        <w:t xml:space="preserve"> Kabupaten Sinjai per 3</w:t>
      </w:r>
      <w:r w:rsidR="007B1696">
        <w:rPr>
          <w:lang w:val="id-ID"/>
        </w:rPr>
        <w:t xml:space="preserve">1 </w:t>
      </w:r>
      <w:r w:rsidR="007B1696">
        <w:t>Desember</w:t>
      </w:r>
      <w:r w:rsidR="00AF493C">
        <w:t xml:space="preserve"> 2020 dan 2019 </w:t>
      </w:r>
      <w:r w:rsidR="0057031F">
        <w:t xml:space="preserve">adalah sebesar </w:t>
      </w:r>
      <w:r w:rsidR="007B1696">
        <w:rPr>
          <w:lang w:val="id-ID"/>
        </w:rPr>
        <w:t xml:space="preserve">Rp. </w:t>
      </w:r>
      <w:r w:rsidR="00874803">
        <w:t>33.156.486.993,00</w:t>
      </w:r>
      <w:r w:rsidR="0057031F">
        <w:rPr>
          <w:lang w:val="id-ID"/>
        </w:rPr>
        <w:t xml:space="preserve"> </w:t>
      </w:r>
      <w:r w:rsidR="0057031F">
        <w:t xml:space="preserve">dan </w:t>
      </w:r>
      <w:r w:rsidR="0057031F">
        <w:rPr>
          <w:lang w:val="id-ID"/>
        </w:rPr>
        <w:t>Rp.</w:t>
      </w:r>
      <w:r w:rsidR="00AF493C" w:rsidRPr="00AF493C">
        <w:rPr>
          <w:lang w:val="id-ID"/>
        </w:rPr>
        <w:t xml:space="preserve"> </w:t>
      </w:r>
      <w:r w:rsidR="00AF493C">
        <w:t>34.740.951.345</w:t>
      </w:r>
      <w:r w:rsidR="00AF493C">
        <w:rPr>
          <w:lang w:val="id-ID"/>
        </w:rPr>
        <w:t>,00</w:t>
      </w:r>
    </w:p>
    <w:p w:rsidR="000E5B69" w:rsidRDefault="000E5B69">
      <w:pPr>
        <w:pStyle w:val="ListParagraph"/>
        <w:tabs>
          <w:tab w:val="left" w:pos="5954"/>
        </w:tabs>
        <w:ind w:left="357" w:firstLine="363"/>
        <w:contextualSpacing w:val="0"/>
        <w:rPr>
          <w:lang w:val="id-ID"/>
        </w:rPr>
      </w:pPr>
    </w:p>
    <w:p w:rsidR="000E5B69" w:rsidRPr="004B7475" w:rsidRDefault="000E5B69" w:rsidP="004B7475">
      <w:pPr>
        <w:tabs>
          <w:tab w:val="left" w:pos="5954"/>
        </w:tabs>
        <w:rPr>
          <w:lang w:val="id-ID"/>
        </w:rPr>
      </w:pPr>
    </w:p>
    <w:p w:rsidR="000E5B69" w:rsidRDefault="0057031F">
      <w:pPr>
        <w:pStyle w:val="Heading4"/>
      </w:pPr>
      <w:r>
        <w:rPr>
          <w:lang w:val="id-ID"/>
        </w:rPr>
        <w:lastRenderedPageBreak/>
        <w:t xml:space="preserve">5.5.5 </w:t>
      </w:r>
      <w:r>
        <w:t xml:space="preserve">LAPORAN </w:t>
      </w:r>
      <w:r>
        <w:rPr>
          <w:lang w:val="id-ID"/>
        </w:rPr>
        <w:t>OPERASIONAL (LO)</w:t>
      </w:r>
    </w:p>
    <w:p w:rsidR="000E5B69" w:rsidRDefault="0057031F">
      <w:pPr>
        <w:autoSpaceDE w:val="0"/>
        <w:ind w:left="420" w:firstLine="573"/>
        <w:rPr>
          <w:lang w:val="fi-FI"/>
        </w:rPr>
      </w:pPr>
      <w:r>
        <w:rPr>
          <w:lang w:val="fi-FI"/>
        </w:rPr>
        <w:t>Realisasi Pendapatan pada Dinas</w:t>
      </w:r>
      <w:r>
        <w:rPr>
          <w:lang w:val="id-ID"/>
        </w:rPr>
        <w:t xml:space="preserve"> Perikanan </w:t>
      </w:r>
      <w:r>
        <w:rPr>
          <w:lang w:val="fi-FI"/>
        </w:rPr>
        <w:t>Tahun Anggaran 20</w:t>
      </w:r>
      <w:r w:rsidR="00C906F8">
        <w:rPr>
          <w:lang w:val="id-ID"/>
        </w:rPr>
        <w:t>20</w:t>
      </w:r>
      <w:r>
        <w:rPr>
          <w:lang w:val="fi-FI"/>
        </w:rPr>
        <w:t xml:space="preserve"> adalah sebesar Rp</w:t>
      </w:r>
      <w:r>
        <w:rPr>
          <w:lang w:val="id-ID"/>
        </w:rPr>
        <w:t xml:space="preserve">. </w:t>
      </w:r>
      <w:r w:rsidR="00016C5F">
        <w:t>535.100.000</w:t>
      </w:r>
      <w:proofErr w:type="gramStart"/>
      <w:r>
        <w:rPr>
          <w:lang w:val="id-ID"/>
        </w:rPr>
        <w:t>,00</w:t>
      </w:r>
      <w:proofErr w:type="gramEnd"/>
      <w:r w:rsidR="004B7475">
        <w:t xml:space="preserve"> </w:t>
      </w:r>
      <w:r>
        <w:rPr>
          <w:lang w:val="fi-FI"/>
        </w:rPr>
        <w:t>yang berasal dari Pendapatan Asli Daerah.</w:t>
      </w:r>
    </w:p>
    <w:p w:rsidR="000E5B69" w:rsidRDefault="0057031F">
      <w:pPr>
        <w:autoSpaceDE w:val="0"/>
        <w:ind w:left="420" w:firstLine="573"/>
        <w:rPr>
          <w:lang w:val="id-ID"/>
        </w:rPr>
      </w:pPr>
      <w:r>
        <w:rPr>
          <w:lang w:val="fi-FI"/>
        </w:rPr>
        <w:t>Pendapatan Asli Daerah terdiri dari Pendapatan Pajak Daerah, Pendapatan Retribusi Daerah, Pendapatan Bagi Hasil Pengelolaan Kekayaan Daerah yang Dipisahkan, dan Pendapatan Asli Daerah</w:t>
      </w:r>
      <w:r>
        <w:rPr>
          <w:lang w:val="id-ID"/>
        </w:rPr>
        <w:t>Lainnya</w:t>
      </w:r>
      <w:r>
        <w:rPr>
          <w:lang w:val="fi-FI"/>
        </w:rPr>
        <w:t>.</w:t>
      </w:r>
    </w:p>
    <w:p w:rsidR="000E5B69" w:rsidRDefault="0057031F">
      <w:pPr>
        <w:autoSpaceDE w:val="0"/>
        <w:ind w:left="420" w:firstLine="573"/>
        <w:rPr>
          <w:lang w:val="id-ID"/>
        </w:rPr>
      </w:pPr>
      <w:r>
        <w:rPr>
          <w:lang w:val="fi-FI"/>
        </w:rPr>
        <w:t>Realisasi Be</w:t>
      </w:r>
      <w:r>
        <w:rPr>
          <w:lang w:val="id-ID"/>
        </w:rPr>
        <w:t>ban</w:t>
      </w:r>
      <w:r w:rsidR="006D6D4B">
        <w:rPr>
          <w:lang w:val="fi-FI"/>
        </w:rPr>
        <w:t xml:space="preserve"> pada T.A. 2020</w:t>
      </w:r>
      <w:r>
        <w:rPr>
          <w:lang w:val="fi-FI"/>
        </w:rPr>
        <w:t xml:space="preserve"> adalah sebesar Rp</w:t>
      </w:r>
      <w:r w:rsidR="00016C5F">
        <w:rPr>
          <w:lang w:val="id-ID"/>
        </w:rPr>
        <w:t>.7.081.373.037,00</w:t>
      </w:r>
      <w:r>
        <w:rPr>
          <w:lang w:val="id-ID"/>
        </w:rPr>
        <w:t xml:space="preserve"> </w:t>
      </w:r>
      <w:r>
        <w:rPr>
          <w:lang w:val="fi-FI"/>
        </w:rPr>
        <w:t>yang terdiri dari (i) Be</w:t>
      </w:r>
      <w:r>
        <w:rPr>
          <w:lang w:val="id-ID"/>
        </w:rPr>
        <w:t>ban Pegawai</w:t>
      </w:r>
      <w:r>
        <w:rPr>
          <w:lang w:val="fi-FI"/>
        </w:rPr>
        <w:t xml:space="preserve"> sebesar Rp</w:t>
      </w:r>
      <w:r w:rsidR="00016C5F">
        <w:rPr>
          <w:lang w:val="id-ID"/>
        </w:rPr>
        <w:t>.2.852.999.384</w:t>
      </w:r>
      <w:r>
        <w:rPr>
          <w:lang w:val="id-ID"/>
        </w:rPr>
        <w:t>,00</w:t>
      </w:r>
      <w:r>
        <w:rPr>
          <w:lang w:val="fi-FI"/>
        </w:rPr>
        <w:t xml:space="preserve"> (ii) Be</w:t>
      </w:r>
      <w:r>
        <w:rPr>
          <w:lang w:val="id-ID"/>
        </w:rPr>
        <w:t>ban</w:t>
      </w:r>
      <w:r>
        <w:t xml:space="preserve"> </w:t>
      </w:r>
      <w:r>
        <w:rPr>
          <w:lang w:val="id-ID"/>
        </w:rPr>
        <w:t>Persediaan</w:t>
      </w:r>
      <w:r>
        <w:rPr>
          <w:lang w:val="fi-FI"/>
        </w:rPr>
        <w:t xml:space="preserve"> sebesar Rp</w:t>
      </w:r>
      <w:r w:rsidR="00016C5F">
        <w:rPr>
          <w:lang w:val="id-ID"/>
        </w:rPr>
        <w:t>.216.470.975</w:t>
      </w:r>
      <w:r>
        <w:rPr>
          <w:lang w:val="id-ID"/>
        </w:rPr>
        <w:t>,00</w:t>
      </w:r>
      <w:r>
        <w:rPr>
          <w:lang w:val="fi-FI"/>
        </w:rPr>
        <w:t xml:space="preserve">, (iii) </w:t>
      </w:r>
      <w:r>
        <w:rPr>
          <w:lang w:val="id-ID"/>
        </w:rPr>
        <w:t>Beban Jasa</w:t>
      </w:r>
      <w:r>
        <w:rPr>
          <w:lang w:val="fi-FI"/>
        </w:rPr>
        <w:t xml:space="preserve"> sebesar Rp</w:t>
      </w:r>
      <w:r w:rsidR="00016C5F">
        <w:rPr>
          <w:lang w:val="id-ID"/>
        </w:rPr>
        <w:t>.377.126.788</w:t>
      </w:r>
      <w:r>
        <w:rPr>
          <w:lang w:val="id-ID"/>
        </w:rPr>
        <w:t>,00</w:t>
      </w:r>
      <w:r>
        <w:rPr>
          <w:lang w:val="fi-FI"/>
        </w:rPr>
        <w:t xml:space="preserve">, (iv) </w:t>
      </w:r>
      <w:r>
        <w:rPr>
          <w:lang w:val="id-ID"/>
        </w:rPr>
        <w:t>Beban Pemeliharaan</w:t>
      </w:r>
      <w:r>
        <w:rPr>
          <w:lang w:val="fi-FI"/>
        </w:rPr>
        <w:t xml:space="preserve"> sebesar R</w:t>
      </w:r>
      <w:r w:rsidR="00016C5F">
        <w:rPr>
          <w:lang w:val="id-ID"/>
        </w:rPr>
        <w:t>p.49.025.142</w:t>
      </w:r>
      <w:r>
        <w:rPr>
          <w:lang w:val="id-ID"/>
        </w:rPr>
        <w:t>, (v) Beban Perjalan</w:t>
      </w:r>
      <w:r w:rsidR="006D6D4B">
        <w:rPr>
          <w:lang w:val="id-ID"/>
        </w:rPr>
        <w:t xml:space="preserve">an Dinas sebesar Rp. </w:t>
      </w:r>
      <w:r w:rsidR="00F359B7">
        <w:t>124.507.805</w:t>
      </w:r>
      <w:r>
        <w:rPr>
          <w:lang w:val="id-ID"/>
        </w:rPr>
        <w:t>,00, (vi) Beban Hibah sebesar Rp.</w:t>
      </w:r>
      <w:r w:rsidR="00F359B7">
        <w:t>1.479.759.960</w:t>
      </w:r>
      <w:r>
        <w:rPr>
          <w:lang w:val="id-ID"/>
        </w:rPr>
        <w:t xml:space="preserve">, (vii) Beban Bantuan Sosial sebesar Rp.NIHIL , (viii) Beban Penyusutan sebesar </w:t>
      </w:r>
      <w:r w:rsidR="00F359B7">
        <w:t>Rp.1.805.482.983</w:t>
      </w:r>
      <w:r>
        <w:t>,00</w:t>
      </w:r>
      <w:r>
        <w:rPr>
          <w:lang w:val="id-ID"/>
        </w:rPr>
        <w:t xml:space="preserve"> (ix) Beban Penyisihan sebesar </w:t>
      </w:r>
      <w:r>
        <w:t>Rp.</w:t>
      </w:r>
      <w:r w:rsidR="006D6D4B" w:rsidRPr="006D6D4B">
        <w:rPr>
          <w:lang w:val="id-ID"/>
        </w:rPr>
        <w:t xml:space="preserve"> </w:t>
      </w:r>
      <w:r w:rsidR="00F359B7">
        <w:rPr>
          <w:lang w:val="id-ID"/>
        </w:rPr>
        <w:t>176.000.000</w:t>
      </w:r>
      <w:r w:rsidR="006D6D4B">
        <w:rPr>
          <w:lang w:val="id-ID"/>
        </w:rPr>
        <w:t xml:space="preserve"> </w:t>
      </w:r>
      <w:r>
        <w:rPr>
          <w:lang w:val="id-ID"/>
        </w:rPr>
        <w:t>(x) Beban Lain-lain sebesar Rp.</w:t>
      </w:r>
      <w:r w:rsidR="006D6D4B" w:rsidRPr="006D6D4B">
        <w:rPr>
          <w:lang w:val="id-ID"/>
        </w:rPr>
        <w:t xml:space="preserve"> </w:t>
      </w:r>
      <w:r w:rsidR="006D6D4B">
        <w:rPr>
          <w:lang w:val="id-ID"/>
        </w:rPr>
        <w:t>NIHIL</w:t>
      </w:r>
      <w:r w:rsidR="006D6D4B">
        <w:t xml:space="preserve"> </w:t>
      </w:r>
      <w:r>
        <w:t xml:space="preserve">dan </w:t>
      </w:r>
      <w:r>
        <w:rPr>
          <w:lang w:val="id-ID"/>
        </w:rPr>
        <w:t>(x</w:t>
      </w:r>
      <w:r>
        <w:t>i</w:t>
      </w:r>
      <w:r>
        <w:rPr>
          <w:lang w:val="id-ID"/>
        </w:rPr>
        <w:t>) Beban Transfer sebesar NIHIL</w:t>
      </w:r>
    </w:p>
    <w:p w:rsidR="000E5B69" w:rsidRDefault="0057031F">
      <w:pPr>
        <w:autoSpaceDE w:val="0"/>
        <w:ind w:left="420" w:firstLine="573"/>
        <w:rPr>
          <w:lang w:val="id-ID"/>
        </w:rPr>
      </w:pPr>
      <w:r>
        <w:rPr>
          <w:lang w:val="fi-FI"/>
        </w:rPr>
        <w:t>Berdasarkan realisasi Pendapatan Daerah dan realisasi Be</w:t>
      </w:r>
      <w:r>
        <w:rPr>
          <w:lang w:val="id-ID"/>
        </w:rPr>
        <w:t>ban</w:t>
      </w:r>
      <w:r>
        <w:rPr>
          <w:lang w:val="fi-FI"/>
        </w:rPr>
        <w:t xml:space="preserve">, maka </w:t>
      </w:r>
      <w:r>
        <w:rPr>
          <w:lang w:val="id-ID"/>
        </w:rPr>
        <w:t>Defisit</w:t>
      </w:r>
      <w:r w:rsidR="00F544F0">
        <w:t xml:space="preserve"> </w:t>
      </w:r>
      <w:r>
        <w:rPr>
          <w:lang w:val="id-ID"/>
        </w:rPr>
        <w:t>dari kegiatan operasional</w:t>
      </w:r>
      <w:r w:rsidR="00F359B7">
        <w:rPr>
          <w:lang w:val="fi-FI"/>
        </w:rPr>
        <w:t xml:space="preserve"> pada Tahun Anggaran 2020</w:t>
      </w:r>
      <w:r>
        <w:rPr>
          <w:lang w:val="fi-FI"/>
        </w:rPr>
        <w:t xml:space="preserve"> adalah sebesar </w:t>
      </w:r>
      <w:r w:rsidR="001C6EDA">
        <w:rPr>
          <w:lang w:val="id-ID"/>
        </w:rPr>
        <w:t>Rp.6.546.273.037,00</w:t>
      </w:r>
    </w:p>
    <w:p w:rsidR="000E5B69" w:rsidRDefault="0057031F">
      <w:pPr>
        <w:autoSpaceDE w:val="0"/>
        <w:ind w:left="420" w:firstLine="573"/>
        <w:rPr>
          <w:lang w:val="fi-FI"/>
        </w:rPr>
      </w:pPr>
      <w:r>
        <w:rPr>
          <w:lang w:val="id-ID"/>
        </w:rPr>
        <w:t xml:space="preserve">Defisit sebelum pos luar biasa </w:t>
      </w:r>
      <w:r w:rsidR="00F544F0">
        <w:rPr>
          <w:lang w:val="fi-FI"/>
        </w:rPr>
        <w:t>pada Tahun Anggaran 2020</w:t>
      </w:r>
      <w:r>
        <w:rPr>
          <w:lang w:val="fi-FI"/>
        </w:rPr>
        <w:t xml:space="preserve"> adalah sebesar Rp</w:t>
      </w:r>
      <w:r>
        <w:rPr>
          <w:lang w:val="id-ID"/>
        </w:rPr>
        <w:t>.</w:t>
      </w:r>
      <w:r w:rsidR="00F359B7">
        <w:t>6.546.273.037,00</w:t>
      </w:r>
      <w:r>
        <w:t xml:space="preserve"> </w:t>
      </w:r>
      <w:r>
        <w:rPr>
          <w:lang w:val="fi-FI"/>
        </w:rPr>
        <w:t xml:space="preserve">yang merupakan </w:t>
      </w:r>
      <w:r>
        <w:rPr>
          <w:lang w:val="id-ID"/>
        </w:rPr>
        <w:t>hasil p</w:t>
      </w:r>
      <w:r>
        <w:t xml:space="preserve">enjumlahan </w:t>
      </w:r>
      <w:r>
        <w:rPr>
          <w:lang w:val="id-ID"/>
        </w:rPr>
        <w:t>antara</w:t>
      </w:r>
      <w:r>
        <w:t xml:space="preserve"> </w:t>
      </w:r>
      <w:r>
        <w:rPr>
          <w:lang w:val="id-ID"/>
        </w:rPr>
        <w:t>Defisit</w:t>
      </w:r>
      <w:r>
        <w:t xml:space="preserve"> </w:t>
      </w:r>
      <w:r>
        <w:rPr>
          <w:lang w:val="id-ID"/>
        </w:rPr>
        <w:t>dari kegiatan operasional</w:t>
      </w:r>
      <w:r>
        <w:rPr>
          <w:lang w:val="fi-FI"/>
        </w:rPr>
        <w:t xml:space="preserve"> sebesar </w:t>
      </w:r>
      <w:r>
        <w:rPr>
          <w:lang w:val="id-ID"/>
        </w:rPr>
        <w:t>Rp.</w:t>
      </w:r>
      <w:r w:rsidR="001C6EDA">
        <w:t xml:space="preserve"> </w:t>
      </w:r>
      <w:r w:rsidR="00F359B7">
        <w:t>6.546.273.037</w:t>
      </w:r>
      <w:proofErr w:type="gramStart"/>
      <w:r w:rsidR="00F359B7">
        <w:t>,00</w:t>
      </w:r>
      <w:proofErr w:type="gramEnd"/>
      <w:r>
        <w:t xml:space="preserve"> </w:t>
      </w:r>
      <w:r>
        <w:rPr>
          <w:lang w:val="fi-FI"/>
        </w:rPr>
        <w:t xml:space="preserve">dengan </w:t>
      </w:r>
      <w:r>
        <w:rPr>
          <w:lang w:val="id-ID"/>
        </w:rPr>
        <w:t>Defisit dari kegiatan non operasional</w:t>
      </w:r>
      <w:r>
        <w:rPr>
          <w:lang w:val="fi-FI"/>
        </w:rPr>
        <w:t xml:space="preserve"> sebesar </w:t>
      </w:r>
      <w:r>
        <w:rPr>
          <w:lang w:val="id-ID"/>
        </w:rPr>
        <w:t>NIHIL</w:t>
      </w:r>
    </w:p>
    <w:p w:rsidR="000E5B69" w:rsidRDefault="0057031F">
      <w:pPr>
        <w:ind w:left="360" w:firstLine="360"/>
        <w:rPr>
          <w:lang w:val="id-ID"/>
        </w:rPr>
      </w:pPr>
      <w:r>
        <w:rPr>
          <w:lang w:val="fi-FI"/>
        </w:rPr>
        <w:t xml:space="preserve">Berdasarkan </w:t>
      </w:r>
      <w:r>
        <w:rPr>
          <w:lang w:val="id-ID"/>
        </w:rPr>
        <w:t>Surplus</w:t>
      </w:r>
      <w:r>
        <w:t xml:space="preserve"> </w:t>
      </w:r>
      <w:r>
        <w:rPr>
          <w:lang w:val="id-ID"/>
        </w:rPr>
        <w:t>sebelum pos luar biasa</w:t>
      </w:r>
      <w:r>
        <w:rPr>
          <w:lang w:val="fi-FI"/>
        </w:rPr>
        <w:t xml:space="preserve"> dan</w:t>
      </w:r>
      <w:r>
        <w:rPr>
          <w:lang w:val="id-ID"/>
        </w:rPr>
        <w:t xml:space="preserve"> Pos luar biasa</w:t>
      </w:r>
      <w:r w:rsidR="00F544F0">
        <w:rPr>
          <w:lang w:val="fi-FI"/>
        </w:rPr>
        <w:t xml:space="preserve"> pada Tahun Anggaran 2020</w:t>
      </w:r>
      <w:r>
        <w:rPr>
          <w:lang w:val="fi-FI"/>
        </w:rPr>
        <w:t xml:space="preserve"> terdapat </w:t>
      </w:r>
      <w:r>
        <w:rPr>
          <w:lang w:val="id-ID"/>
        </w:rPr>
        <w:t>Defisit-LO</w:t>
      </w:r>
      <w:r>
        <w:rPr>
          <w:lang w:val="fi-FI"/>
        </w:rPr>
        <w:t xml:space="preserve"> sebesar Rp</w:t>
      </w:r>
      <w:r>
        <w:rPr>
          <w:lang w:val="id-ID"/>
        </w:rPr>
        <w:t>.</w:t>
      </w:r>
      <w:r w:rsidR="001C6EDA">
        <w:t xml:space="preserve"> </w:t>
      </w:r>
      <w:r w:rsidR="00F359B7">
        <w:t>6.546.273.037</w:t>
      </w:r>
      <w:proofErr w:type="gramStart"/>
      <w:r w:rsidR="00F359B7">
        <w:t>,00</w:t>
      </w:r>
      <w:proofErr w:type="gramEnd"/>
    </w:p>
    <w:p w:rsidR="000E5B69" w:rsidRDefault="000E5B69">
      <w:pPr>
        <w:pStyle w:val="BodyText21"/>
        <w:rPr>
          <w:lang w:val="id-ID"/>
        </w:rPr>
      </w:pPr>
    </w:p>
    <w:p w:rsidR="000E5B69" w:rsidRDefault="0057031F">
      <w:pPr>
        <w:pStyle w:val="Heading5"/>
        <w:numPr>
          <w:ilvl w:val="0"/>
          <w:numId w:val="77"/>
        </w:numPr>
        <w:rPr>
          <w:color w:val="auto"/>
          <w:szCs w:val="22"/>
        </w:rPr>
      </w:pPr>
      <w:r>
        <w:rPr>
          <w:color w:val="auto"/>
          <w:szCs w:val="22"/>
        </w:rPr>
        <w:t>PENDAPATAN</w:t>
      </w:r>
    </w:p>
    <w:p w:rsidR="000E5B69" w:rsidRDefault="0057031F">
      <w:pPr>
        <w:ind w:left="720" w:firstLine="360"/>
      </w:pPr>
      <w:r>
        <w:rPr>
          <w:lang w:val="id-ID"/>
        </w:rPr>
        <w:t xml:space="preserve">Jumlah </w:t>
      </w:r>
      <w:r>
        <w:t>P</w:t>
      </w:r>
      <w:r>
        <w:rPr>
          <w:lang w:val="id-ID"/>
        </w:rPr>
        <w:t xml:space="preserve">endapatan </w:t>
      </w:r>
      <w:r>
        <w:t>Dina</w:t>
      </w:r>
      <w:r>
        <w:rPr>
          <w:lang w:val="id-ID"/>
        </w:rPr>
        <w:t xml:space="preserve">s Perikanan Kab. Sinjai untuk periode yang berakhir pada </w:t>
      </w:r>
      <w:r w:rsidR="00F359B7">
        <w:t xml:space="preserve">31 Desember </w:t>
      </w:r>
      <w:r w:rsidR="00490F06">
        <w:rPr>
          <w:lang w:val="id-ID"/>
        </w:rPr>
        <w:t>2020 dan 2019</w:t>
      </w:r>
      <w:r>
        <w:t xml:space="preserve"> </w:t>
      </w:r>
      <w:r>
        <w:rPr>
          <w:lang w:val="id-ID"/>
        </w:rPr>
        <w:t xml:space="preserve">adalah </w:t>
      </w:r>
      <w:r>
        <w:t>sebesar Rp</w:t>
      </w:r>
      <w:r w:rsidR="00490F06">
        <w:rPr>
          <w:lang w:val="id-ID"/>
        </w:rPr>
        <w:t>.</w:t>
      </w:r>
      <w:r w:rsidR="00F359B7">
        <w:t>535.100.000,00</w:t>
      </w:r>
      <w:r>
        <w:rPr>
          <w:lang w:val="id-ID"/>
        </w:rPr>
        <w:t xml:space="preserve"> dan </w:t>
      </w:r>
      <w:r>
        <w:t>Rp</w:t>
      </w:r>
      <w:r>
        <w:rPr>
          <w:lang w:val="id-ID"/>
        </w:rPr>
        <w:t>.</w:t>
      </w:r>
      <w:r w:rsidR="00490F06" w:rsidRPr="00490F06">
        <w:rPr>
          <w:lang w:val="id-ID"/>
        </w:rPr>
        <w:t xml:space="preserve"> </w:t>
      </w:r>
      <w:r w:rsidR="00490F06">
        <w:rPr>
          <w:lang w:val="id-ID"/>
        </w:rPr>
        <w:t>762.485.000,00</w:t>
      </w:r>
      <w:r w:rsidR="00490F06">
        <w:t xml:space="preserve"> </w:t>
      </w:r>
      <w:r>
        <w:rPr>
          <w:lang w:val="id-ID"/>
        </w:rPr>
        <w:t>Pendapatan tersebut</w:t>
      </w:r>
      <w:r>
        <w:t xml:space="preserve"> </w:t>
      </w:r>
      <w:r>
        <w:rPr>
          <w:lang w:val="id-ID"/>
        </w:rPr>
        <w:t>terdiri dari</w:t>
      </w:r>
      <w:r>
        <w:t>:</w:t>
      </w:r>
    </w:p>
    <w:p w:rsidR="000E5B69" w:rsidRDefault="0057031F">
      <w:pPr>
        <w:pStyle w:val="Caption"/>
        <w:keepNext/>
        <w:spacing w:after="0"/>
        <w:ind w:left="540"/>
        <w:jc w:val="center"/>
        <w:rPr>
          <w:rFonts w:ascii="Arial" w:hAnsi="Arial" w:cs="Arial"/>
          <w:sz w:val="18"/>
          <w:szCs w:val="18"/>
        </w:rPr>
      </w:pPr>
      <w:bookmarkStart w:id="91" w:name="_Toc452653297"/>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bookmarkStart w:id="92" w:name="_Toc451416422"/>
      <w:bookmarkStart w:id="93" w:name="_Toc451329758"/>
      <w:r>
        <w:rPr>
          <w:rFonts w:ascii="Arial" w:hAnsi="Arial" w:cs="Arial"/>
          <w:sz w:val="18"/>
          <w:szCs w:val="18"/>
          <w:lang w:val="id-ID"/>
        </w:rPr>
        <w:t>23 Rincian Pendapatan</w:t>
      </w:r>
      <w:bookmarkEnd w:id="92"/>
      <w:bookmarkEnd w:id="93"/>
      <w:r>
        <w:rPr>
          <w:rFonts w:ascii="Arial" w:hAnsi="Arial" w:cs="Arial"/>
          <w:sz w:val="18"/>
          <w:szCs w:val="18"/>
        </w:rPr>
        <w:t xml:space="preserve"> – LO</w:t>
      </w:r>
      <w:bookmarkEnd w:id="91"/>
    </w:p>
    <w:p w:rsidR="000E5B69" w:rsidRDefault="0057031F">
      <w:pPr>
        <w:spacing w:after="0"/>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789" w:type="dxa"/>
        <w:tblInd w:w="-34" w:type="dxa"/>
        <w:tblLayout w:type="fixed"/>
        <w:tblLook w:val="04A0" w:firstRow="1" w:lastRow="0" w:firstColumn="1" w:lastColumn="0" w:noHBand="0" w:noVBand="1"/>
      </w:tblPr>
      <w:tblGrid>
        <w:gridCol w:w="568"/>
        <w:gridCol w:w="2126"/>
        <w:gridCol w:w="1843"/>
        <w:gridCol w:w="1701"/>
        <w:gridCol w:w="1701"/>
        <w:gridCol w:w="850"/>
      </w:tblGrid>
      <w:tr w:rsidR="000E5B69">
        <w:trPr>
          <w:trHeight w:val="450"/>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after="0" w:line="200" w:lineRule="exact"/>
              <w:jc w:val="center"/>
              <w:rPr>
                <w:rFonts w:ascii="Arial" w:hAnsi="Arial" w:cs="Arial"/>
                <w:b/>
                <w:bCs/>
                <w:sz w:val="18"/>
                <w:szCs w:val="16"/>
                <w:lang w:val="id-ID"/>
              </w:rPr>
            </w:pPr>
            <w:r>
              <w:rPr>
                <w:rFonts w:ascii="Arial" w:hAnsi="Arial" w:cs="Arial"/>
                <w:b/>
                <w:bCs/>
                <w:sz w:val="18"/>
                <w:szCs w:val="16"/>
                <w:lang w:val="id-ID"/>
              </w:rPr>
              <w:t>NO.</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after="0" w:line="200" w:lineRule="exact"/>
              <w:jc w:val="center"/>
              <w:rPr>
                <w:rFonts w:ascii="Arial" w:hAnsi="Arial" w:cs="Arial"/>
                <w:b/>
                <w:bCs/>
                <w:sz w:val="18"/>
                <w:szCs w:val="16"/>
                <w:lang w:val="id-ID"/>
              </w:rPr>
            </w:pPr>
            <w:r>
              <w:rPr>
                <w:rFonts w:ascii="Arial" w:hAnsi="Arial" w:cs="Arial"/>
                <w:b/>
                <w:bCs/>
                <w:sz w:val="18"/>
                <w:szCs w:val="16"/>
                <w:lang w:val="id-ID"/>
              </w:rPr>
              <w:t>URAIAN</w:t>
            </w:r>
          </w:p>
        </w:tc>
        <w:tc>
          <w:tcPr>
            <w:tcW w:w="1843" w:type="dxa"/>
            <w:tcBorders>
              <w:top w:val="single" w:sz="4" w:space="0" w:color="auto"/>
              <w:left w:val="nil"/>
              <w:bottom w:val="single" w:sz="4" w:space="0" w:color="auto"/>
              <w:right w:val="single" w:sz="4" w:space="0" w:color="auto"/>
            </w:tcBorders>
            <w:shd w:val="clear" w:color="auto" w:fill="D9D9D9"/>
            <w:noWrap/>
            <w:vAlign w:val="center"/>
          </w:tcPr>
          <w:p w:rsidR="000E5B69" w:rsidRDefault="00490F06">
            <w:pPr>
              <w:spacing w:after="0" w:line="200" w:lineRule="exact"/>
              <w:jc w:val="center"/>
              <w:rPr>
                <w:rFonts w:ascii="Arial" w:hAnsi="Arial" w:cs="Arial"/>
                <w:b/>
                <w:bCs/>
                <w:sz w:val="18"/>
                <w:szCs w:val="16"/>
                <w:lang w:val="id-ID"/>
              </w:rPr>
            </w:pPr>
            <w:r>
              <w:rPr>
                <w:rFonts w:ascii="Arial" w:hAnsi="Arial" w:cs="Arial"/>
                <w:b/>
                <w:bCs/>
                <w:sz w:val="18"/>
                <w:szCs w:val="16"/>
                <w:lang w:val="id-ID"/>
              </w:rPr>
              <w:t>T.A. 2020</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490F06">
            <w:pPr>
              <w:spacing w:after="0" w:line="200" w:lineRule="exact"/>
              <w:jc w:val="center"/>
              <w:rPr>
                <w:rFonts w:ascii="Arial" w:hAnsi="Arial" w:cs="Arial"/>
                <w:b/>
                <w:bCs/>
                <w:sz w:val="18"/>
                <w:szCs w:val="16"/>
                <w:lang w:val="id-ID"/>
              </w:rPr>
            </w:pPr>
            <w:r>
              <w:rPr>
                <w:rFonts w:ascii="Arial" w:hAnsi="Arial" w:cs="Arial"/>
                <w:b/>
                <w:bCs/>
                <w:sz w:val="18"/>
                <w:szCs w:val="16"/>
                <w:lang w:val="id-ID"/>
              </w:rPr>
              <w:t>T.A. 2019</w:t>
            </w:r>
          </w:p>
        </w:tc>
        <w:tc>
          <w:tcPr>
            <w:tcW w:w="1701" w:type="dxa"/>
            <w:tcBorders>
              <w:top w:val="single" w:sz="4" w:space="0" w:color="auto"/>
              <w:left w:val="nil"/>
              <w:bottom w:val="single" w:sz="4" w:space="0" w:color="auto"/>
              <w:right w:val="single" w:sz="4" w:space="0" w:color="auto"/>
            </w:tcBorders>
            <w:shd w:val="clear" w:color="auto" w:fill="D9D9D9"/>
            <w:noWrap/>
            <w:vAlign w:val="center"/>
          </w:tcPr>
          <w:p w:rsidR="000E5B69" w:rsidRPr="00282A63" w:rsidRDefault="0057031F">
            <w:pPr>
              <w:spacing w:after="0" w:line="200" w:lineRule="exact"/>
              <w:jc w:val="center"/>
              <w:rPr>
                <w:rFonts w:ascii="Arial" w:hAnsi="Arial" w:cs="Arial"/>
                <w:b/>
                <w:bCs/>
                <w:sz w:val="18"/>
                <w:szCs w:val="16"/>
                <w:lang w:val="id-ID"/>
              </w:rPr>
            </w:pPr>
            <w:r w:rsidRPr="00282A63">
              <w:rPr>
                <w:rFonts w:ascii="Arial" w:hAnsi="Arial" w:cs="Arial"/>
                <w:b/>
                <w:bCs/>
                <w:sz w:val="18"/>
                <w:szCs w:val="16"/>
                <w:lang w:val="id-ID"/>
              </w:rPr>
              <w:t>KENAIKAN (PENURUNAN)</w:t>
            </w:r>
          </w:p>
        </w:tc>
        <w:tc>
          <w:tcPr>
            <w:tcW w:w="850" w:type="dxa"/>
            <w:tcBorders>
              <w:top w:val="single" w:sz="4" w:space="0" w:color="auto"/>
              <w:left w:val="nil"/>
              <w:bottom w:val="single" w:sz="4" w:space="0" w:color="auto"/>
              <w:right w:val="single" w:sz="4" w:space="0" w:color="auto"/>
            </w:tcBorders>
            <w:shd w:val="clear" w:color="auto" w:fill="D9D9D9"/>
            <w:vAlign w:val="center"/>
          </w:tcPr>
          <w:p w:rsidR="000E5B69" w:rsidRPr="00282A63" w:rsidRDefault="0057031F">
            <w:pPr>
              <w:spacing w:after="0" w:line="200" w:lineRule="exact"/>
              <w:jc w:val="center"/>
              <w:rPr>
                <w:rFonts w:ascii="Arial" w:hAnsi="Arial" w:cs="Arial"/>
                <w:b/>
                <w:bCs/>
                <w:sz w:val="18"/>
                <w:szCs w:val="16"/>
                <w:lang w:val="id-ID"/>
              </w:rPr>
            </w:pPr>
            <w:r w:rsidRPr="00282A63">
              <w:rPr>
                <w:rFonts w:ascii="Arial" w:hAnsi="Arial" w:cs="Arial"/>
                <w:b/>
                <w:bCs/>
                <w:sz w:val="18"/>
                <w:szCs w:val="16"/>
                <w:lang w:val="id-ID"/>
              </w:rPr>
              <w:t>(%)</w:t>
            </w:r>
          </w:p>
        </w:tc>
      </w:tr>
      <w:tr w:rsidR="00490F06">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490F06" w:rsidRDefault="00490F06" w:rsidP="00490F06">
            <w:pPr>
              <w:spacing w:after="0" w:line="200" w:lineRule="exact"/>
              <w:jc w:val="center"/>
              <w:rPr>
                <w:rFonts w:ascii="Arial" w:hAnsi="Arial" w:cs="Arial"/>
                <w:b/>
                <w:bCs/>
                <w:sz w:val="16"/>
                <w:szCs w:val="16"/>
              </w:rPr>
            </w:pPr>
            <w:r>
              <w:rPr>
                <w:rFonts w:ascii="Arial" w:hAnsi="Arial" w:cs="Arial"/>
                <w:b/>
                <w:bCs/>
                <w:sz w:val="16"/>
                <w:szCs w:val="16"/>
              </w:rPr>
              <w:t>1.</w:t>
            </w:r>
          </w:p>
        </w:tc>
        <w:tc>
          <w:tcPr>
            <w:tcW w:w="2126" w:type="dxa"/>
            <w:tcBorders>
              <w:top w:val="nil"/>
              <w:left w:val="nil"/>
              <w:bottom w:val="single" w:sz="4" w:space="0" w:color="auto"/>
              <w:right w:val="single" w:sz="4" w:space="0" w:color="auto"/>
            </w:tcBorders>
            <w:shd w:val="clear" w:color="auto" w:fill="auto"/>
            <w:vAlign w:val="center"/>
          </w:tcPr>
          <w:p w:rsidR="00490F06" w:rsidRDefault="00490F06" w:rsidP="00490F06">
            <w:pPr>
              <w:spacing w:after="0" w:line="200" w:lineRule="exact"/>
              <w:rPr>
                <w:rFonts w:ascii="Arial" w:hAnsi="Arial" w:cs="Arial"/>
                <w:b/>
                <w:bCs/>
                <w:sz w:val="16"/>
                <w:szCs w:val="16"/>
              </w:rPr>
            </w:pPr>
            <w:r>
              <w:rPr>
                <w:rFonts w:ascii="Arial" w:hAnsi="Arial" w:cs="Arial"/>
                <w:b/>
                <w:bCs/>
                <w:sz w:val="16"/>
                <w:szCs w:val="16"/>
              </w:rPr>
              <w:t>PENDAPATAN</w:t>
            </w:r>
          </w:p>
        </w:tc>
        <w:tc>
          <w:tcPr>
            <w:tcW w:w="1843" w:type="dxa"/>
            <w:tcBorders>
              <w:top w:val="nil"/>
              <w:left w:val="nil"/>
              <w:bottom w:val="single" w:sz="4" w:space="0" w:color="auto"/>
              <w:right w:val="single" w:sz="4" w:space="0" w:color="auto"/>
            </w:tcBorders>
            <w:shd w:val="clear" w:color="auto" w:fill="auto"/>
            <w:vAlign w:val="center"/>
          </w:tcPr>
          <w:p w:rsidR="00490F06" w:rsidRDefault="003B4D52" w:rsidP="00490F06">
            <w:pPr>
              <w:spacing w:after="0" w:line="200" w:lineRule="exact"/>
              <w:jc w:val="right"/>
              <w:rPr>
                <w:rFonts w:ascii="Arial" w:hAnsi="Arial" w:cs="Arial"/>
                <w:b/>
                <w:bCs/>
                <w:sz w:val="16"/>
                <w:szCs w:val="16"/>
                <w:lang w:val="id-ID"/>
              </w:rPr>
            </w:pPr>
            <w:r>
              <w:rPr>
                <w:rFonts w:ascii="Arial" w:hAnsi="Arial" w:cs="Arial"/>
                <w:b/>
                <w:bCs/>
                <w:sz w:val="16"/>
                <w:szCs w:val="16"/>
              </w:rPr>
              <w:t>535.100.000</w:t>
            </w:r>
            <w:r w:rsidR="00490F06">
              <w:rPr>
                <w:rFonts w:ascii="Arial" w:hAnsi="Arial" w:cs="Arial"/>
                <w:b/>
                <w:bCs/>
                <w:sz w:val="16"/>
                <w:szCs w:val="16"/>
                <w:lang w:val="id-ID"/>
              </w:rPr>
              <w:t>,00</w:t>
            </w:r>
          </w:p>
        </w:tc>
        <w:tc>
          <w:tcPr>
            <w:tcW w:w="1701" w:type="dxa"/>
            <w:tcBorders>
              <w:top w:val="nil"/>
              <w:left w:val="nil"/>
              <w:bottom w:val="single" w:sz="4" w:space="0" w:color="auto"/>
              <w:right w:val="single" w:sz="4" w:space="0" w:color="auto"/>
            </w:tcBorders>
            <w:shd w:val="clear" w:color="auto" w:fill="auto"/>
            <w:noWrap/>
            <w:vAlign w:val="center"/>
          </w:tcPr>
          <w:p w:rsidR="00490F06" w:rsidRDefault="00490F06" w:rsidP="00490F06">
            <w:pPr>
              <w:spacing w:after="0" w:line="200" w:lineRule="exact"/>
              <w:jc w:val="right"/>
              <w:rPr>
                <w:rFonts w:ascii="Arial" w:hAnsi="Arial" w:cs="Arial"/>
                <w:b/>
                <w:bCs/>
                <w:sz w:val="16"/>
                <w:szCs w:val="16"/>
                <w:lang w:val="id-ID"/>
              </w:rPr>
            </w:pPr>
            <w:r>
              <w:rPr>
                <w:rFonts w:ascii="Arial" w:hAnsi="Arial" w:cs="Arial"/>
                <w:b/>
                <w:bCs/>
                <w:sz w:val="16"/>
                <w:szCs w:val="16"/>
                <w:lang w:val="id-ID"/>
              </w:rPr>
              <w:t>762.485.000,00</w:t>
            </w:r>
          </w:p>
        </w:tc>
        <w:tc>
          <w:tcPr>
            <w:tcW w:w="1701" w:type="dxa"/>
            <w:tcBorders>
              <w:top w:val="nil"/>
              <w:left w:val="nil"/>
              <w:bottom w:val="single" w:sz="4" w:space="0" w:color="auto"/>
              <w:right w:val="single" w:sz="4" w:space="0" w:color="auto"/>
            </w:tcBorders>
            <w:shd w:val="clear" w:color="auto" w:fill="auto"/>
            <w:vAlign w:val="center"/>
          </w:tcPr>
          <w:p w:rsidR="00490F06" w:rsidRDefault="00490F06" w:rsidP="00282A63">
            <w:pPr>
              <w:spacing w:after="0" w:line="200" w:lineRule="exact"/>
              <w:jc w:val="right"/>
              <w:rPr>
                <w:rFonts w:ascii="Arial" w:hAnsi="Arial" w:cs="Arial"/>
                <w:b/>
                <w:bCs/>
                <w:sz w:val="16"/>
                <w:szCs w:val="16"/>
                <w:lang w:val="id-ID"/>
              </w:rPr>
            </w:pPr>
            <w:r>
              <w:rPr>
                <w:rFonts w:ascii="Arial" w:hAnsi="Arial" w:cs="Arial"/>
                <w:b/>
                <w:sz w:val="16"/>
                <w:szCs w:val="16"/>
                <w:lang w:val="id-ID"/>
              </w:rPr>
              <w:t>(</w:t>
            </w:r>
            <w:r w:rsidR="00282A63">
              <w:rPr>
                <w:rFonts w:ascii="Arial" w:hAnsi="Arial" w:cs="Arial"/>
                <w:b/>
                <w:sz w:val="16"/>
                <w:szCs w:val="16"/>
              </w:rPr>
              <w:t>227.385.000</w:t>
            </w:r>
            <w:r>
              <w:rPr>
                <w:rFonts w:ascii="Arial" w:hAnsi="Arial" w:cs="Arial"/>
                <w:b/>
                <w:sz w:val="16"/>
                <w:szCs w:val="16"/>
              </w:rPr>
              <w:t>.00</w:t>
            </w:r>
            <w:r>
              <w:rPr>
                <w:rFonts w:ascii="Arial" w:hAnsi="Arial" w:cs="Arial"/>
                <w:b/>
                <w:sz w:val="16"/>
                <w:szCs w:val="16"/>
                <w:lang w:val="id-ID"/>
              </w:rPr>
              <w:t>)</w:t>
            </w:r>
          </w:p>
        </w:tc>
        <w:tc>
          <w:tcPr>
            <w:tcW w:w="850" w:type="dxa"/>
            <w:tcBorders>
              <w:top w:val="nil"/>
              <w:left w:val="nil"/>
              <w:bottom w:val="single" w:sz="4" w:space="0" w:color="auto"/>
              <w:right w:val="single" w:sz="4" w:space="0" w:color="auto"/>
            </w:tcBorders>
            <w:vAlign w:val="center"/>
          </w:tcPr>
          <w:p w:rsidR="00490F06" w:rsidRDefault="00490F06" w:rsidP="00282A63">
            <w:pPr>
              <w:spacing w:after="0" w:line="200" w:lineRule="exact"/>
              <w:jc w:val="center"/>
              <w:rPr>
                <w:rFonts w:ascii="Arial" w:hAnsi="Arial" w:cs="Arial"/>
                <w:b/>
                <w:bCs/>
                <w:sz w:val="16"/>
                <w:szCs w:val="16"/>
              </w:rPr>
            </w:pPr>
            <w:r>
              <w:rPr>
                <w:rFonts w:ascii="Arial" w:hAnsi="Arial" w:cs="Arial"/>
                <w:b/>
                <w:bCs/>
                <w:sz w:val="16"/>
                <w:szCs w:val="16"/>
              </w:rPr>
              <w:t>(</w:t>
            </w:r>
            <w:r w:rsidR="00282A63">
              <w:rPr>
                <w:rFonts w:ascii="Arial" w:hAnsi="Arial" w:cs="Arial"/>
                <w:b/>
                <w:bCs/>
                <w:sz w:val="16"/>
                <w:szCs w:val="16"/>
              </w:rPr>
              <w:t>29.82</w:t>
            </w:r>
            <w:r>
              <w:rPr>
                <w:rFonts w:ascii="Arial" w:hAnsi="Arial" w:cs="Arial"/>
                <w:b/>
                <w:bCs/>
                <w:sz w:val="16"/>
                <w:szCs w:val="16"/>
              </w:rPr>
              <w:t>)</w:t>
            </w:r>
          </w:p>
        </w:tc>
      </w:tr>
      <w:tr w:rsidR="00490F06">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490F06" w:rsidRDefault="00490F06" w:rsidP="00490F06">
            <w:pPr>
              <w:spacing w:after="0" w:line="200" w:lineRule="exact"/>
              <w:jc w:val="center"/>
              <w:rPr>
                <w:rFonts w:ascii="Arial" w:hAnsi="Arial" w:cs="Arial"/>
                <w:b/>
                <w:bCs/>
                <w:sz w:val="16"/>
                <w:szCs w:val="16"/>
              </w:rPr>
            </w:pPr>
            <w:r>
              <w:rPr>
                <w:rFonts w:ascii="Arial" w:hAnsi="Arial" w:cs="Arial"/>
                <w:b/>
                <w:bCs/>
                <w:sz w:val="16"/>
                <w:szCs w:val="16"/>
                <w:lang w:val="id-ID"/>
              </w:rPr>
              <w:t>a.</w:t>
            </w:r>
          </w:p>
        </w:tc>
        <w:tc>
          <w:tcPr>
            <w:tcW w:w="2126" w:type="dxa"/>
            <w:tcBorders>
              <w:top w:val="nil"/>
              <w:left w:val="nil"/>
              <w:bottom w:val="single" w:sz="4" w:space="0" w:color="auto"/>
              <w:right w:val="single" w:sz="4" w:space="0" w:color="auto"/>
            </w:tcBorders>
            <w:shd w:val="clear" w:color="auto" w:fill="auto"/>
            <w:vAlign w:val="center"/>
          </w:tcPr>
          <w:p w:rsidR="00490F06" w:rsidRDefault="00490F06" w:rsidP="00490F06">
            <w:pPr>
              <w:spacing w:after="0" w:line="200" w:lineRule="exact"/>
              <w:rPr>
                <w:rFonts w:ascii="Arial" w:hAnsi="Arial" w:cs="Arial"/>
                <w:b/>
                <w:bCs/>
                <w:sz w:val="16"/>
                <w:szCs w:val="16"/>
              </w:rPr>
            </w:pPr>
            <w:r>
              <w:rPr>
                <w:rFonts w:ascii="Arial" w:hAnsi="Arial" w:cs="Arial"/>
                <w:b/>
                <w:bCs/>
                <w:sz w:val="16"/>
                <w:szCs w:val="16"/>
              </w:rPr>
              <w:t>Pendapatan Asli Daerah</w:t>
            </w:r>
          </w:p>
        </w:tc>
        <w:tc>
          <w:tcPr>
            <w:tcW w:w="1843" w:type="dxa"/>
            <w:tcBorders>
              <w:top w:val="nil"/>
              <w:left w:val="nil"/>
              <w:bottom w:val="single" w:sz="4" w:space="0" w:color="auto"/>
              <w:right w:val="single" w:sz="4" w:space="0" w:color="auto"/>
            </w:tcBorders>
            <w:shd w:val="clear" w:color="auto" w:fill="auto"/>
            <w:vAlign w:val="center"/>
          </w:tcPr>
          <w:p w:rsidR="00490F06" w:rsidRDefault="00490F06" w:rsidP="00490F06">
            <w:pPr>
              <w:spacing w:after="0" w:line="200" w:lineRule="exact"/>
              <w:jc w:val="right"/>
              <w:rPr>
                <w:rFonts w:ascii="Arial" w:hAnsi="Arial" w:cs="Arial"/>
                <w:b/>
                <w:bCs/>
                <w:sz w:val="16"/>
                <w:szCs w:val="16"/>
                <w:lang w:val="id-ID"/>
              </w:rPr>
            </w:pPr>
            <w:r>
              <w:rPr>
                <w:rFonts w:ascii="Arial" w:hAnsi="Arial" w:cs="Arial"/>
                <w:sz w:val="16"/>
                <w:szCs w:val="16"/>
                <w:lang w:val="id-ID"/>
              </w:rPr>
              <w:t>0.00</w:t>
            </w:r>
          </w:p>
        </w:tc>
        <w:tc>
          <w:tcPr>
            <w:tcW w:w="1701" w:type="dxa"/>
            <w:tcBorders>
              <w:top w:val="nil"/>
              <w:left w:val="nil"/>
              <w:bottom w:val="single" w:sz="4" w:space="0" w:color="auto"/>
              <w:right w:val="single" w:sz="4" w:space="0" w:color="auto"/>
            </w:tcBorders>
            <w:shd w:val="clear" w:color="auto" w:fill="auto"/>
            <w:noWrap/>
            <w:vAlign w:val="center"/>
          </w:tcPr>
          <w:p w:rsidR="00490F06" w:rsidRDefault="00490F06" w:rsidP="00490F06">
            <w:pPr>
              <w:spacing w:after="0" w:line="200" w:lineRule="exact"/>
              <w:jc w:val="right"/>
              <w:rPr>
                <w:rFonts w:ascii="Arial" w:hAnsi="Arial" w:cs="Arial"/>
                <w:b/>
                <w:bCs/>
                <w:sz w:val="16"/>
                <w:szCs w:val="16"/>
                <w:lang w:val="id-ID"/>
              </w:rPr>
            </w:pPr>
            <w:r>
              <w:rPr>
                <w:rFonts w:ascii="Arial" w:hAnsi="Arial" w:cs="Arial"/>
                <w:sz w:val="16"/>
                <w:szCs w:val="16"/>
                <w:lang w:val="id-ID"/>
              </w:rPr>
              <w:t>0.00</w:t>
            </w:r>
          </w:p>
        </w:tc>
        <w:tc>
          <w:tcPr>
            <w:tcW w:w="1701" w:type="dxa"/>
            <w:tcBorders>
              <w:top w:val="nil"/>
              <w:left w:val="nil"/>
              <w:bottom w:val="single" w:sz="4" w:space="0" w:color="auto"/>
              <w:right w:val="single" w:sz="4" w:space="0" w:color="auto"/>
            </w:tcBorders>
            <w:shd w:val="clear" w:color="auto" w:fill="auto"/>
          </w:tcPr>
          <w:p w:rsidR="00490F06" w:rsidRDefault="00490F06" w:rsidP="00490F06">
            <w:pPr>
              <w:jc w:val="right"/>
            </w:pPr>
            <w:r>
              <w:rPr>
                <w:rFonts w:ascii="Arial" w:hAnsi="Arial" w:cs="Arial"/>
                <w:sz w:val="16"/>
                <w:szCs w:val="16"/>
                <w:lang w:val="id-ID"/>
              </w:rPr>
              <w:t>0.00</w:t>
            </w:r>
          </w:p>
        </w:tc>
        <w:tc>
          <w:tcPr>
            <w:tcW w:w="850" w:type="dxa"/>
            <w:tcBorders>
              <w:top w:val="nil"/>
              <w:left w:val="nil"/>
              <w:bottom w:val="single" w:sz="4" w:space="0" w:color="auto"/>
              <w:right w:val="single" w:sz="4" w:space="0" w:color="auto"/>
            </w:tcBorders>
            <w:vAlign w:val="center"/>
          </w:tcPr>
          <w:p w:rsidR="00490F06" w:rsidRDefault="00490F06" w:rsidP="00490F06">
            <w:pPr>
              <w:spacing w:after="0" w:line="200" w:lineRule="exact"/>
              <w:jc w:val="center"/>
              <w:rPr>
                <w:rFonts w:ascii="Arial" w:hAnsi="Arial" w:cs="Arial"/>
                <w:b/>
                <w:bCs/>
                <w:sz w:val="16"/>
                <w:szCs w:val="16"/>
                <w:lang w:val="id-ID"/>
              </w:rPr>
            </w:pPr>
            <w:r>
              <w:rPr>
                <w:rFonts w:ascii="Arial" w:hAnsi="Arial" w:cs="Arial"/>
                <w:b/>
                <w:bCs/>
                <w:sz w:val="16"/>
                <w:szCs w:val="16"/>
                <w:lang w:val="id-ID"/>
              </w:rPr>
              <w:t>0,00</w:t>
            </w:r>
          </w:p>
        </w:tc>
      </w:tr>
      <w:tr w:rsidR="00490F06">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490F06" w:rsidRDefault="00490F06" w:rsidP="00490F06">
            <w:pPr>
              <w:spacing w:after="0" w:line="200" w:lineRule="exact"/>
              <w:rPr>
                <w:sz w:val="16"/>
                <w:szCs w:val="16"/>
              </w:rPr>
            </w:pPr>
            <w:r>
              <w:rPr>
                <w:sz w:val="16"/>
                <w:szCs w:val="16"/>
              </w:rPr>
              <w:t> </w:t>
            </w:r>
          </w:p>
        </w:tc>
        <w:tc>
          <w:tcPr>
            <w:tcW w:w="2126" w:type="dxa"/>
            <w:tcBorders>
              <w:top w:val="nil"/>
              <w:left w:val="nil"/>
              <w:bottom w:val="single" w:sz="4" w:space="0" w:color="auto"/>
              <w:right w:val="single" w:sz="4" w:space="0" w:color="auto"/>
            </w:tcBorders>
            <w:shd w:val="clear" w:color="auto" w:fill="auto"/>
            <w:vAlign w:val="center"/>
          </w:tcPr>
          <w:p w:rsidR="00490F06" w:rsidRDefault="00490F06" w:rsidP="00490F06">
            <w:pPr>
              <w:spacing w:after="0" w:line="200" w:lineRule="exact"/>
              <w:rPr>
                <w:rFonts w:ascii="Arial" w:hAnsi="Arial" w:cs="Arial"/>
                <w:sz w:val="16"/>
                <w:szCs w:val="16"/>
              </w:rPr>
            </w:pPr>
            <w:r>
              <w:rPr>
                <w:rFonts w:ascii="Arial" w:hAnsi="Arial" w:cs="Arial"/>
                <w:sz w:val="16"/>
                <w:szCs w:val="16"/>
              </w:rPr>
              <w:t>Pendapatan Pajak Daerah</w:t>
            </w:r>
          </w:p>
        </w:tc>
        <w:tc>
          <w:tcPr>
            <w:tcW w:w="1843" w:type="dxa"/>
            <w:tcBorders>
              <w:top w:val="nil"/>
              <w:left w:val="nil"/>
              <w:bottom w:val="single" w:sz="4" w:space="0" w:color="auto"/>
              <w:right w:val="single" w:sz="4" w:space="0" w:color="auto"/>
            </w:tcBorders>
            <w:shd w:val="clear" w:color="auto" w:fill="auto"/>
            <w:noWrap/>
            <w:vAlign w:val="center"/>
          </w:tcPr>
          <w:p w:rsidR="00490F06" w:rsidRDefault="00490F06" w:rsidP="00490F06">
            <w:pPr>
              <w:spacing w:after="0" w:line="200" w:lineRule="exact"/>
              <w:jc w:val="right"/>
              <w:rPr>
                <w:rFonts w:ascii="Arial" w:hAnsi="Arial" w:cs="Arial"/>
                <w:sz w:val="16"/>
                <w:szCs w:val="16"/>
                <w:lang w:val="id-ID"/>
              </w:rPr>
            </w:pPr>
            <w:r>
              <w:rPr>
                <w:rFonts w:ascii="Arial" w:hAnsi="Arial" w:cs="Arial"/>
                <w:sz w:val="16"/>
                <w:szCs w:val="16"/>
                <w:lang w:val="id-ID"/>
              </w:rPr>
              <w:t>0.00</w:t>
            </w:r>
          </w:p>
        </w:tc>
        <w:tc>
          <w:tcPr>
            <w:tcW w:w="1701" w:type="dxa"/>
            <w:tcBorders>
              <w:top w:val="nil"/>
              <w:left w:val="nil"/>
              <w:bottom w:val="single" w:sz="4" w:space="0" w:color="auto"/>
              <w:right w:val="single" w:sz="4" w:space="0" w:color="auto"/>
            </w:tcBorders>
            <w:shd w:val="clear" w:color="auto" w:fill="auto"/>
            <w:noWrap/>
            <w:vAlign w:val="center"/>
          </w:tcPr>
          <w:p w:rsidR="00490F06" w:rsidRDefault="00490F06" w:rsidP="00490F06">
            <w:pPr>
              <w:spacing w:after="0" w:line="200" w:lineRule="exact"/>
              <w:jc w:val="right"/>
              <w:rPr>
                <w:rFonts w:ascii="Arial" w:hAnsi="Arial" w:cs="Arial"/>
                <w:sz w:val="16"/>
                <w:szCs w:val="16"/>
                <w:lang w:val="id-ID"/>
              </w:rPr>
            </w:pPr>
            <w:r>
              <w:rPr>
                <w:rFonts w:ascii="Arial" w:hAnsi="Arial" w:cs="Arial"/>
                <w:sz w:val="16"/>
                <w:szCs w:val="16"/>
                <w:lang w:val="id-ID"/>
              </w:rPr>
              <w:t>0.00</w:t>
            </w:r>
          </w:p>
        </w:tc>
        <w:tc>
          <w:tcPr>
            <w:tcW w:w="1701" w:type="dxa"/>
            <w:tcBorders>
              <w:top w:val="nil"/>
              <w:left w:val="nil"/>
              <w:bottom w:val="single" w:sz="4" w:space="0" w:color="auto"/>
              <w:right w:val="single" w:sz="4" w:space="0" w:color="auto"/>
            </w:tcBorders>
            <w:shd w:val="clear" w:color="auto" w:fill="auto"/>
          </w:tcPr>
          <w:p w:rsidR="00490F06" w:rsidRDefault="00490F06" w:rsidP="00490F06">
            <w:pPr>
              <w:jc w:val="right"/>
            </w:pPr>
            <w:r>
              <w:rPr>
                <w:rFonts w:ascii="Arial" w:hAnsi="Arial" w:cs="Arial"/>
                <w:sz w:val="16"/>
                <w:szCs w:val="16"/>
                <w:lang w:val="id-ID"/>
              </w:rPr>
              <w:t>0.00</w:t>
            </w:r>
          </w:p>
        </w:tc>
        <w:tc>
          <w:tcPr>
            <w:tcW w:w="850" w:type="dxa"/>
            <w:tcBorders>
              <w:top w:val="nil"/>
              <w:left w:val="nil"/>
              <w:bottom w:val="single" w:sz="4" w:space="0" w:color="auto"/>
              <w:right w:val="single" w:sz="4" w:space="0" w:color="auto"/>
            </w:tcBorders>
            <w:vAlign w:val="center"/>
          </w:tcPr>
          <w:p w:rsidR="00490F06" w:rsidRDefault="00490F06" w:rsidP="00490F06">
            <w:pPr>
              <w:spacing w:after="0" w:line="200" w:lineRule="exact"/>
              <w:jc w:val="center"/>
              <w:rPr>
                <w:rFonts w:ascii="Arial" w:hAnsi="Arial" w:cs="Arial"/>
                <w:bCs/>
                <w:sz w:val="16"/>
                <w:szCs w:val="16"/>
                <w:lang w:val="id-ID"/>
              </w:rPr>
            </w:pPr>
            <w:r>
              <w:rPr>
                <w:rFonts w:ascii="Arial" w:hAnsi="Arial" w:cs="Arial"/>
                <w:bCs/>
                <w:sz w:val="16"/>
                <w:szCs w:val="16"/>
                <w:lang w:val="id-ID"/>
              </w:rPr>
              <w:t>0,00</w:t>
            </w:r>
          </w:p>
        </w:tc>
      </w:tr>
      <w:tr w:rsidR="00490F06">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490F06" w:rsidRDefault="00490F06" w:rsidP="00490F06">
            <w:pPr>
              <w:spacing w:after="0" w:line="200" w:lineRule="exact"/>
              <w:rPr>
                <w:sz w:val="16"/>
                <w:szCs w:val="16"/>
              </w:rPr>
            </w:pPr>
            <w:r>
              <w:rPr>
                <w:sz w:val="16"/>
                <w:szCs w:val="16"/>
              </w:rPr>
              <w:t> </w:t>
            </w:r>
          </w:p>
        </w:tc>
        <w:tc>
          <w:tcPr>
            <w:tcW w:w="2126" w:type="dxa"/>
            <w:tcBorders>
              <w:top w:val="nil"/>
              <w:left w:val="nil"/>
              <w:bottom w:val="single" w:sz="4" w:space="0" w:color="auto"/>
              <w:right w:val="single" w:sz="4" w:space="0" w:color="auto"/>
            </w:tcBorders>
            <w:shd w:val="clear" w:color="auto" w:fill="auto"/>
            <w:vAlign w:val="center"/>
          </w:tcPr>
          <w:p w:rsidR="00490F06" w:rsidRDefault="00490F06" w:rsidP="00490F06">
            <w:pPr>
              <w:spacing w:after="0" w:line="200" w:lineRule="exact"/>
              <w:rPr>
                <w:rFonts w:ascii="Arial" w:hAnsi="Arial" w:cs="Arial"/>
                <w:sz w:val="16"/>
                <w:szCs w:val="16"/>
              </w:rPr>
            </w:pPr>
            <w:r>
              <w:rPr>
                <w:rFonts w:ascii="Arial" w:hAnsi="Arial" w:cs="Arial"/>
                <w:sz w:val="16"/>
                <w:szCs w:val="16"/>
              </w:rPr>
              <w:t>Pendapatan Retribusi Daerah</w:t>
            </w:r>
          </w:p>
        </w:tc>
        <w:tc>
          <w:tcPr>
            <w:tcW w:w="1843" w:type="dxa"/>
            <w:tcBorders>
              <w:top w:val="nil"/>
              <w:left w:val="nil"/>
              <w:bottom w:val="single" w:sz="4" w:space="0" w:color="auto"/>
              <w:right w:val="single" w:sz="4" w:space="0" w:color="auto"/>
            </w:tcBorders>
            <w:shd w:val="clear" w:color="auto" w:fill="auto"/>
            <w:noWrap/>
            <w:vAlign w:val="center"/>
          </w:tcPr>
          <w:p w:rsidR="00490F06" w:rsidRDefault="003B4D52" w:rsidP="00490F06">
            <w:pPr>
              <w:spacing w:after="0" w:line="200" w:lineRule="exact"/>
              <w:jc w:val="right"/>
              <w:rPr>
                <w:rFonts w:ascii="Arial" w:hAnsi="Arial" w:cs="Arial"/>
                <w:sz w:val="16"/>
                <w:szCs w:val="16"/>
                <w:lang w:val="id-ID"/>
              </w:rPr>
            </w:pPr>
            <w:r>
              <w:rPr>
                <w:rFonts w:ascii="Arial" w:hAnsi="Arial" w:cs="Arial"/>
                <w:bCs/>
                <w:sz w:val="16"/>
                <w:szCs w:val="16"/>
                <w:lang w:val="id-ID"/>
              </w:rPr>
              <w:t>535.100.000</w:t>
            </w:r>
            <w:r w:rsidR="00490F06">
              <w:rPr>
                <w:rFonts w:ascii="Arial" w:hAnsi="Arial" w:cs="Arial"/>
                <w:sz w:val="16"/>
                <w:szCs w:val="16"/>
                <w:lang w:val="id-ID"/>
              </w:rPr>
              <w:t>,00</w:t>
            </w:r>
          </w:p>
        </w:tc>
        <w:tc>
          <w:tcPr>
            <w:tcW w:w="1701" w:type="dxa"/>
            <w:tcBorders>
              <w:top w:val="nil"/>
              <w:left w:val="nil"/>
              <w:bottom w:val="single" w:sz="4" w:space="0" w:color="auto"/>
              <w:right w:val="single" w:sz="4" w:space="0" w:color="auto"/>
            </w:tcBorders>
            <w:shd w:val="clear" w:color="auto" w:fill="auto"/>
            <w:noWrap/>
            <w:vAlign w:val="center"/>
          </w:tcPr>
          <w:p w:rsidR="00490F06" w:rsidRDefault="00490F06" w:rsidP="00490F06">
            <w:pPr>
              <w:spacing w:after="0" w:line="200" w:lineRule="exact"/>
              <w:jc w:val="right"/>
              <w:rPr>
                <w:rFonts w:ascii="Arial" w:hAnsi="Arial" w:cs="Arial"/>
                <w:sz w:val="16"/>
                <w:szCs w:val="16"/>
                <w:lang w:val="id-ID"/>
              </w:rPr>
            </w:pPr>
            <w:r>
              <w:rPr>
                <w:rFonts w:ascii="Arial" w:hAnsi="Arial" w:cs="Arial"/>
                <w:bCs/>
                <w:sz w:val="16"/>
                <w:szCs w:val="16"/>
                <w:lang w:val="id-ID"/>
              </w:rPr>
              <w:t>762.485.000</w:t>
            </w:r>
            <w:r>
              <w:rPr>
                <w:rFonts w:ascii="Arial" w:hAnsi="Arial" w:cs="Arial"/>
                <w:sz w:val="16"/>
                <w:szCs w:val="16"/>
                <w:lang w:val="id-ID"/>
              </w:rPr>
              <w:t>,00</w:t>
            </w:r>
          </w:p>
        </w:tc>
        <w:tc>
          <w:tcPr>
            <w:tcW w:w="1701" w:type="dxa"/>
            <w:tcBorders>
              <w:top w:val="nil"/>
              <w:left w:val="nil"/>
              <w:bottom w:val="single" w:sz="4" w:space="0" w:color="auto"/>
              <w:right w:val="single" w:sz="4" w:space="0" w:color="auto"/>
            </w:tcBorders>
            <w:shd w:val="clear" w:color="auto" w:fill="auto"/>
            <w:vAlign w:val="center"/>
          </w:tcPr>
          <w:p w:rsidR="00490F06" w:rsidRDefault="00282A63" w:rsidP="00490F06">
            <w:pPr>
              <w:spacing w:after="0" w:line="200" w:lineRule="exact"/>
              <w:jc w:val="right"/>
              <w:rPr>
                <w:rFonts w:ascii="Arial" w:hAnsi="Arial" w:cs="Arial"/>
                <w:sz w:val="16"/>
                <w:szCs w:val="16"/>
                <w:lang w:val="id-ID"/>
              </w:rPr>
            </w:pPr>
            <w:r>
              <w:rPr>
                <w:rFonts w:ascii="Arial" w:hAnsi="Arial" w:cs="Arial"/>
                <w:b/>
                <w:sz w:val="16"/>
                <w:szCs w:val="16"/>
                <w:lang w:val="id-ID"/>
              </w:rPr>
              <w:t>(</w:t>
            </w:r>
            <w:r>
              <w:rPr>
                <w:rFonts w:ascii="Arial" w:hAnsi="Arial" w:cs="Arial"/>
                <w:b/>
                <w:sz w:val="16"/>
                <w:szCs w:val="16"/>
              </w:rPr>
              <w:t>227.385.000.00</w:t>
            </w:r>
            <w:r>
              <w:rPr>
                <w:rFonts w:ascii="Arial" w:hAnsi="Arial" w:cs="Arial"/>
                <w:b/>
                <w:sz w:val="16"/>
                <w:szCs w:val="16"/>
                <w:lang w:val="id-ID"/>
              </w:rPr>
              <w:t>)</w:t>
            </w:r>
          </w:p>
        </w:tc>
        <w:tc>
          <w:tcPr>
            <w:tcW w:w="850" w:type="dxa"/>
            <w:tcBorders>
              <w:top w:val="nil"/>
              <w:left w:val="nil"/>
              <w:bottom w:val="single" w:sz="4" w:space="0" w:color="auto"/>
              <w:right w:val="single" w:sz="4" w:space="0" w:color="auto"/>
            </w:tcBorders>
            <w:vAlign w:val="center"/>
          </w:tcPr>
          <w:p w:rsidR="00490F06" w:rsidRDefault="00282A63" w:rsidP="00490F06">
            <w:pPr>
              <w:spacing w:after="0" w:line="200" w:lineRule="exact"/>
              <w:jc w:val="center"/>
              <w:rPr>
                <w:rFonts w:ascii="Arial" w:hAnsi="Arial" w:cs="Arial"/>
                <w:bCs/>
                <w:sz w:val="16"/>
                <w:szCs w:val="16"/>
                <w:lang w:val="id-ID"/>
              </w:rPr>
            </w:pPr>
            <w:r>
              <w:rPr>
                <w:rFonts w:ascii="Arial" w:hAnsi="Arial" w:cs="Arial"/>
                <w:b/>
                <w:bCs/>
                <w:sz w:val="16"/>
                <w:szCs w:val="16"/>
              </w:rPr>
              <w:t>(29.82)</w:t>
            </w:r>
            <w:r w:rsidR="00490F06">
              <w:rPr>
                <w:rFonts w:ascii="Arial" w:hAnsi="Arial" w:cs="Arial"/>
                <w:b/>
                <w:bCs/>
                <w:sz w:val="16"/>
                <w:szCs w:val="16"/>
              </w:rPr>
              <w:t>)</w:t>
            </w:r>
          </w:p>
        </w:tc>
      </w:tr>
      <w:tr w:rsidR="00490F06">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490F06" w:rsidRDefault="00490F06" w:rsidP="00490F06">
            <w:pPr>
              <w:spacing w:after="0" w:line="200" w:lineRule="exact"/>
              <w:rPr>
                <w:sz w:val="16"/>
                <w:szCs w:val="16"/>
              </w:rPr>
            </w:pPr>
            <w:r>
              <w:rPr>
                <w:sz w:val="16"/>
                <w:szCs w:val="16"/>
              </w:rPr>
              <w:t> </w:t>
            </w:r>
          </w:p>
        </w:tc>
        <w:tc>
          <w:tcPr>
            <w:tcW w:w="2126" w:type="dxa"/>
            <w:tcBorders>
              <w:top w:val="nil"/>
              <w:left w:val="nil"/>
              <w:bottom w:val="single" w:sz="4" w:space="0" w:color="auto"/>
              <w:right w:val="single" w:sz="4" w:space="0" w:color="auto"/>
            </w:tcBorders>
            <w:shd w:val="clear" w:color="auto" w:fill="auto"/>
            <w:vAlign w:val="center"/>
          </w:tcPr>
          <w:p w:rsidR="00490F06" w:rsidRDefault="00490F06" w:rsidP="00490F06">
            <w:pPr>
              <w:spacing w:after="0" w:line="200" w:lineRule="exact"/>
              <w:rPr>
                <w:rFonts w:ascii="Arial" w:hAnsi="Arial" w:cs="Arial"/>
                <w:sz w:val="16"/>
                <w:szCs w:val="16"/>
              </w:rPr>
            </w:pPr>
            <w:r>
              <w:rPr>
                <w:rFonts w:ascii="Arial" w:hAnsi="Arial" w:cs="Arial"/>
                <w:sz w:val="16"/>
                <w:szCs w:val="16"/>
              </w:rPr>
              <w:t>Pendapatan Bagi Hasil Pengelolaan Kekayaan Daerah yang Dipisahkan</w:t>
            </w:r>
          </w:p>
        </w:tc>
        <w:tc>
          <w:tcPr>
            <w:tcW w:w="1843" w:type="dxa"/>
            <w:tcBorders>
              <w:top w:val="nil"/>
              <w:left w:val="nil"/>
              <w:bottom w:val="single" w:sz="4" w:space="0" w:color="auto"/>
              <w:right w:val="single" w:sz="4" w:space="0" w:color="auto"/>
            </w:tcBorders>
            <w:shd w:val="clear" w:color="auto" w:fill="auto"/>
            <w:noWrap/>
            <w:vAlign w:val="center"/>
          </w:tcPr>
          <w:p w:rsidR="00490F06" w:rsidRDefault="00490F06" w:rsidP="00490F06">
            <w:pPr>
              <w:spacing w:after="0" w:line="200" w:lineRule="exact"/>
              <w:jc w:val="right"/>
              <w:rPr>
                <w:rFonts w:ascii="Arial" w:hAnsi="Arial" w:cs="Arial"/>
                <w:sz w:val="16"/>
                <w:szCs w:val="16"/>
                <w:lang w:val="id-ID"/>
              </w:rPr>
            </w:pPr>
            <w:r>
              <w:rPr>
                <w:rFonts w:ascii="Arial" w:hAnsi="Arial" w:cs="Arial"/>
                <w:sz w:val="16"/>
                <w:szCs w:val="16"/>
                <w:lang w:val="id-ID"/>
              </w:rPr>
              <w:t>0,00</w:t>
            </w:r>
          </w:p>
        </w:tc>
        <w:tc>
          <w:tcPr>
            <w:tcW w:w="1701" w:type="dxa"/>
            <w:tcBorders>
              <w:top w:val="nil"/>
              <w:left w:val="nil"/>
              <w:bottom w:val="single" w:sz="4" w:space="0" w:color="auto"/>
              <w:right w:val="single" w:sz="4" w:space="0" w:color="auto"/>
            </w:tcBorders>
            <w:shd w:val="clear" w:color="auto" w:fill="auto"/>
            <w:noWrap/>
            <w:vAlign w:val="center"/>
          </w:tcPr>
          <w:p w:rsidR="00490F06" w:rsidRDefault="00490F06" w:rsidP="00490F06">
            <w:pPr>
              <w:spacing w:after="0" w:line="200" w:lineRule="exact"/>
              <w:jc w:val="right"/>
              <w:rPr>
                <w:rFonts w:ascii="Arial" w:hAnsi="Arial" w:cs="Arial"/>
                <w:sz w:val="16"/>
                <w:szCs w:val="16"/>
                <w:lang w:val="id-ID"/>
              </w:rPr>
            </w:pPr>
            <w:r>
              <w:rPr>
                <w:rFonts w:ascii="Arial" w:hAnsi="Arial" w:cs="Arial"/>
                <w:sz w:val="16"/>
                <w:szCs w:val="16"/>
                <w:lang w:val="id-ID"/>
              </w:rPr>
              <w:t>0,00</w:t>
            </w:r>
          </w:p>
        </w:tc>
        <w:tc>
          <w:tcPr>
            <w:tcW w:w="1701" w:type="dxa"/>
            <w:tcBorders>
              <w:top w:val="nil"/>
              <w:left w:val="nil"/>
              <w:bottom w:val="single" w:sz="4" w:space="0" w:color="auto"/>
              <w:right w:val="single" w:sz="4" w:space="0" w:color="auto"/>
            </w:tcBorders>
            <w:shd w:val="clear" w:color="auto" w:fill="auto"/>
            <w:vAlign w:val="center"/>
          </w:tcPr>
          <w:p w:rsidR="00490F06" w:rsidRDefault="00490F06" w:rsidP="00490F06">
            <w:pPr>
              <w:spacing w:after="0" w:line="200" w:lineRule="exact"/>
              <w:jc w:val="right"/>
              <w:rPr>
                <w:rFonts w:ascii="Arial" w:hAnsi="Arial" w:cs="Arial"/>
                <w:sz w:val="16"/>
                <w:szCs w:val="16"/>
                <w:lang w:val="id-ID"/>
              </w:rPr>
            </w:pPr>
            <w:r>
              <w:rPr>
                <w:rFonts w:ascii="Arial" w:hAnsi="Arial" w:cs="Arial"/>
                <w:sz w:val="16"/>
                <w:szCs w:val="16"/>
                <w:lang w:val="id-ID"/>
              </w:rPr>
              <w:t>0,00</w:t>
            </w:r>
          </w:p>
        </w:tc>
        <w:tc>
          <w:tcPr>
            <w:tcW w:w="850" w:type="dxa"/>
            <w:tcBorders>
              <w:top w:val="nil"/>
              <w:left w:val="nil"/>
              <w:bottom w:val="single" w:sz="4" w:space="0" w:color="auto"/>
              <w:right w:val="single" w:sz="4" w:space="0" w:color="auto"/>
            </w:tcBorders>
            <w:vAlign w:val="center"/>
          </w:tcPr>
          <w:p w:rsidR="00490F06" w:rsidRDefault="00490F06" w:rsidP="00490F06">
            <w:pPr>
              <w:spacing w:after="0" w:line="200" w:lineRule="exact"/>
              <w:jc w:val="center"/>
              <w:rPr>
                <w:rFonts w:ascii="Arial" w:hAnsi="Arial" w:cs="Arial"/>
                <w:bCs/>
                <w:sz w:val="16"/>
                <w:szCs w:val="16"/>
                <w:lang w:val="id-ID"/>
              </w:rPr>
            </w:pPr>
            <w:r>
              <w:rPr>
                <w:rFonts w:ascii="Arial" w:hAnsi="Arial" w:cs="Arial"/>
                <w:bCs/>
                <w:sz w:val="16"/>
                <w:szCs w:val="16"/>
                <w:lang w:val="id-ID"/>
              </w:rPr>
              <w:t>0,00</w:t>
            </w:r>
          </w:p>
        </w:tc>
      </w:tr>
      <w:tr w:rsidR="00490F06">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490F06" w:rsidRDefault="00490F06" w:rsidP="00490F06">
            <w:pPr>
              <w:spacing w:after="0" w:line="200" w:lineRule="exact"/>
              <w:rPr>
                <w:sz w:val="16"/>
                <w:szCs w:val="16"/>
              </w:rPr>
            </w:pPr>
            <w:r>
              <w:rPr>
                <w:sz w:val="16"/>
                <w:szCs w:val="16"/>
              </w:rPr>
              <w:t> </w:t>
            </w:r>
          </w:p>
        </w:tc>
        <w:tc>
          <w:tcPr>
            <w:tcW w:w="2126" w:type="dxa"/>
            <w:tcBorders>
              <w:top w:val="nil"/>
              <w:left w:val="nil"/>
              <w:bottom w:val="single" w:sz="4" w:space="0" w:color="auto"/>
              <w:right w:val="single" w:sz="4" w:space="0" w:color="auto"/>
            </w:tcBorders>
            <w:shd w:val="clear" w:color="auto" w:fill="auto"/>
            <w:vAlign w:val="center"/>
          </w:tcPr>
          <w:p w:rsidR="00490F06" w:rsidRDefault="00490F06" w:rsidP="00490F06">
            <w:pPr>
              <w:spacing w:after="0" w:line="200" w:lineRule="exact"/>
              <w:rPr>
                <w:rFonts w:ascii="Arial" w:hAnsi="Arial" w:cs="Arial"/>
                <w:sz w:val="16"/>
                <w:szCs w:val="16"/>
                <w:lang w:val="id-ID"/>
              </w:rPr>
            </w:pPr>
            <w:r>
              <w:rPr>
                <w:rFonts w:ascii="Arial" w:hAnsi="Arial" w:cs="Arial"/>
                <w:sz w:val="16"/>
                <w:szCs w:val="16"/>
                <w:lang w:val="id-ID"/>
              </w:rPr>
              <w:t>Lain-Lain Pendapatan yang sah</w:t>
            </w:r>
          </w:p>
        </w:tc>
        <w:tc>
          <w:tcPr>
            <w:tcW w:w="1843" w:type="dxa"/>
            <w:tcBorders>
              <w:top w:val="nil"/>
              <w:left w:val="nil"/>
              <w:bottom w:val="single" w:sz="4" w:space="0" w:color="auto"/>
              <w:right w:val="single" w:sz="4" w:space="0" w:color="auto"/>
            </w:tcBorders>
            <w:shd w:val="clear" w:color="auto" w:fill="auto"/>
            <w:noWrap/>
            <w:vAlign w:val="center"/>
          </w:tcPr>
          <w:p w:rsidR="00490F06" w:rsidRDefault="00490F06" w:rsidP="00490F06">
            <w:pPr>
              <w:spacing w:after="0" w:line="200" w:lineRule="exact"/>
              <w:jc w:val="right"/>
              <w:rPr>
                <w:rFonts w:ascii="Arial" w:hAnsi="Arial" w:cs="Arial"/>
                <w:sz w:val="16"/>
                <w:szCs w:val="16"/>
                <w:lang w:val="id-ID"/>
              </w:rPr>
            </w:pPr>
            <w:r>
              <w:rPr>
                <w:rFonts w:ascii="Arial" w:hAnsi="Arial" w:cs="Arial"/>
                <w:sz w:val="16"/>
                <w:szCs w:val="16"/>
                <w:lang w:val="id-ID"/>
              </w:rPr>
              <w:t>0.00</w:t>
            </w:r>
          </w:p>
        </w:tc>
        <w:tc>
          <w:tcPr>
            <w:tcW w:w="1701" w:type="dxa"/>
            <w:tcBorders>
              <w:top w:val="nil"/>
              <w:left w:val="nil"/>
              <w:bottom w:val="single" w:sz="4" w:space="0" w:color="auto"/>
              <w:right w:val="single" w:sz="4" w:space="0" w:color="auto"/>
            </w:tcBorders>
            <w:shd w:val="clear" w:color="auto" w:fill="auto"/>
            <w:noWrap/>
            <w:vAlign w:val="center"/>
          </w:tcPr>
          <w:p w:rsidR="00490F06" w:rsidRDefault="00490F06" w:rsidP="00490F06">
            <w:pPr>
              <w:spacing w:after="0" w:line="200" w:lineRule="exact"/>
              <w:jc w:val="right"/>
              <w:rPr>
                <w:rFonts w:ascii="Arial" w:hAnsi="Arial" w:cs="Arial"/>
                <w:sz w:val="16"/>
                <w:szCs w:val="16"/>
                <w:lang w:val="id-ID"/>
              </w:rPr>
            </w:pPr>
            <w:r>
              <w:rPr>
                <w:rFonts w:ascii="Arial" w:hAnsi="Arial" w:cs="Arial"/>
                <w:sz w:val="16"/>
                <w:szCs w:val="16"/>
                <w:lang w:val="id-ID"/>
              </w:rPr>
              <w:t>0.00</w:t>
            </w:r>
          </w:p>
        </w:tc>
        <w:tc>
          <w:tcPr>
            <w:tcW w:w="1701" w:type="dxa"/>
            <w:tcBorders>
              <w:top w:val="nil"/>
              <w:left w:val="nil"/>
              <w:bottom w:val="single" w:sz="4" w:space="0" w:color="auto"/>
              <w:right w:val="single" w:sz="4" w:space="0" w:color="auto"/>
            </w:tcBorders>
            <w:shd w:val="clear" w:color="auto" w:fill="auto"/>
            <w:vAlign w:val="center"/>
          </w:tcPr>
          <w:p w:rsidR="00490F06" w:rsidRDefault="00490F06" w:rsidP="00490F06">
            <w:pPr>
              <w:spacing w:after="0" w:line="200" w:lineRule="exact"/>
              <w:jc w:val="right"/>
              <w:rPr>
                <w:rFonts w:ascii="Arial" w:hAnsi="Arial" w:cs="Arial"/>
                <w:sz w:val="16"/>
                <w:szCs w:val="16"/>
                <w:lang w:val="id-ID"/>
              </w:rPr>
            </w:pPr>
            <w:r>
              <w:rPr>
                <w:rFonts w:ascii="Arial" w:hAnsi="Arial" w:cs="Arial"/>
                <w:sz w:val="16"/>
                <w:szCs w:val="16"/>
                <w:lang w:val="id-ID"/>
              </w:rPr>
              <w:t>0,00</w:t>
            </w:r>
          </w:p>
        </w:tc>
        <w:tc>
          <w:tcPr>
            <w:tcW w:w="850" w:type="dxa"/>
            <w:tcBorders>
              <w:top w:val="nil"/>
              <w:left w:val="nil"/>
              <w:bottom w:val="single" w:sz="4" w:space="0" w:color="auto"/>
              <w:right w:val="single" w:sz="4" w:space="0" w:color="auto"/>
            </w:tcBorders>
            <w:vAlign w:val="center"/>
          </w:tcPr>
          <w:p w:rsidR="00490F06" w:rsidRDefault="00490F06" w:rsidP="00490F06">
            <w:pPr>
              <w:spacing w:after="0" w:line="200" w:lineRule="exact"/>
              <w:jc w:val="center"/>
              <w:rPr>
                <w:rFonts w:ascii="Arial" w:hAnsi="Arial" w:cs="Arial"/>
                <w:bCs/>
                <w:sz w:val="16"/>
                <w:szCs w:val="16"/>
                <w:lang w:val="id-ID"/>
              </w:rPr>
            </w:pPr>
            <w:r>
              <w:rPr>
                <w:rFonts w:ascii="Arial" w:hAnsi="Arial" w:cs="Arial"/>
                <w:bCs/>
                <w:sz w:val="16"/>
                <w:szCs w:val="16"/>
                <w:lang w:val="id-ID"/>
              </w:rPr>
              <w:t>0,00</w:t>
            </w:r>
          </w:p>
        </w:tc>
      </w:tr>
      <w:tr w:rsidR="00490F06">
        <w:trPr>
          <w:trHeight w:val="30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0F06" w:rsidRDefault="00490F06" w:rsidP="00490F06">
            <w:pPr>
              <w:spacing w:after="0" w:line="200" w:lineRule="exact"/>
              <w:jc w:val="center"/>
              <w:rPr>
                <w:rFonts w:ascii="Arial" w:hAnsi="Arial" w:cs="Arial"/>
                <w:b/>
                <w:bCs/>
                <w:sz w:val="16"/>
                <w:szCs w:val="16"/>
              </w:rPr>
            </w:pPr>
            <w:r>
              <w:rPr>
                <w:rFonts w:ascii="Arial" w:hAnsi="Arial" w:cs="Arial"/>
                <w:b/>
                <w:bCs/>
                <w:sz w:val="16"/>
                <w:szCs w:val="16"/>
              </w:rPr>
              <w:t>Jumlah Pendapatan</w:t>
            </w:r>
          </w:p>
        </w:tc>
        <w:tc>
          <w:tcPr>
            <w:tcW w:w="1843" w:type="dxa"/>
            <w:tcBorders>
              <w:top w:val="nil"/>
              <w:left w:val="nil"/>
              <w:bottom w:val="single" w:sz="4" w:space="0" w:color="auto"/>
              <w:right w:val="single" w:sz="4" w:space="0" w:color="auto"/>
            </w:tcBorders>
            <w:shd w:val="clear" w:color="auto" w:fill="auto"/>
            <w:vAlign w:val="center"/>
          </w:tcPr>
          <w:p w:rsidR="00490F06" w:rsidRDefault="003B4D52" w:rsidP="00490F06">
            <w:pPr>
              <w:spacing w:after="0" w:line="200" w:lineRule="exact"/>
              <w:jc w:val="right"/>
              <w:rPr>
                <w:rFonts w:ascii="Arial" w:hAnsi="Arial" w:cs="Arial"/>
                <w:b/>
                <w:bCs/>
                <w:sz w:val="16"/>
                <w:szCs w:val="16"/>
                <w:lang w:val="id-ID"/>
              </w:rPr>
            </w:pPr>
            <w:r>
              <w:rPr>
                <w:rFonts w:ascii="Arial" w:hAnsi="Arial" w:cs="Arial"/>
                <w:b/>
                <w:bCs/>
                <w:sz w:val="16"/>
                <w:szCs w:val="16"/>
                <w:lang w:val="id-ID"/>
              </w:rPr>
              <w:t>535.100.000</w:t>
            </w:r>
            <w:r w:rsidR="00490F06">
              <w:rPr>
                <w:rFonts w:ascii="Arial" w:hAnsi="Arial" w:cs="Arial"/>
                <w:b/>
                <w:bCs/>
                <w:sz w:val="16"/>
                <w:szCs w:val="16"/>
                <w:lang w:val="id-ID"/>
              </w:rPr>
              <w:t>,00</w:t>
            </w:r>
          </w:p>
        </w:tc>
        <w:tc>
          <w:tcPr>
            <w:tcW w:w="1701" w:type="dxa"/>
            <w:tcBorders>
              <w:top w:val="nil"/>
              <w:left w:val="nil"/>
              <w:bottom w:val="single" w:sz="4" w:space="0" w:color="auto"/>
              <w:right w:val="single" w:sz="4" w:space="0" w:color="auto"/>
            </w:tcBorders>
            <w:shd w:val="clear" w:color="auto" w:fill="auto"/>
            <w:noWrap/>
            <w:vAlign w:val="center"/>
          </w:tcPr>
          <w:p w:rsidR="00490F06" w:rsidRDefault="00490F06" w:rsidP="00490F06">
            <w:pPr>
              <w:spacing w:after="0" w:line="200" w:lineRule="exact"/>
              <w:jc w:val="right"/>
              <w:rPr>
                <w:rFonts w:ascii="Arial" w:hAnsi="Arial" w:cs="Arial"/>
                <w:b/>
                <w:bCs/>
                <w:sz w:val="16"/>
                <w:szCs w:val="16"/>
                <w:lang w:val="id-ID"/>
              </w:rPr>
            </w:pPr>
            <w:r>
              <w:rPr>
                <w:rFonts w:ascii="Arial" w:hAnsi="Arial" w:cs="Arial"/>
                <w:b/>
                <w:bCs/>
                <w:sz w:val="16"/>
                <w:szCs w:val="16"/>
                <w:lang w:val="id-ID"/>
              </w:rPr>
              <w:t>762.485.000,00</w:t>
            </w:r>
          </w:p>
        </w:tc>
        <w:tc>
          <w:tcPr>
            <w:tcW w:w="1701" w:type="dxa"/>
            <w:tcBorders>
              <w:top w:val="nil"/>
              <w:left w:val="nil"/>
              <w:bottom w:val="single" w:sz="4" w:space="0" w:color="auto"/>
              <w:right w:val="single" w:sz="4" w:space="0" w:color="auto"/>
            </w:tcBorders>
            <w:shd w:val="clear" w:color="auto" w:fill="auto"/>
            <w:vAlign w:val="center"/>
          </w:tcPr>
          <w:p w:rsidR="00490F06" w:rsidRDefault="00282A63" w:rsidP="00490F06">
            <w:pPr>
              <w:spacing w:after="0" w:line="200" w:lineRule="exact"/>
              <w:jc w:val="right"/>
              <w:rPr>
                <w:rFonts w:ascii="Arial" w:hAnsi="Arial" w:cs="Arial"/>
                <w:sz w:val="16"/>
                <w:szCs w:val="16"/>
                <w:lang w:val="id-ID"/>
              </w:rPr>
            </w:pPr>
            <w:r>
              <w:rPr>
                <w:rFonts w:ascii="Arial" w:hAnsi="Arial" w:cs="Arial"/>
                <w:b/>
                <w:sz w:val="16"/>
                <w:szCs w:val="16"/>
                <w:lang w:val="id-ID"/>
              </w:rPr>
              <w:t>(</w:t>
            </w:r>
            <w:r>
              <w:rPr>
                <w:rFonts w:ascii="Arial" w:hAnsi="Arial" w:cs="Arial"/>
                <w:b/>
                <w:sz w:val="16"/>
                <w:szCs w:val="16"/>
              </w:rPr>
              <w:t>227.385.000.00</w:t>
            </w:r>
            <w:r>
              <w:rPr>
                <w:rFonts w:ascii="Arial" w:hAnsi="Arial" w:cs="Arial"/>
                <w:b/>
                <w:sz w:val="16"/>
                <w:szCs w:val="16"/>
                <w:lang w:val="id-ID"/>
              </w:rPr>
              <w:t>)</w:t>
            </w:r>
          </w:p>
        </w:tc>
        <w:tc>
          <w:tcPr>
            <w:tcW w:w="850" w:type="dxa"/>
            <w:tcBorders>
              <w:top w:val="nil"/>
              <w:left w:val="nil"/>
              <w:bottom w:val="single" w:sz="4" w:space="0" w:color="auto"/>
              <w:right w:val="single" w:sz="4" w:space="0" w:color="auto"/>
            </w:tcBorders>
            <w:vAlign w:val="center"/>
          </w:tcPr>
          <w:p w:rsidR="00490F06" w:rsidRDefault="00282A63" w:rsidP="00490F06">
            <w:pPr>
              <w:spacing w:after="0" w:line="200" w:lineRule="exact"/>
              <w:jc w:val="center"/>
              <w:rPr>
                <w:rFonts w:ascii="Arial" w:hAnsi="Arial" w:cs="Arial"/>
                <w:bCs/>
                <w:sz w:val="16"/>
                <w:szCs w:val="16"/>
                <w:lang w:val="id-ID"/>
              </w:rPr>
            </w:pPr>
            <w:r>
              <w:rPr>
                <w:rFonts w:ascii="Arial" w:hAnsi="Arial" w:cs="Arial"/>
                <w:b/>
                <w:bCs/>
                <w:sz w:val="16"/>
                <w:szCs w:val="16"/>
              </w:rPr>
              <w:t>(29.82)</w:t>
            </w:r>
            <w:r w:rsidR="00490F06">
              <w:rPr>
                <w:rFonts w:ascii="Arial" w:hAnsi="Arial" w:cs="Arial"/>
                <w:b/>
                <w:bCs/>
                <w:sz w:val="16"/>
                <w:szCs w:val="16"/>
              </w:rPr>
              <w:t>)</w:t>
            </w:r>
          </w:p>
        </w:tc>
      </w:tr>
    </w:tbl>
    <w:p w:rsidR="000E5B69" w:rsidRDefault="0057031F">
      <w:pPr>
        <w:pStyle w:val="Heading6"/>
        <w:numPr>
          <w:ilvl w:val="0"/>
          <w:numId w:val="0"/>
        </w:numPr>
      </w:pPr>
      <w:r>
        <w:rPr>
          <w:rFonts w:eastAsia="Calibri"/>
          <w:b w:val="0"/>
          <w:iCs w:val="0"/>
          <w:lang w:val="id-ID"/>
        </w:rPr>
        <w:lastRenderedPageBreak/>
        <w:t xml:space="preserve">a. </w:t>
      </w:r>
      <w:r>
        <w:t>Pendapatan Asli Daerah</w:t>
      </w:r>
    </w:p>
    <w:p w:rsidR="000E5B69" w:rsidRDefault="0057031F">
      <w:pPr>
        <w:ind w:left="720" w:firstLine="360"/>
        <w:rPr>
          <w:lang w:val="id-ID"/>
        </w:rPr>
      </w:pPr>
      <w:r>
        <w:rPr>
          <w:lang w:val="id-ID"/>
        </w:rPr>
        <w:t xml:space="preserve">Jumlah Pendapatan Asli Daerah Dinas Perikanan </w:t>
      </w:r>
      <w:r>
        <w:t xml:space="preserve"> Kabupaten Sinjai </w:t>
      </w:r>
      <w:r w:rsidR="00490F06">
        <w:rPr>
          <w:lang w:val="id-ID"/>
        </w:rPr>
        <w:t xml:space="preserve">pada Tahun 2020 dan 2019 </w:t>
      </w:r>
      <w:r>
        <w:rPr>
          <w:lang w:val="id-ID"/>
        </w:rPr>
        <w:t xml:space="preserve">adalah </w:t>
      </w:r>
      <w:r>
        <w:t>sebesar Rp</w:t>
      </w:r>
      <w:r w:rsidR="00490F06">
        <w:rPr>
          <w:lang w:val="id-ID"/>
        </w:rPr>
        <w:t>.</w:t>
      </w:r>
      <w:r w:rsidR="003B4D52">
        <w:t>535.100.000,00</w:t>
      </w:r>
      <w:r>
        <w:rPr>
          <w:lang w:val="id-ID"/>
        </w:rPr>
        <w:t xml:space="preserve"> dan </w:t>
      </w:r>
      <w:r>
        <w:t>Rp.</w:t>
      </w:r>
      <w:r w:rsidR="00490F06" w:rsidRPr="00490F06">
        <w:rPr>
          <w:lang w:val="id-ID"/>
        </w:rPr>
        <w:t xml:space="preserve"> </w:t>
      </w:r>
      <w:r w:rsidR="00490F06">
        <w:rPr>
          <w:lang w:val="id-ID"/>
        </w:rPr>
        <w:t>762.485.000,00</w:t>
      </w:r>
      <w:r>
        <w:rPr>
          <w:lang w:val="id-ID"/>
        </w:rPr>
        <w:t xml:space="preserve">  </w:t>
      </w:r>
      <w:r>
        <w:t>yang terdiri dari komponen penerimaan Pajak Daerah, Retribusi Daerah, Bagi Hasil Pengelolaan Kekayaan Daerah yang Dipisahkan dan Pendapatan Asli Daerah</w:t>
      </w:r>
      <w:r w:rsidR="00746987">
        <w:t xml:space="preserve"> </w:t>
      </w:r>
      <w:r>
        <w:t>L</w:t>
      </w:r>
      <w:r>
        <w:rPr>
          <w:lang w:val="id-ID"/>
        </w:rPr>
        <w:t xml:space="preserve">ainnya </w:t>
      </w:r>
      <w:r>
        <w:t>dengan perincian sebagai berikut:</w:t>
      </w:r>
      <w:bookmarkStart w:id="94" w:name="_Toc452653298"/>
    </w:p>
    <w:p w:rsidR="000E5B69" w:rsidRDefault="0057031F">
      <w:pPr>
        <w:pStyle w:val="Caption"/>
        <w:keepNext/>
        <w:spacing w:after="0"/>
        <w:ind w:left="540" w:right="72"/>
        <w:jc w:val="center"/>
        <w:rPr>
          <w:rFonts w:ascii="Arial" w:hAnsi="Arial" w:cs="Arial"/>
          <w:sz w:val="18"/>
          <w:szCs w:val="18"/>
        </w:rPr>
      </w:pPr>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bookmarkStart w:id="95" w:name="_Toc451329759"/>
      <w:bookmarkStart w:id="96" w:name="_Toc451416423"/>
      <w:r>
        <w:rPr>
          <w:rFonts w:ascii="Arial" w:hAnsi="Arial" w:cs="Arial"/>
          <w:sz w:val="18"/>
          <w:szCs w:val="18"/>
          <w:lang w:val="id-ID"/>
        </w:rPr>
        <w:t>24 Rincian Pendapatan Asli Daerah</w:t>
      </w:r>
      <w:bookmarkEnd w:id="95"/>
      <w:bookmarkEnd w:id="96"/>
      <w:r>
        <w:rPr>
          <w:rFonts w:ascii="Arial" w:hAnsi="Arial" w:cs="Arial"/>
          <w:sz w:val="18"/>
          <w:szCs w:val="18"/>
        </w:rPr>
        <w:t xml:space="preserve"> - LO</w:t>
      </w:r>
      <w:bookmarkEnd w:id="94"/>
    </w:p>
    <w:p w:rsidR="000E5B69" w:rsidRDefault="0057031F">
      <w:pPr>
        <w:spacing w:after="0"/>
        <w:ind w:right="162"/>
        <w:jc w:val="right"/>
        <w:rPr>
          <w:rFonts w:ascii="Arial" w:hAnsi="Arial" w:cs="Arial"/>
          <w:sz w:val="18"/>
          <w:szCs w:val="18"/>
        </w:rPr>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505" w:type="dxa"/>
        <w:tblInd w:w="108" w:type="dxa"/>
        <w:tblLayout w:type="fixed"/>
        <w:tblLook w:val="04A0" w:firstRow="1" w:lastRow="0" w:firstColumn="1" w:lastColumn="0" w:noHBand="0" w:noVBand="1"/>
      </w:tblPr>
      <w:tblGrid>
        <w:gridCol w:w="501"/>
        <w:gridCol w:w="2231"/>
        <w:gridCol w:w="1681"/>
        <w:gridCol w:w="1511"/>
        <w:gridCol w:w="1774"/>
        <w:gridCol w:w="807"/>
      </w:tblGrid>
      <w:tr w:rsidR="000E5B69">
        <w:trPr>
          <w:trHeight w:val="283"/>
          <w:tblHeader/>
        </w:trPr>
        <w:tc>
          <w:tcPr>
            <w:tcW w:w="501"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after="0" w:line="200" w:lineRule="exact"/>
              <w:jc w:val="center"/>
              <w:rPr>
                <w:rFonts w:ascii="Arial" w:hAnsi="Arial" w:cs="Arial"/>
                <w:b/>
                <w:bCs/>
                <w:sz w:val="16"/>
                <w:szCs w:val="16"/>
                <w:lang w:val="id-ID"/>
              </w:rPr>
            </w:pPr>
            <w:r>
              <w:rPr>
                <w:rFonts w:ascii="Arial" w:hAnsi="Arial" w:cs="Arial"/>
                <w:b/>
                <w:bCs/>
                <w:sz w:val="16"/>
                <w:szCs w:val="16"/>
                <w:lang w:val="id-ID"/>
              </w:rPr>
              <w:t>NO.</w:t>
            </w:r>
          </w:p>
        </w:tc>
        <w:tc>
          <w:tcPr>
            <w:tcW w:w="2231"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after="0" w:line="200" w:lineRule="exact"/>
              <w:jc w:val="center"/>
              <w:rPr>
                <w:rFonts w:ascii="Arial" w:hAnsi="Arial" w:cs="Arial"/>
                <w:b/>
                <w:bCs/>
                <w:sz w:val="16"/>
                <w:szCs w:val="16"/>
                <w:lang w:val="id-ID"/>
              </w:rPr>
            </w:pPr>
            <w:r>
              <w:rPr>
                <w:rFonts w:ascii="Arial" w:hAnsi="Arial" w:cs="Arial"/>
                <w:b/>
                <w:bCs/>
                <w:sz w:val="16"/>
                <w:szCs w:val="16"/>
                <w:lang w:val="id-ID"/>
              </w:rPr>
              <w:t>URAIAN</w:t>
            </w:r>
          </w:p>
        </w:tc>
        <w:tc>
          <w:tcPr>
            <w:tcW w:w="1681" w:type="dxa"/>
            <w:tcBorders>
              <w:top w:val="single" w:sz="4" w:space="0" w:color="auto"/>
              <w:left w:val="nil"/>
              <w:bottom w:val="single" w:sz="4" w:space="0" w:color="auto"/>
              <w:right w:val="single" w:sz="4" w:space="0" w:color="auto"/>
            </w:tcBorders>
            <w:shd w:val="clear" w:color="auto" w:fill="D9D9D9"/>
            <w:vAlign w:val="center"/>
          </w:tcPr>
          <w:p w:rsidR="000E5B69" w:rsidRDefault="003B4D52">
            <w:pPr>
              <w:spacing w:after="0" w:line="200" w:lineRule="exact"/>
              <w:jc w:val="center"/>
              <w:rPr>
                <w:rFonts w:ascii="Arial" w:hAnsi="Arial" w:cs="Arial"/>
                <w:b/>
                <w:bCs/>
                <w:sz w:val="16"/>
                <w:szCs w:val="16"/>
                <w:lang w:val="id-ID"/>
              </w:rPr>
            </w:pPr>
            <w:r>
              <w:rPr>
                <w:rFonts w:ascii="Arial" w:hAnsi="Arial" w:cs="Arial"/>
                <w:b/>
                <w:bCs/>
                <w:sz w:val="16"/>
                <w:szCs w:val="16"/>
                <w:lang w:val="id-ID"/>
              </w:rPr>
              <w:t>T.A. 2020</w:t>
            </w:r>
          </w:p>
        </w:tc>
        <w:tc>
          <w:tcPr>
            <w:tcW w:w="1511" w:type="dxa"/>
            <w:tcBorders>
              <w:top w:val="single" w:sz="4" w:space="0" w:color="auto"/>
              <w:left w:val="nil"/>
              <w:bottom w:val="single" w:sz="4" w:space="0" w:color="auto"/>
              <w:right w:val="single" w:sz="4" w:space="0" w:color="auto"/>
            </w:tcBorders>
            <w:shd w:val="clear" w:color="auto" w:fill="D9D9D9"/>
            <w:vAlign w:val="center"/>
          </w:tcPr>
          <w:p w:rsidR="000E5B69" w:rsidRDefault="0057031F">
            <w:pPr>
              <w:spacing w:after="0" w:line="200" w:lineRule="exact"/>
              <w:jc w:val="center"/>
              <w:rPr>
                <w:rFonts w:ascii="Arial" w:hAnsi="Arial" w:cs="Arial"/>
                <w:b/>
                <w:bCs/>
                <w:sz w:val="16"/>
                <w:szCs w:val="16"/>
                <w:lang w:val="id-ID"/>
              </w:rPr>
            </w:pPr>
            <w:r>
              <w:rPr>
                <w:rFonts w:ascii="Arial" w:hAnsi="Arial" w:cs="Arial"/>
                <w:b/>
                <w:bCs/>
                <w:sz w:val="16"/>
                <w:szCs w:val="16"/>
                <w:lang w:val="id-ID"/>
              </w:rPr>
              <w:t xml:space="preserve">T.A. </w:t>
            </w:r>
            <w:r w:rsidR="003B4D52">
              <w:rPr>
                <w:rFonts w:ascii="Arial" w:hAnsi="Arial" w:cs="Arial"/>
                <w:b/>
                <w:bCs/>
                <w:sz w:val="16"/>
                <w:szCs w:val="16"/>
                <w:lang w:val="id-ID"/>
              </w:rPr>
              <w:t>2019</w:t>
            </w:r>
          </w:p>
        </w:tc>
        <w:tc>
          <w:tcPr>
            <w:tcW w:w="1774" w:type="dxa"/>
            <w:tcBorders>
              <w:top w:val="single" w:sz="4" w:space="0" w:color="auto"/>
              <w:left w:val="nil"/>
              <w:bottom w:val="single" w:sz="4" w:space="0" w:color="auto"/>
              <w:right w:val="single" w:sz="4" w:space="0" w:color="auto"/>
            </w:tcBorders>
            <w:shd w:val="clear" w:color="auto" w:fill="D9D9D9"/>
            <w:vAlign w:val="center"/>
          </w:tcPr>
          <w:p w:rsidR="000E5B69" w:rsidRPr="00282A63" w:rsidRDefault="0057031F">
            <w:pPr>
              <w:spacing w:after="0" w:line="200" w:lineRule="exact"/>
              <w:jc w:val="center"/>
              <w:rPr>
                <w:rFonts w:ascii="Arial" w:hAnsi="Arial" w:cs="Arial"/>
                <w:b/>
                <w:bCs/>
                <w:sz w:val="16"/>
                <w:szCs w:val="16"/>
                <w:lang w:val="id-ID"/>
              </w:rPr>
            </w:pPr>
            <w:r w:rsidRPr="00282A63">
              <w:rPr>
                <w:rFonts w:ascii="Arial" w:hAnsi="Arial" w:cs="Arial"/>
                <w:b/>
                <w:bCs/>
                <w:sz w:val="16"/>
                <w:szCs w:val="16"/>
                <w:lang w:val="id-ID"/>
              </w:rPr>
              <w:t>KENAIKAN (PENURUNAN)</w:t>
            </w:r>
          </w:p>
        </w:tc>
        <w:tc>
          <w:tcPr>
            <w:tcW w:w="807" w:type="dxa"/>
            <w:tcBorders>
              <w:top w:val="single" w:sz="4" w:space="0" w:color="auto"/>
              <w:left w:val="nil"/>
              <w:bottom w:val="single" w:sz="4" w:space="0" w:color="auto"/>
              <w:right w:val="single" w:sz="4" w:space="0" w:color="auto"/>
            </w:tcBorders>
            <w:shd w:val="clear" w:color="auto" w:fill="D9D9D9"/>
            <w:vAlign w:val="center"/>
          </w:tcPr>
          <w:p w:rsidR="000E5B69" w:rsidRPr="00282A63" w:rsidRDefault="0057031F">
            <w:pPr>
              <w:spacing w:after="0" w:line="200" w:lineRule="exact"/>
              <w:jc w:val="center"/>
              <w:rPr>
                <w:rFonts w:ascii="Arial" w:hAnsi="Arial" w:cs="Arial"/>
                <w:b/>
                <w:bCs/>
                <w:sz w:val="16"/>
                <w:szCs w:val="16"/>
                <w:lang w:val="id-ID"/>
              </w:rPr>
            </w:pPr>
            <w:r w:rsidRPr="00282A63">
              <w:rPr>
                <w:rFonts w:ascii="Arial" w:hAnsi="Arial" w:cs="Arial"/>
                <w:b/>
                <w:bCs/>
                <w:sz w:val="16"/>
                <w:szCs w:val="16"/>
                <w:lang w:val="id-ID"/>
              </w:rPr>
              <w:t>(%)</w:t>
            </w:r>
          </w:p>
        </w:tc>
      </w:tr>
      <w:tr w:rsidR="00282A63">
        <w:trPr>
          <w:trHeight w:val="283"/>
        </w:trPr>
        <w:tc>
          <w:tcPr>
            <w:tcW w:w="501" w:type="dxa"/>
            <w:tcBorders>
              <w:top w:val="nil"/>
              <w:left w:val="single" w:sz="4" w:space="0" w:color="auto"/>
              <w:bottom w:val="single" w:sz="4" w:space="0" w:color="auto"/>
              <w:right w:val="single" w:sz="4" w:space="0" w:color="auto"/>
            </w:tcBorders>
            <w:shd w:val="clear" w:color="auto" w:fill="auto"/>
            <w:vAlign w:val="center"/>
          </w:tcPr>
          <w:p w:rsidR="00282A63" w:rsidRDefault="00282A63" w:rsidP="00282A63">
            <w:pPr>
              <w:spacing w:after="0" w:line="200" w:lineRule="exact"/>
              <w:jc w:val="center"/>
              <w:rPr>
                <w:rFonts w:ascii="Arial" w:hAnsi="Arial" w:cs="Arial"/>
                <w:b/>
                <w:bCs/>
                <w:sz w:val="16"/>
                <w:szCs w:val="16"/>
              </w:rPr>
            </w:pPr>
            <w:r>
              <w:rPr>
                <w:rFonts w:ascii="Arial" w:hAnsi="Arial" w:cs="Arial"/>
                <w:b/>
                <w:bCs/>
                <w:sz w:val="16"/>
                <w:szCs w:val="16"/>
                <w:lang w:val="id-ID"/>
              </w:rPr>
              <w:t>(1</w:t>
            </w:r>
            <w:r>
              <w:rPr>
                <w:rFonts w:ascii="Arial" w:hAnsi="Arial" w:cs="Arial"/>
                <w:b/>
                <w:bCs/>
                <w:sz w:val="16"/>
                <w:szCs w:val="16"/>
              </w:rPr>
              <w:t>)</w:t>
            </w:r>
          </w:p>
        </w:tc>
        <w:tc>
          <w:tcPr>
            <w:tcW w:w="2231" w:type="dxa"/>
            <w:tcBorders>
              <w:top w:val="nil"/>
              <w:left w:val="nil"/>
              <w:bottom w:val="single" w:sz="4" w:space="0" w:color="auto"/>
              <w:right w:val="single" w:sz="4" w:space="0" w:color="auto"/>
            </w:tcBorders>
            <w:shd w:val="clear" w:color="auto" w:fill="auto"/>
            <w:vAlign w:val="center"/>
          </w:tcPr>
          <w:p w:rsidR="00282A63" w:rsidRDefault="00282A63" w:rsidP="00282A63">
            <w:pPr>
              <w:spacing w:after="0" w:line="200" w:lineRule="exact"/>
              <w:rPr>
                <w:rFonts w:ascii="Arial" w:hAnsi="Arial" w:cs="Arial"/>
                <w:b/>
                <w:bCs/>
                <w:sz w:val="16"/>
                <w:szCs w:val="16"/>
              </w:rPr>
            </w:pPr>
            <w:r>
              <w:rPr>
                <w:rFonts w:ascii="Arial" w:hAnsi="Arial" w:cs="Arial"/>
                <w:b/>
                <w:bCs/>
                <w:sz w:val="16"/>
                <w:szCs w:val="16"/>
              </w:rPr>
              <w:t xml:space="preserve">Retribusi Daerah </w:t>
            </w:r>
          </w:p>
        </w:tc>
        <w:tc>
          <w:tcPr>
            <w:tcW w:w="1681" w:type="dxa"/>
            <w:tcBorders>
              <w:top w:val="nil"/>
              <w:left w:val="nil"/>
              <w:bottom w:val="single" w:sz="4" w:space="0" w:color="auto"/>
              <w:right w:val="single" w:sz="4" w:space="0" w:color="auto"/>
            </w:tcBorders>
            <w:shd w:val="clear" w:color="auto" w:fill="auto"/>
            <w:vAlign w:val="center"/>
          </w:tcPr>
          <w:p w:rsidR="00282A63" w:rsidRDefault="00282A63" w:rsidP="00282A63">
            <w:pPr>
              <w:spacing w:after="0" w:line="200" w:lineRule="exact"/>
              <w:jc w:val="right"/>
              <w:rPr>
                <w:rFonts w:ascii="Arial" w:hAnsi="Arial" w:cs="Arial"/>
                <w:b/>
                <w:sz w:val="16"/>
                <w:szCs w:val="16"/>
                <w:lang w:val="id-ID"/>
              </w:rPr>
            </w:pPr>
            <w:r>
              <w:rPr>
                <w:rFonts w:ascii="Arial" w:hAnsi="Arial" w:cs="Arial"/>
                <w:b/>
                <w:bCs/>
                <w:sz w:val="16"/>
                <w:szCs w:val="16"/>
                <w:lang w:val="id-ID"/>
              </w:rPr>
              <w:t>535.100.000,00</w:t>
            </w:r>
          </w:p>
        </w:tc>
        <w:tc>
          <w:tcPr>
            <w:tcW w:w="1511" w:type="dxa"/>
            <w:tcBorders>
              <w:top w:val="nil"/>
              <w:left w:val="nil"/>
              <w:bottom w:val="single" w:sz="4" w:space="0" w:color="auto"/>
              <w:right w:val="single" w:sz="4" w:space="0" w:color="auto"/>
            </w:tcBorders>
            <w:shd w:val="clear" w:color="auto" w:fill="auto"/>
            <w:vAlign w:val="center"/>
          </w:tcPr>
          <w:p w:rsidR="00282A63" w:rsidRDefault="00282A63" w:rsidP="00282A63">
            <w:pPr>
              <w:spacing w:after="0" w:line="200" w:lineRule="exact"/>
              <w:jc w:val="right"/>
              <w:rPr>
                <w:rFonts w:ascii="Arial" w:hAnsi="Arial" w:cs="Arial"/>
                <w:b/>
                <w:sz w:val="16"/>
                <w:szCs w:val="16"/>
                <w:lang w:val="id-ID"/>
              </w:rPr>
            </w:pPr>
            <w:r>
              <w:rPr>
                <w:rFonts w:ascii="Arial" w:hAnsi="Arial" w:cs="Arial"/>
                <w:b/>
                <w:sz w:val="16"/>
                <w:szCs w:val="16"/>
                <w:lang w:val="id-ID"/>
              </w:rPr>
              <w:t>762.485.000.00</w:t>
            </w:r>
          </w:p>
        </w:tc>
        <w:tc>
          <w:tcPr>
            <w:tcW w:w="1774" w:type="dxa"/>
            <w:tcBorders>
              <w:top w:val="nil"/>
              <w:left w:val="nil"/>
              <w:bottom w:val="single" w:sz="4" w:space="0" w:color="auto"/>
              <w:right w:val="single" w:sz="4" w:space="0" w:color="auto"/>
            </w:tcBorders>
            <w:shd w:val="clear" w:color="auto" w:fill="auto"/>
            <w:noWrap/>
            <w:vAlign w:val="center"/>
          </w:tcPr>
          <w:p w:rsidR="00282A63" w:rsidRDefault="00282A63" w:rsidP="00282A63">
            <w:pPr>
              <w:spacing w:after="0" w:line="200" w:lineRule="exact"/>
              <w:jc w:val="right"/>
              <w:rPr>
                <w:rFonts w:ascii="Arial" w:hAnsi="Arial" w:cs="Arial"/>
                <w:sz w:val="16"/>
                <w:szCs w:val="16"/>
                <w:lang w:val="id-ID"/>
              </w:rPr>
            </w:pPr>
            <w:r>
              <w:rPr>
                <w:rFonts w:ascii="Arial" w:hAnsi="Arial" w:cs="Arial"/>
                <w:b/>
                <w:sz w:val="16"/>
                <w:szCs w:val="16"/>
                <w:lang w:val="id-ID"/>
              </w:rPr>
              <w:t>(</w:t>
            </w:r>
            <w:r>
              <w:rPr>
                <w:rFonts w:ascii="Arial" w:hAnsi="Arial" w:cs="Arial"/>
                <w:b/>
                <w:sz w:val="16"/>
                <w:szCs w:val="16"/>
              </w:rPr>
              <w:t>227.385.000.00</w:t>
            </w:r>
            <w:r>
              <w:rPr>
                <w:rFonts w:ascii="Arial" w:hAnsi="Arial" w:cs="Arial"/>
                <w:b/>
                <w:sz w:val="16"/>
                <w:szCs w:val="16"/>
                <w:lang w:val="id-ID"/>
              </w:rPr>
              <w:t>)</w:t>
            </w:r>
          </w:p>
        </w:tc>
        <w:tc>
          <w:tcPr>
            <w:tcW w:w="807" w:type="dxa"/>
            <w:tcBorders>
              <w:top w:val="nil"/>
              <w:left w:val="nil"/>
              <w:bottom w:val="single" w:sz="4" w:space="0" w:color="auto"/>
              <w:right w:val="single" w:sz="4" w:space="0" w:color="auto"/>
            </w:tcBorders>
            <w:shd w:val="clear" w:color="auto" w:fill="auto"/>
            <w:vAlign w:val="center"/>
          </w:tcPr>
          <w:p w:rsidR="00282A63" w:rsidRDefault="00282A63" w:rsidP="00282A63">
            <w:pPr>
              <w:spacing w:after="0" w:line="200" w:lineRule="exact"/>
              <w:jc w:val="center"/>
              <w:rPr>
                <w:rFonts w:ascii="Arial" w:hAnsi="Arial" w:cs="Arial"/>
                <w:bCs/>
                <w:sz w:val="16"/>
                <w:szCs w:val="16"/>
                <w:lang w:val="id-ID"/>
              </w:rPr>
            </w:pPr>
            <w:r>
              <w:rPr>
                <w:rFonts w:ascii="Arial" w:hAnsi="Arial" w:cs="Arial"/>
                <w:b/>
                <w:bCs/>
                <w:sz w:val="16"/>
                <w:szCs w:val="16"/>
              </w:rPr>
              <w:t>(29.82))</w:t>
            </w:r>
          </w:p>
        </w:tc>
      </w:tr>
      <w:tr w:rsidR="000E5B69">
        <w:trPr>
          <w:trHeight w:val="283"/>
        </w:trPr>
        <w:tc>
          <w:tcPr>
            <w:tcW w:w="501" w:type="dxa"/>
            <w:tcBorders>
              <w:top w:val="nil"/>
              <w:left w:val="single" w:sz="4" w:space="0" w:color="auto"/>
              <w:bottom w:val="single" w:sz="4" w:space="0" w:color="auto"/>
              <w:right w:val="single" w:sz="4" w:space="0" w:color="auto"/>
            </w:tcBorders>
            <w:shd w:val="clear" w:color="auto" w:fill="auto"/>
            <w:vAlign w:val="center"/>
          </w:tcPr>
          <w:p w:rsidR="000E5B69" w:rsidRDefault="0057031F">
            <w:pPr>
              <w:spacing w:after="0" w:line="200" w:lineRule="exact"/>
              <w:jc w:val="center"/>
              <w:rPr>
                <w:rFonts w:ascii="Arial" w:hAnsi="Arial" w:cs="Arial"/>
                <w:b/>
                <w:bCs/>
                <w:sz w:val="16"/>
                <w:szCs w:val="16"/>
              </w:rPr>
            </w:pPr>
            <w:r>
              <w:rPr>
                <w:rFonts w:ascii="Arial" w:hAnsi="Arial" w:cs="Arial"/>
                <w:b/>
                <w:bCs/>
                <w:sz w:val="16"/>
                <w:szCs w:val="16"/>
                <w:lang w:val="id-ID"/>
              </w:rPr>
              <w:t>(2</w:t>
            </w:r>
            <w:r>
              <w:rPr>
                <w:rFonts w:ascii="Arial" w:hAnsi="Arial" w:cs="Arial"/>
                <w:b/>
                <w:bCs/>
                <w:sz w:val="16"/>
                <w:szCs w:val="16"/>
              </w:rPr>
              <w:t>)</w:t>
            </w:r>
          </w:p>
        </w:tc>
        <w:tc>
          <w:tcPr>
            <w:tcW w:w="2231" w:type="dxa"/>
            <w:tcBorders>
              <w:top w:val="nil"/>
              <w:left w:val="nil"/>
              <w:bottom w:val="single" w:sz="4" w:space="0" w:color="auto"/>
              <w:right w:val="single" w:sz="4" w:space="0" w:color="auto"/>
            </w:tcBorders>
            <w:shd w:val="clear" w:color="auto" w:fill="auto"/>
            <w:vAlign w:val="center"/>
          </w:tcPr>
          <w:p w:rsidR="000E5B69" w:rsidRDefault="0057031F">
            <w:pPr>
              <w:spacing w:after="0" w:line="200" w:lineRule="exact"/>
              <w:rPr>
                <w:rFonts w:ascii="Arial" w:hAnsi="Arial" w:cs="Arial"/>
                <w:b/>
                <w:bCs/>
                <w:sz w:val="16"/>
                <w:szCs w:val="16"/>
              </w:rPr>
            </w:pPr>
            <w:r>
              <w:rPr>
                <w:rFonts w:ascii="Arial" w:hAnsi="Arial" w:cs="Arial"/>
                <w:b/>
                <w:bCs/>
                <w:sz w:val="16"/>
                <w:szCs w:val="16"/>
              </w:rPr>
              <w:t>Lain-Lain Pendapatan  yang Sah</w:t>
            </w:r>
          </w:p>
        </w:tc>
        <w:tc>
          <w:tcPr>
            <w:tcW w:w="1681" w:type="dxa"/>
            <w:tcBorders>
              <w:top w:val="nil"/>
              <w:left w:val="nil"/>
              <w:bottom w:val="single" w:sz="4" w:space="0" w:color="auto"/>
              <w:right w:val="single" w:sz="4" w:space="0" w:color="auto"/>
            </w:tcBorders>
            <w:shd w:val="clear" w:color="auto" w:fill="auto"/>
            <w:vAlign w:val="center"/>
          </w:tcPr>
          <w:p w:rsidR="000E5B69" w:rsidRDefault="0057031F">
            <w:pPr>
              <w:spacing w:after="0" w:line="200" w:lineRule="exact"/>
              <w:jc w:val="right"/>
              <w:rPr>
                <w:rFonts w:ascii="Arial" w:hAnsi="Arial" w:cs="Arial"/>
                <w:b/>
                <w:sz w:val="16"/>
                <w:szCs w:val="16"/>
                <w:lang w:val="id-ID"/>
              </w:rPr>
            </w:pPr>
            <w:r>
              <w:rPr>
                <w:rFonts w:ascii="Arial" w:hAnsi="Arial" w:cs="Arial"/>
                <w:b/>
                <w:sz w:val="16"/>
                <w:szCs w:val="16"/>
                <w:lang w:val="id-ID"/>
              </w:rPr>
              <w:t>0,00</w:t>
            </w:r>
          </w:p>
        </w:tc>
        <w:tc>
          <w:tcPr>
            <w:tcW w:w="1511" w:type="dxa"/>
            <w:tcBorders>
              <w:top w:val="nil"/>
              <w:left w:val="nil"/>
              <w:bottom w:val="single" w:sz="4" w:space="0" w:color="auto"/>
              <w:right w:val="single" w:sz="4" w:space="0" w:color="auto"/>
            </w:tcBorders>
            <w:shd w:val="clear" w:color="auto" w:fill="auto"/>
            <w:vAlign w:val="center"/>
          </w:tcPr>
          <w:p w:rsidR="000E5B69" w:rsidRDefault="0057031F">
            <w:pPr>
              <w:spacing w:after="0" w:line="200" w:lineRule="exact"/>
              <w:jc w:val="right"/>
              <w:rPr>
                <w:rFonts w:ascii="Arial" w:hAnsi="Arial" w:cs="Arial"/>
                <w:b/>
                <w:sz w:val="16"/>
                <w:szCs w:val="16"/>
                <w:lang w:val="id-ID"/>
              </w:rPr>
            </w:pPr>
            <w:r>
              <w:rPr>
                <w:rFonts w:ascii="Arial" w:hAnsi="Arial" w:cs="Arial"/>
                <w:b/>
                <w:sz w:val="16"/>
                <w:szCs w:val="16"/>
                <w:lang w:val="id-ID"/>
              </w:rPr>
              <w:t>0,00</w:t>
            </w:r>
          </w:p>
        </w:tc>
        <w:tc>
          <w:tcPr>
            <w:tcW w:w="1774" w:type="dxa"/>
            <w:tcBorders>
              <w:top w:val="nil"/>
              <w:left w:val="nil"/>
              <w:bottom w:val="single" w:sz="4" w:space="0" w:color="auto"/>
              <w:right w:val="single" w:sz="4" w:space="0" w:color="auto"/>
            </w:tcBorders>
            <w:shd w:val="clear" w:color="auto" w:fill="auto"/>
            <w:noWrap/>
            <w:vAlign w:val="center"/>
          </w:tcPr>
          <w:p w:rsidR="000E5B69" w:rsidRDefault="0057031F">
            <w:pPr>
              <w:spacing w:after="0" w:line="200" w:lineRule="exact"/>
              <w:jc w:val="right"/>
              <w:rPr>
                <w:rFonts w:ascii="Arial" w:hAnsi="Arial" w:cs="Arial"/>
                <w:b/>
                <w:sz w:val="16"/>
                <w:szCs w:val="16"/>
                <w:lang w:val="id-ID"/>
              </w:rPr>
            </w:pPr>
            <w:r>
              <w:rPr>
                <w:rFonts w:ascii="Arial" w:hAnsi="Arial" w:cs="Arial"/>
                <w:b/>
                <w:sz w:val="16"/>
                <w:szCs w:val="16"/>
                <w:lang w:val="id-ID"/>
              </w:rPr>
              <w:t>0,00</w:t>
            </w:r>
          </w:p>
        </w:tc>
        <w:tc>
          <w:tcPr>
            <w:tcW w:w="807" w:type="dxa"/>
            <w:tcBorders>
              <w:top w:val="nil"/>
              <w:left w:val="nil"/>
              <w:bottom w:val="single" w:sz="4" w:space="0" w:color="auto"/>
              <w:right w:val="single" w:sz="4" w:space="0" w:color="auto"/>
            </w:tcBorders>
            <w:shd w:val="clear" w:color="auto" w:fill="auto"/>
            <w:vAlign w:val="center"/>
          </w:tcPr>
          <w:p w:rsidR="000E5B69" w:rsidRDefault="0057031F">
            <w:pPr>
              <w:spacing w:after="0" w:line="200" w:lineRule="exact"/>
              <w:jc w:val="center"/>
              <w:rPr>
                <w:rFonts w:ascii="Arial" w:hAnsi="Arial" w:cs="Arial"/>
                <w:b/>
                <w:sz w:val="16"/>
                <w:szCs w:val="16"/>
                <w:lang w:val="id-ID"/>
              </w:rPr>
            </w:pPr>
            <w:r>
              <w:rPr>
                <w:rFonts w:ascii="Arial" w:hAnsi="Arial" w:cs="Arial"/>
                <w:b/>
                <w:sz w:val="16"/>
                <w:szCs w:val="16"/>
                <w:lang w:val="id-ID"/>
              </w:rPr>
              <w:t>0,00</w:t>
            </w:r>
          </w:p>
        </w:tc>
      </w:tr>
      <w:tr w:rsidR="00282A63">
        <w:trPr>
          <w:trHeight w:val="283"/>
        </w:trPr>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A63" w:rsidRDefault="00282A63" w:rsidP="00282A63">
            <w:pPr>
              <w:spacing w:after="0" w:line="200" w:lineRule="exact"/>
              <w:jc w:val="center"/>
              <w:rPr>
                <w:rFonts w:ascii="Arial" w:hAnsi="Arial" w:cs="Arial"/>
                <w:b/>
                <w:bCs/>
                <w:sz w:val="16"/>
                <w:szCs w:val="16"/>
              </w:rPr>
            </w:pPr>
            <w:r>
              <w:rPr>
                <w:rFonts w:ascii="Arial" w:hAnsi="Arial" w:cs="Arial"/>
                <w:b/>
                <w:bCs/>
                <w:sz w:val="16"/>
                <w:szCs w:val="16"/>
              </w:rPr>
              <w:t>Jumlah Pendapatan Asli Daerah</w:t>
            </w:r>
          </w:p>
        </w:tc>
        <w:tc>
          <w:tcPr>
            <w:tcW w:w="1681" w:type="dxa"/>
            <w:tcBorders>
              <w:top w:val="nil"/>
              <w:left w:val="nil"/>
              <w:bottom w:val="single" w:sz="4" w:space="0" w:color="auto"/>
              <w:right w:val="single" w:sz="4" w:space="0" w:color="auto"/>
            </w:tcBorders>
            <w:shd w:val="clear" w:color="auto" w:fill="auto"/>
            <w:vAlign w:val="center"/>
          </w:tcPr>
          <w:p w:rsidR="00282A63" w:rsidRDefault="00282A63" w:rsidP="00282A63">
            <w:pPr>
              <w:spacing w:after="0" w:line="200" w:lineRule="exact"/>
              <w:jc w:val="right"/>
              <w:rPr>
                <w:rFonts w:ascii="Arial" w:hAnsi="Arial" w:cs="Arial"/>
                <w:b/>
                <w:bCs/>
                <w:sz w:val="16"/>
                <w:szCs w:val="16"/>
                <w:lang w:val="id-ID"/>
              </w:rPr>
            </w:pPr>
            <w:r>
              <w:rPr>
                <w:rFonts w:ascii="Arial" w:hAnsi="Arial" w:cs="Arial"/>
                <w:b/>
                <w:bCs/>
                <w:sz w:val="16"/>
                <w:szCs w:val="16"/>
                <w:lang w:val="id-ID"/>
              </w:rPr>
              <w:t>535.100.000,00</w:t>
            </w:r>
          </w:p>
        </w:tc>
        <w:tc>
          <w:tcPr>
            <w:tcW w:w="1511" w:type="dxa"/>
            <w:tcBorders>
              <w:top w:val="nil"/>
              <w:left w:val="nil"/>
              <w:bottom w:val="single" w:sz="4" w:space="0" w:color="auto"/>
              <w:right w:val="single" w:sz="4" w:space="0" w:color="auto"/>
            </w:tcBorders>
            <w:shd w:val="clear" w:color="auto" w:fill="auto"/>
            <w:vAlign w:val="center"/>
          </w:tcPr>
          <w:p w:rsidR="00282A63" w:rsidRDefault="00282A63" w:rsidP="00282A63">
            <w:pPr>
              <w:spacing w:after="0" w:line="200" w:lineRule="exact"/>
              <w:jc w:val="center"/>
              <w:rPr>
                <w:rFonts w:ascii="Arial" w:hAnsi="Arial" w:cs="Arial"/>
                <w:b/>
                <w:bCs/>
                <w:sz w:val="16"/>
                <w:szCs w:val="16"/>
                <w:lang w:val="id-ID"/>
              </w:rPr>
            </w:pPr>
            <w:r>
              <w:rPr>
                <w:rFonts w:ascii="Arial" w:hAnsi="Arial" w:cs="Arial"/>
                <w:b/>
                <w:sz w:val="16"/>
                <w:szCs w:val="16"/>
                <w:lang w:val="id-ID"/>
              </w:rPr>
              <w:t>762.485.000.00</w:t>
            </w:r>
          </w:p>
        </w:tc>
        <w:tc>
          <w:tcPr>
            <w:tcW w:w="1774" w:type="dxa"/>
            <w:tcBorders>
              <w:top w:val="nil"/>
              <w:left w:val="nil"/>
              <w:bottom w:val="single" w:sz="4" w:space="0" w:color="auto"/>
              <w:right w:val="single" w:sz="4" w:space="0" w:color="auto"/>
            </w:tcBorders>
            <w:shd w:val="clear" w:color="auto" w:fill="auto"/>
            <w:noWrap/>
            <w:vAlign w:val="center"/>
          </w:tcPr>
          <w:p w:rsidR="00282A63" w:rsidRDefault="00282A63" w:rsidP="00282A63">
            <w:pPr>
              <w:spacing w:after="0" w:line="200" w:lineRule="exact"/>
              <w:jc w:val="right"/>
              <w:rPr>
                <w:rFonts w:ascii="Arial" w:hAnsi="Arial" w:cs="Arial"/>
                <w:sz w:val="16"/>
                <w:szCs w:val="16"/>
                <w:lang w:val="id-ID"/>
              </w:rPr>
            </w:pPr>
            <w:r>
              <w:rPr>
                <w:rFonts w:ascii="Arial" w:hAnsi="Arial" w:cs="Arial"/>
                <w:b/>
                <w:sz w:val="16"/>
                <w:szCs w:val="16"/>
                <w:lang w:val="id-ID"/>
              </w:rPr>
              <w:t>(</w:t>
            </w:r>
            <w:r>
              <w:rPr>
                <w:rFonts w:ascii="Arial" w:hAnsi="Arial" w:cs="Arial"/>
                <w:b/>
                <w:sz w:val="16"/>
                <w:szCs w:val="16"/>
              </w:rPr>
              <w:t>227.385.000.00</w:t>
            </w:r>
            <w:r>
              <w:rPr>
                <w:rFonts w:ascii="Arial" w:hAnsi="Arial" w:cs="Arial"/>
                <w:b/>
                <w:sz w:val="16"/>
                <w:szCs w:val="16"/>
                <w:lang w:val="id-ID"/>
              </w:rPr>
              <w:t>)</w:t>
            </w:r>
          </w:p>
        </w:tc>
        <w:tc>
          <w:tcPr>
            <w:tcW w:w="807" w:type="dxa"/>
            <w:tcBorders>
              <w:top w:val="nil"/>
              <w:left w:val="nil"/>
              <w:bottom w:val="single" w:sz="4" w:space="0" w:color="auto"/>
              <w:right w:val="single" w:sz="4" w:space="0" w:color="auto"/>
            </w:tcBorders>
            <w:shd w:val="clear" w:color="auto" w:fill="auto"/>
            <w:vAlign w:val="center"/>
          </w:tcPr>
          <w:p w:rsidR="00282A63" w:rsidRDefault="00282A63" w:rsidP="00282A63">
            <w:pPr>
              <w:spacing w:after="0" w:line="200" w:lineRule="exact"/>
              <w:jc w:val="center"/>
              <w:rPr>
                <w:rFonts w:ascii="Arial" w:hAnsi="Arial" w:cs="Arial"/>
                <w:bCs/>
                <w:sz w:val="16"/>
                <w:szCs w:val="16"/>
                <w:lang w:val="id-ID"/>
              </w:rPr>
            </w:pPr>
            <w:r>
              <w:rPr>
                <w:rFonts w:ascii="Arial" w:hAnsi="Arial" w:cs="Arial"/>
                <w:b/>
                <w:bCs/>
                <w:sz w:val="16"/>
                <w:szCs w:val="16"/>
              </w:rPr>
              <w:t>(29.82))</w:t>
            </w:r>
          </w:p>
        </w:tc>
      </w:tr>
    </w:tbl>
    <w:p w:rsidR="000E5B69" w:rsidRDefault="000E5B69">
      <w:pPr>
        <w:ind w:left="720" w:firstLine="360"/>
        <w:rPr>
          <w:lang w:val="id-ID"/>
        </w:rPr>
      </w:pPr>
    </w:p>
    <w:p w:rsidR="000E5B69" w:rsidRDefault="0057031F">
      <w:pPr>
        <w:ind w:left="720" w:firstLine="360"/>
        <w:rPr>
          <w:color w:val="FF0000"/>
        </w:rPr>
      </w:pPr>
      <w:r>
        <w:rPr>
          <w:lang w:val="id-ID"/>
        </w:rPr>
        <w:t>Pendapatan Retribusi</w:t>
      </w:r>
      <w:r w:rsidR="00746987">
        <w:rPr>
          <w:lang w:val="id-ID"/>
        </w:rPr>
        <w:t xml:space="preserve"> Daerah LRA sebesar Rp.</w:t>
      </w:r>
      <w:r w:rsidR="003B4D52">
        <w:t>535.100.000</w:t>
      </w:r>
      <w:r>
        <w:rPr>
          <w:lang w:val="id-ID"/>
        </w:rPr>
        <w:t>,00 dan Pendapatan Retribusi Daerah LO sebesar Rp.</w:t>
      </w:r>
      <w:r w:rsidR="00815A84" w:rsidRPr="00815A84">
        <w:rPr>
          <w:lang w:val="id-ID"/>
        </w:rPr>
        <w:t xml:space="preserve"> </w:t>
      </w:r>
      <w:r w:rsidR="003B4D52">
        <w:t>535.100.000</w:t>
      </w:r>
      <w:proofErr w:type="gramStart"/>
      <w:r>
        <w:rPr>
          <w:lang w:val="id-ID"/>
        </w:rPr>
        <w:t>,00</w:t>
      </w:r>
      <w:proofErr w:type="gramEnd"/>
      <w:r w:rsidR="00815A84">
        <w:t>.</w:t>
      </w:r>
    </w:p>
    <w:p w:rsidR="000E5B69" w:rsidRDefault="0057031F">
      <w:pPr>
        <w:pStyle w:val="Heading5"/>
        <w:rPr>
          <w:color w:val="auto"/>
          <w:szCs w:val="22"/>
        </w:rPr>
      </w:pPr>
      <w:r>
        <w:rPr>
          <w:color w:val="auto"/>
          <w:szCs w:val="22"/>
        </w:rPr>
        <w:t>BE</w:t>
      </w:r>
      <w:r>
        <w:rPr>
          <w:color w:val="auto"/>
          <w:szCs w:val="22"/>
          <w:lang w:val="id-ID"/>
        </w:rPr>
        <w:t>BAN</w:t>
      </w:r>
    </w:p>
    <w:p w:rsidR="000E5B69" w:rsidRDefault="0057031F">
      <w:pPr>
        <w:ind w:left="360" w:firstLine="360"/>
      </w:pPr>
      <w:r>
        <w:rPr>
          <w:lang w:val="id-ID"/>
        </w:rPr>
        <w:t xml:space="preserve">Jumlah Beban </w:t>
      </w:r>
      <w:r w:rsidR="00815A84">
        <w:t>Pada Tahun 2020</w:t>
      </w:r>
      <w:r w:rsidR="00815A84">
        <w:rPr>
          <w:lang w:val="id-ID"/>
        </w:rPr>
        <w:t xml:space="preserve"> dan 2019</w:t>
      </w:r>
      <w:r>
        <w:rPr>
          <w:lang w:val="id-ID"/>
        </w:rPr>
        <w:t xml:space="preserve"> adalah masing-masing </w:t>
      </w:r>
      <w:r>
        <w:t xml:space="preserve">sebesar </w:t>
      </w:r>
      <w:r w:rsidR="00815A84">
        <w:rPr>
          <w:lang w:val="id-ID"/>
        </w:rPr>
        <w:t>Rp.</w:t>
      </w:r>
      <w:r w:rsidR="003B4D52">
        <w:t>7.081.373.037,00</w:t>
      </w:r>
      <w:r>
        <w:rPr>
          <w:lang w:val="id-ID"/>
        </w:rPr>
        <w:t xml:space="preserve"> </w:t>
      </w:r>
      <w:r>
        <w:t xml:space="preserve">dan </w:t>
      </w:r>
      <w:r>
        <w:rPr>
          <w:lang w:val="id-ID"/>
        </w:rPr>
        <w:t>Rp.</w:t>
      </w:r>
      <w:r w:rsidR="00815A84" w:rsidRPr="00815A84">
        <w:rPr>
          <w:lang w:val="id-ID"/>
        </w:rPr>
        <w:t xml:space="preserve"> </w:t>
      </w:r>
      <w:r w:rsidR="00815A84">
        <w:rPr>
          <w:lang w:val="id-ID"/>
        </w:rPr>
        <w:t>8.225.012.585,83</w:t>
      </w:r>
      <w:r w:rsidR="00815A84">
        <w:t xml:space="preserve"> </w:t>
      </w:r>
      <w:r>
        <w:t>dengan perincian sebagai berikut</w:t>
      </w:r>
      <w:r>
        <w:rPr>
          <w:lang w:val="id-ID"/>
        </w:rPr>
        <w:t>:</w:t>
      </w:r>
    </w:p>
    <w:p w:rsidR="000E5B69" w:rsidRDefault="0057031F">
      <w:pPr>
        <w:pStyle w:val="Caption"/>
        <w:keepNext/>
        <w:ind w:left="360" w:right="252"/>
        <w:jc w:val="center"/>
        <w:rPr>
          <w:rFonts w:ascii="Arial" w:hAnsi="Arial" w:cs="Arial"/>
          <w:sz w:val="18"/>
          <w:szCs w:val="18"/>
          <w:lang w:val="id-ID"/>
        </w:rPr>
      </w:pPr>
      <w:bookmarkStart w:id="97" w:name="_Toc452653302"/>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bookmarkStart w:id="98" w:name="_Toc451329762"/>
      <w:bookmarkStart w:id="99" w:name="_Toc451416426"/>
      <w:r>
        <w:rPr>
          <w:rFonts w:ascii="Arial" w:hAnsi="Arial" w:cs="Arial"/>
          <w:sz w:val="18"/>
          <w:szCs w:val="18"/>
          <w:lang w:val="id-ID"/>
        </w:rPr>
        <w:t>25 Rincian Beban</w:t>
      </w:r>
      <w:bookmarkEnd w:id="97"/>
      <w:bookmarkEnd w:id="98"/>
      <w:bookmarkEnd w:id="99"/>
    </w:p>
    <w:p w:rsidR="000E5B69" w:rsidRDefault="0057031F">
      <w:pPr>
        <w:pStyle w:val="Caption"/>
        <w:keepNext/>
        <w:ind w:left="360" w:right="252"/>
        <w:jc w:val="center"/>
        <w:rPr>
          <w:rFonts w:ascii="Arial" w:hAnsi="Arial" w:cs="Arial"/>
          <w:sz w:val="18"/>
          <w:szCs w:val="18"/>
        </w:rPr>
      </w:pPr>
      <w:r>
        <w:rPr>
          <w:rFonts w:ascii="Arial" w:hAnsi="Arial" w:cs="Arial"/>
          <w:sz w:val="18"/>
          <w:szCs w:val="18"/>
          <w:lang w:val="id-ID"/>
        </w:rPr>
        <w:tab/>
      </w:r>
      <w:r>
        <w:rPr>
          <w:rFonts w:ascii="Arial" w:hAnsi="Arial" w:cs="Arial"/>
          <w:sz w:val="18"/>
          <w:szCs w:val="18"/>
          <w:lang w:val="id-ID"/>
        </w:rPr>
        <w:tab/>
      </w:r>
      <w:r>
        <w:rPr>
          <w:rFonts w:ascii="Arial" w:hAnsi="Arial" w:cs="Arial"/>
          <w:sz w:val="18"/>
          <w:szCs w:val="18"/>
          <w:lang w:val="id-ID"/>
        </w:rPr>
        <w:tab/>
      </w:r>
      <w:r>
        <w:rPr>
          <w:rFonts w:ascii="Arial" w:hAnsi="Arial" w:cs="Arial"/>
          <w:sz w:val="18"/>
          <w:szCs w:val="18"/>
          <w:lang w:val="id-ID"/>
        </w:rPr>
        <w:tab/>
      </w:r>
      <w:r>
        <w:rPr>
          <w:rFonts w:ascii="Arial" w:hAnsi="Arial" w:cs="Arial"/>
          <w:sz w:val="18"/>
          <w:szCs w:val="18"/>
          <w:lang w:val="id-ID"/>
        </w:rPr>
        <w:tab/>
      </w:r>
      <w:r>
        <w:rPr>
          <w:rFonts w:ascii="Arial" w:hAnsi="Arial" w:cs="Arial"/>
          <w:sz w:val="18"/>
          <w:szCs w:val="18"/>
          <w:lang w:val="id-ID"/>
        </w:rPr>
        <w:tab/>
      </w:r>
      <w:r>
        <w:rPr>
          <w:rFonts w:ascii="Arial" w:hAnsi="Arial" w:cs="Arial"/>
          <w:sz w:val="18"/>
          <w:szCs w:val="18"/>
          <w:lang w:val="id-ID"/>
        </w:rPr>
        <w:tab/>
      </w:r>
      <w:r>
        <w:rPr>
          <w:rFonts w:ascii="Arial" w:hAnsi="Arial" w:cs="Arial"/>
          <w:sz w:val="18"/>
          <w:szCs w:val="18"/>
          <w:lang w:val="id-ID"/>
        </w:rPr>
        <w:tab/>
      </w:r>
      <w:r>
        <w:rPr>
          <w:rFonts w:ascii="Arial" w:hAnsi="Arial" w:cs="Arial"/>
          <w:sz w:val="18"/>
          <w:szCs w:val="18"/>
          <w:lang w:val="id-ID"/>
        </w:rPr>
        <w:tab/>
      </w: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515" w:type="dxa"/>
        <w:tblInd w:w="108" w:type="dxa"/>
        <w:tblLayout w:type="fixed"/>
        <w:tblLook w:val="04A0" w:firstRow="1" w:lastRow="0" w:firstColumn="1" w:lastColumn="0" w:noHBand="0" w:noVBand="1"/>
      </w:tblPr>
      <w:tblGrid>
        <w:gridCol w:w="560"/>
        <w:gridCol w:w="2092"/>
        <w:gridCol w:w="1640"/>
        <w:gridCol w:w="1731"/>
        <w:gridCol w:w="1645"/>
        <w:gridCol w:w="847"/>
      </w:tblGrid>
      <w:tr w:rsidR="000E5B69">
        <w:trPr>
          <w:trHeight w:val="503"/>
        </w:trPr>
        <w:tc>
          <w:tcPr>
            <w:tcW w:w="560"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after="0" w:line="160" w:lineRule="exact"/>
              <w:rPr>
                <w:rFonts w:ascii="Arial" w:hAnsi="Arial" w:cs="Arial"/>
                <w:b/>
                <w:bCs/>
                <w:sz w:val="18"/>
                <w:szCs w:val="16"/>
                <w:lang w:val="id-ID"/>
              </w:rPr>
            </w:pPr>
            <w:r>
              <w:rPr>
                <w:rFonts w:ascii="Arial" w:hAnsi="Arial" w:cs="Arial"/>
                <w:b/>
                <w:bCs/>
                <w:sz w:val="18"/>
                <w:szCs w:val="16"/>
                <w:lang w:val="id-ID"/>
              </w:rPr>
              <w:t>NO.</w:t>
            </w:r>
          </w:p>
        </w:tc>
        <w:tc>
          <w:tcPr>
            <w:tcW w:w="2092"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after="0" w:line="160" w:lineRule="exact"/>
              <w:jc w:val="center"/>
              <w:rPr>
                <w:rFonts w:ascii="Arial" w:hAnsi="Arial" w:cs="Arial"/>
                <w:b/>
                <w:bCs/>
                <w:sz w:val="18"/>
                <w:szCs w:val="16"/>
                <w:lang w:val="id-ID"/>
              </w:rPr>
            </w:pPr>
            <w:r>
              <w:rPr>
                <w:rFonts w:ascii="Arial" w:hAnsi="Arial" w:cs="Arial"/>
                <w:b/>
                <w:bCs/>
                <w:sz w:val="18"/>
                <w:szCs w:val="16"/>
                <w:lang w:val="id-ID"/>
              </w:rPr>
              <w:t>URAIAN</w:t>
            </w:r>
          </w:p>
        </w:tc>
        <w:tc>
          <w:tcPr>
            <w:tcW w:w="1640" w:type="dxa"/>
            <w:tcBorders>
              <w:top w:val="single" w:sz="4" w:space="0" w:color="auto"/>
              <w:left w:val="nil"/>
              <w:bottom w:val="single" w:sz="4" w:space="0" w:color="auto"/>
              <w:right w:val="single" w:sz="4" w:space="0" w:color="auto"/>
            </w:tcBorders>
            <w:shd w:val="clear" w:color="auto" w:fill="D9D9D9"/>
            <w:vAlign w:val="center"/>
          </w:tcPr>
          <w:p w:rsidR="000E5B69" w:rsidRDefault="00815A84">
            <w:pPr>
              <w:spacing w:after="0" w:line="160" w:lineRule="exact"/>
              <w:jc w:val="center"/>
              <w:rPr>
                <w:rFonts w:ascii="Arial" w:hAnsi="Arial" w:cs="Arial"/>
                <w:b/>
                <w:bCs/>
                <w:sz w:val="18"/>
                <w:szCs w:val="16"/>
                <w:lang w:val="id-ID"/>
              </w:rPr>
            </w:pPr>
            <w:r>
              <w:rPr>
                <w:rFonts w:ascii="Arial" w:hAnsi="Arial" w:cs="Arial"/>
                <w:b/>
                <w:bCs/>
                <w:sz w:val="18"/>
                <w:szCs w:val="16"/>
                <w:lang w:val="id-ID"/>
              </w:rPr>
              <w:t>T.A. 2020</w:t>
            </w:r>
          </w:p>
        </w:tc>
        <w:tc>
          <w:tcPr>
            <w:tcW w:w="1731" w:type="dxa"/>
            <w:tcBorders>
              <w:top w:val="single" w:sz="4" w:space="0" w:color="auto"/>
              <w:left w:val="nil"/>
              <w:bottom w:val="single" w:sz="4" w:space="0" w:color="auto"/>
              <w:right w:val="single" w:sz="4" w:space="0" w:color="auto"/>
            </w:tcBorders>
            <w:shd w:val="clear" w:color="auto" w:fill="D9D9D9"/>
            <w:noWrap/>
            <w:vAlign w:val="center"/>
          </w:tcPr>
          <w:p w:rsidR="000E5B69" w:rsidRDefault="00815A84">
            <w:pPr>
              <w:spacing w:after="0" w:line="160" w:lineRule="exact"/>
              <w:jc w:val="center"/>
              <w:rPr>
                <w:rFonts w:ascii="Arial" w:hAnsi="Arial" w:cs="Arial"/>
                <w:b/>
                <w:bCs/>
                <w:sz w:val="18"/>
                <w:szCs w:val="16"/>
                <w:lang w:val="id-ID"/>
              </w:rPr>
            </w:pPr>
            <w:r>
              <w:rPr>
                <w:rFonts w:ascii="Arial" w:hAnsi="Arial" w:cs="Arial"/>
                <w:b/>
                <w:bCs/>
                <w:sz w:val="18"/>
                <w:szCs w:val="16"/>
                <w:lang w:val="id-ID"/>
              </w:rPr>
              <w:t>T.A. 2019</w:t>
            </w:r>
          </w:p>
        </w:tc>
        <w:tc>
          <w:tcPr>
            <w:tcW w:w="1645"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Pr="00282A63" w:rsidRDefault="0057031F">
            <w:pPr>
              <w:spacing w:after="0" w:line="160" w:lineRule="exact"/>
              <w:jc w:val="center"/>
              <w:rPr>
                <w:rFonts w:ascii="Arial" w:hAnsi="Arial" w:cs="Arial"/>
                <w:b/>
                <w:bCs/>
                <w:sz w:val="18"/>
                <w:szCs w:val="16"/>
                <w:lang w:val="id-ID"/>
              </w:rPr>
            </w:pPr>
            <w:r w:rsidRPr="00282A63">
              <w:rPr>
                <w:rFonts w:ascii="Arial" w:hAnsi="Arial" w:cs="Arial"/>
                <w:b/>
                <w:bCs/>
                <w:sz w:val="18"/>
                <w:szCs w:val="16"/>
                <w:lang w:val="id-ID"/>
              </w:rPr>
              <w:t>KENAIKAN (PENURUNAN)</w:t>
            </w:r>
          </w:p>
        </w:tc>
        <w:tc>
          <w:tcPr>
            <w:tcW w:w="847" w:type="dxa"/>
            <w:tcBorders>
              <w:top w:val="single" w:sz="4" w:space="0" w:color="auto"/>
              <w:left w:val="nil"/>
              <w:bottom w:val="single" w:sz="4" w:space="0" w:color="auto"/>
              <w:right w:val="single" w:sz="4" w:space="0" w:color="auto"/>
            </w:tcBorders>
            <w:shd w:val="clear" w:color="auto" w:fill="D9D9D9"/>
            <w:noWrap/>
            <w:vAlign w:val="center"/>
          </w:tcPr>
          <w:p w:rsidR="000E5B69" w:rsidRPr="00282A63" w:rsidRDefault="0057031F">
            <w:pPr>
              <w:spacing w:after="0" w:line="160" w:lineRule="exact"/>
              <w:jc w:val="center"/>
              <w:rPr>
                <w:rFonts w:ascii="Arial" w:hAnsi="Arial" w:cs="Arial"/>
                <w:b/>
                <w:bCs/>
                <w:sz w:val="18"/>
                <w:szCs w:val="16"/>
                <w:lang w:val="id-ID"/>
              </w:rPr>
            </w:pPr>
            <w:r w:rsidRPr="00282A63">
              <w:rPr>
                <w:rFonts w:ascii="Arial" w:hAnsi="Arial" w:cs="Arial"/>
                <w:b/>
                <w:bCs/>
                <w:sz w:val="18"/>
                <w:szCs w:val="16"/>
                <w:lang w:val="id-ID"/>
              </w:rPr>
              <w:t>(%)</w:t>
            </w:r>
          </w:p>
        </w:tc>
      </w:tr>
      <w:tr w:rsidR="00815A8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815A84" w:rsidRDefault="00815A84" w:rsidP="00815A84">
            <w:pPr>
              <w:spacing w:after="0" w:line="160" w:lineRule="exact"/>
              <w:jc w:val="center"/>
              <w:rPr>
                <w:rFonts w:ascii="Arial" w:hAnsi="Arial" w:cs="Arial"/>
                <w:sz w:val="16"/>
                <w:szCs w:val="16"/>
                <w:lang w:val="id-ID"/>
              </w:rPr>
            </w:pPr>
            <w:r>
              <w:rPr>
                <w:rFonts w:ascii="Arial" w:hAnsi="Arial" w:cs="Arial"/>
                <w:sz w:val="16"/>
                <w:szCs w:val="16"/>
                <w:lang w:val="id-ID"/>
              </w:rPr>
              <w:t>1.</w:t>
            </w:r>
          </w:p>
        </w:tc>
        <w:tc>
          <w:tcPr>
            <w:tcW w:w="2092" w:type="dxa"/>
            <w:tcBorders>
              <w:top w:val="nil"/>
              <w:left w:val="nil"/>
              <w:bottom w:val="single" w:sz="4" w:space="0" w:color="auto"/>
              <w:right w:val="single" w:sz="4" w:space="0" w:color="auto"/>
            </w:tcBorders>
            <w:shd w:val="clear" w:color="auto" w:fill="auto"/>
            <w:noWrap/>
            <w:vAlign w:val="center"/>
          </w:tcPr>
          <w:p w:rsidR="00815A84" w:rsidRDefault="00815A84" w:rsidP="00815A84">
            <w:pPr>
              <w:spacing w:after="0" w:line="160" w:lineRule="exact"/>
              <w:rPr>
                <w:rFonts w:ascii="Arial" w:hAnsi="Arial" w:cs="Arial"/>
                <w:sz w:val="16"/>
                <w:szCs w:val="16"/>
                <w:lang w:val="id-ID"/>
              </w:rPr>
            </w:pPr>
            <w:r>
              <w:rPr>
                <w:rFonts w:ascii="Arial" w:hAnsi="Arial" w:cs="Arial"/>
                <w:sz w:val="16"/>
                <w:szCs w:val="16"/>
                <w:lang w:val="id-ID"/>
              </w:rPr>
              <w:t>Beban Pegawai</w:t>
            </w:r>
          </w:p>
        </w:tc>
        <w:tc>
          <w:tcPr>
            <w:tcW w:w="1640" w:type="dxa"/>
            <w:tcBorders>
              <w:top w:val="nil"/>
              <w:left w:val="nil"/>
              <w:bottom w:val="single" w:sz="4" w:space="0" w:color="auto"/>
              <w:right w:val="single" w:sz="4" w:space="0" w:color="auto"/>
            </w:tcBorders>
            <w:shd w:val="clear" w:color="auto" w:fill="auto"/>
            <w:noWrap/>
            <w:vAlign w:val="center"/>
          </w:tcPr>
          <w:p w:rsidR="00815A84" w:rsidRDefault="003B4D52" w:rsidP="00815A84">
            <w:pPr>
              <w:spacing w:after="0" w:line="160" w:lineRule="exact"/>
              <w:jc w:val="right"/>
              <w:rPr>
                <w:rFonts w:ascii="Arial" w:hAnsi="Arial" w:cs="Arial"/>
                <w:sz w:val="16"/>
                <w:szCs w:val="16"/>
              </w:rPr>
            </w:pPr>
            <w:r>
              <w:rPr>
                <w:rFonts w:ascii="Arial" w:hAnsi="Arial" w:cs="Arial"/>
                <w:sz w:val="16"/>
                <w:szCs w:val="16"/>
              </w:rPr>
              <w:t>2.852.999.384,00</w:t>
            </w:r>
          </w:p>
        </w:tc>
        <w:tc>
          <w:tcPr>
            <w:tcW w:w="1731" w:type="dxa"/>
            <w:tcBorders>
              <w:top w:val="nil"/>
              <w:left w:val="nil"/>
              <w:bottom w:val="single" w:sz="4" w:space="0" w:color="auto"/>
              <w:right w:val="single" w:sz="4" w:space="0" w:color="auto"/>
            </w:tcBorders>
            <w:shd w:val="clear" w:color="auto" w:fill="auto"/>
            <w:noWrap/>
            <w:vAlign w:val="center"/>
          </w:tcPr>
          <w:p w:rsidR="00815A84" w:rsidRDefault="00815A84" w:rsidP="00815A84">
            <w:pPr>
              <w:spacing w:after="0" w:line="160" w:lineRule="exact"/>
              <w:jc w:val="right"/>
              <w:rPr>
                <w:rFonts w:ascii="Arial" w:hAnsi="Arial" w:cs="Arial"/>
                <w:sz w:val="16"/>
                <w:szCs w:val="16"/>
              </w:rPr>
            </w:pPr>
            <w:r>
              <w:rPr>
                <w:rFonts w:ascii="Arial" w:hAnsi="Arial" w:cs="Arial"/>
                <w:sz w:val="16"/>
                <w:szCs w:val="16"/>
              </w:rPr>
              <w:t>2.493.670.185,00</w:t>
            </w:r>
          </w:p>
        </w:tc>
        <w:tc>
          <w:tcPr>
            <w:tcW w:w="1645" w:type="dxa"/>
            <w:tcBorders>
              <w:top w:val="nil"/>
              <w:left w:val="nil"/>
              <w:bottom w:val="single" w:sz="4" w:space="0" w:color="auto"/>
              <w:right w:val="single" w:sz="4" w:space="0" w:color="auto"/>
            </w:tcBorders>
            <w:shd w:val="clear" w:color="auto" w:fill="auto"/>
            <w:noWrap/>
            <w:vAlign w:val="center"/>
          </w:tcPr>
          <w:p w:rsidR="00815A84" w:rsidRPr="00282A63" w:rsidRDefault="00282A63" w:rsidP="00815A84">
            <w:pPr>
              <w:spacing w:after="0" w:line="160" w:lineRule="exact"/>
              <w:jc w:val="right"/>
              <w:rPr>
                <w:rFonts w:ascii="Arial" w:hAnsi="Arial" w:cs="Arial"/>
                <w:sz w:val="16"/>
                <w:szCs w:val="16"/>
              </w:rPr>
            </w:pPr>
            <w:r>
              <w:rPr>
                <w:rFonts w:ascii="Arial" w:hAnsi="Arial" w:cs="Arial"/>
                <w:sz w:val="16"/>
                <w:szCs w:val="16"/>
              </w:rPr>
              <w:t>359.329.199,00</w:t>
            </w:r>
          </w:p>
        </w:tc>
        <w:tc>
          <w:tcPr>
            <w:tcW w:w="847" w:type="dxa"/>
            <w:tcBorders>
              <w:top w:val="nil"/>
              <w:left w:val="nil"/>
              <w:bottom w:val="single" w:sz="4" w:space="0" w:color="auto"/>
              <w:right w:val="single" w:sz="4" w:space="0" w:color="auto"/>
            </w:tcBorders>
            <w:shd w:val="clear" w:color="auto" w:fill="auto"/>
            <w:noWrap/>
            <w:vAlign w:val="center"/>
          </w:tcPr>
          <w:p w:rsidR="00815A84" w:rsidRPr="00282A63" w:rsidRDefault="00282A63" w:rsidP="00815A84">
            <w:pPr>
              <w:spacing w:after="0" w:line="160" w:lineRule="exact"/>
              <w:jc w:val="center"/>
              <w:rPr>
                <w:rFonts w:ascii="Arial" w:hAnsi="Arial" w:cs="Arial"/>
                <w:sz w:val="16"/>
                <w:szCs w:val="16"/>
              </w:rPr>
            </w:pPr>
            <w:r>
              <w:rPr>
                <w:rFonts w:ascii="Arial" w:hAnsi="Arial" w:cs="Arial"/>
                <w:sz w:val="16"/>
                <w:szCs w:val="16"/>
              </w:rPr>
              <w:t>14.40</w:t>
            </w:r>
          </w:p>
        </w:tc>
      </w:tr>
      <w:tr w:rsidR="00815A8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815A84" w:rsidRDefault="00815A84" w:rsidP="00815A84">
            <w:pPr>
              <w:spacing w:after="0" w:line="160" w:lineRule="exact"/>
              <w:jc w:val="center"/>
              <w:rPr>
                <w:rFonts w:ascii="Arial" w:hAnsi="Arial" w:cs="Arial"/>
                <w:sz w:val="16"/>
                <w:szCs w:val="16"/>
                <w:lang w:val="id-ID"/>
              </w:rPr>
            </w:pPr>
            <w:r>
              <w:rPr>
                <w:rFonts w:ascii="Arial" w:hAnsi="Arial" w:cs="Arial"/>
                <w:sz w:val="16"/>
                <w:szCs w:val="16"/>
                <w:lang w:val="id-ID"/>
              </w:rPr>
              <w:t>2.</w:t>
            </w:r>
          </w:p>
        </w:tc>
        <w:tc>
          <w:tcPr>
            <w:tcW w:w="2092" w:type="dxa"/>
            <w:tcBorders>
              <w:top w:val="nil"/>
              <w:left w:val="nil"/>
              <w:bottom w:val="single" w:sz="4" w:space="0" w:color="auto"/>
              <w:right w:val="single" w:sz="4" w:space="0" w:color="auto"/>
            </w:tcBorders>
            <w:shd w:val="clear" w:color="auto" w:fill="auto"/>
            <w:noWrap/>
            <w:vAlign w:val="center"/>
          </w:tcPr>
          <w:p w:rsidR="00815A84" w:rsidRDefault="00815A84" w:rsidP="00815A84">
            <w:pPr>
              <w:spacing w:after="0" w:line="160" w:lineRule="exact"/>
              <w:rPr>
                <w:rFonts w:ascii="Arial" w:hAnsi="Arial" w:cs="Arial"/>
                <w:sz w:val="16"/>
                <w:szCs w:val="16"/>
                <w:lang w:val="id-ID"/>
              </w:rPr>
            </w:pPr>
            <w:r>
              <w:rPr>
                <w:rFonts w:ascii="Arial" w:hAnsi="Arial" w:cs="Arial"/>
                <w:sz w:val="16"/>
                <w:szCs w:val="16"/>
                <w:lang w:val="id-ID"/>
              </w:rPr>
              <w:t>Beban Persediaan</w:t>
            </w:r>
          </w:p>
        </w:tc>
        <w:tc>
          <w:tcPr>
            <w:tcW w:w="1640" w:type="dxa"/>
            <w:tcBorders>
              <w:top w:val="nil"/>
              <w:left w:val="nil"/>
              <w:bottom w:val="single" w:sz="4" w:space="0" w:color="auto"/>
              <w:right w:val="single" w:sz="4" w:space="0" w:color="auto"/>
            </w:tcBorders>
            <w:shd w:val="clear" w:color="auto" w:fill="auto"/>
            <w:noWrap/>
            <w:vAlign w:val="center"/>
          </w:tcPr>
          <w:p w:rsidR="00815A84" w:rsidRDefault="003B4D52" w:rsidP="00815A84">
            <w:pPr>
              <w:spacing w:after="0" w:line="160" w:lineRule="exact"/>
              <w:jc w:val="right"/>
              <w:rPr>
                <w:rFonts w:ascii="Arial" w:hAnsi="Arial" w:cs="Arial"/>
                <w:sz w:val="16"/>
                <w:szCs w:val="16"/>
              </w:rPr>
            </w:pPr>
            <w:r>
              <w:rPr>
                <w:rFonts w:ascii="Arial" w:hAnsi="Arial" w:cs="Arial"/>
                <w:sz w:val="16"/>
                <w:szCs w:val="16"/>
              </w:rPr>
              <w:t>216.470.975,00</w:t>
            </w:r>
          </w:p>
        </w:tc>
        <w:tc>
          <w:tcPr>
            <w:tcW w:w="1731" w:type="dxa"/>
            <w:tcBorders>
              <w:top w:val="nil"/>
              <w:left w:val="nil"/>
              <w:bottom w:val="single" w:sz="4" w:space="0" w:color="auto"/>
              <w:right w:val="single" w:sz="4" w:space="0" w:color="auto"/>
            </w:tcBorders>
            <w:shd w:val="clear" w:color="auto" w:fill="auto"/>
            <w:noWrap/>
            <w:vAlign w:val="center"/>
          </w:tcPr>
          <w:p w:rsidR="00815A84" w:rsidRDefault="00815A84" w:rsidP="00815A84">
            <w:pPr>
              <w:spacing w:after="0" w:line="160" w:lineRule="exact"/>
              <w:jc w:val="right"/>
              <w:rPr>
                <w:rFonts w:ascii="Arial" w:hAnsi="Arial" w:cs="Arial"/>
                <w:sz w:val="16"/>
                <w:szCs w:val="16"/>
              </w:rPr>
            </w:pPr>
            <w:r>
              <w:rPr>
                <w:rFonts w:ascii="Arial" w:hAnsi="Arial" w:cs="Arial"/>
                <w:sz w:val="16"/>
                <w:szCs w:val="16"/>
              </w:rPr>
              <w:t>187.374.456,00</w:t>
            </w:r>
          </w:p>
        </w:tc>
        <w:tc>
          <w:tcPr>
            <w:tcW w:w="1645" w:type="dxa"/>
            <w:tcBorders>
              <w:top w:val="nil"/>
              <w:left w:val="nil"/>
              <w:bottom w:val="single" w:sz="4" w:space="0" w:color="auto"/>
              <w:right w:val="single" w:sz="4" w:space="0" w:color="auto"/>
            </w:tcBorders>
            <w:shd w:val="clear" w:color="auto" w:fill="auto"/>
            <w:noWrap/>
            <w:vAlign w:val="center"/>
          </w:tcPr>
          <w:p w:rsidR="00815A84" w:rsidRDefault="00282A63" w:rsidP="00815A84">
            <w:pPr>
              <w:spacing w:after="0" w:line="160" w:lineRule="exact"/>
              <w:jc w:val="right"/>
              <w:rPr>
                <w:rFonts w:ascii="Arial" w:hAnsi="Arial" w:cs="Arial"/>
                <w:sz w:val="16"/>
                <w:szCs w:val="16"/>
              </w:rPr>
            </w:pPr>
            <w:r>
              <w:rPr>
                <w:rFonts w:ascii="Arial" w:hAnsi="Arial" w:cs="Arial"/>
                <w:sz w:val="16"/>
                <w:szCs w:val="16"/>
              </w:rPr>
              <w:t>29.096.519,00</w:t>
            </w:r>
          </w:p>
        </w:tc>
        <w:tc>
          <w:tcPr>
            <w:tcW w:w="847" w:type="dxa"/>
            <w:tcBorders>
              <w:top w:val="nil"/>
              <w:left w:val="nil"/>
              <w:bottom w:val="single" w:sz="4" w:space="0" w:color="auto"/>
              <w:right w:val="single" w:sz="4" w:space="0" w:color="auto"/>
            </w:tcBorders>
            <w:shd w:val="clear" w:color="auto" w:fill="auto"/>
            <w:noWrap/>
            <w:vAlign w:val="center"/>
          </w:tcPr>
          <w:p w:rsidR="00815A84" w:rsidRDefault="00282A63" w:rsidP="00815A84">
            <w:pPr>
              <w:spacing w:after="0" w:line="160" w:lineRule="exact"/>
              <w:jc w:val="center"/>
              <w:rPr>
                <w:rFonts w:ascii="Arial" w:hAnsi="Arial" w:cs="Arial"/>
                <w:sz w:val="16"/>
                <w:szCs w:val="16"/>
              </w:rPr>
            </w:pPr>
            <w:r>
              <w:rPr>
                <w:rFonts w:ascii="Arial" w:hAnsi="Arial" w:cs="Arial"/>
                <w:sz w:val="16"/>
                <w:szCs w:val="16"/>
              </w:rPr>
              <w:t>15.53</w:t>
            </w:r>
          </w:p>
        </w:tc>
      </w:tr>
      <w:tr w:rsidR="00815A8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815A84" w:rsidRDefault="00815A84" w:rsidP="00815A84">
            <w:pPr>
              <w:spacing w:after="0" w:line="160" w:lineRule="exact"/>
              <w:jc w:val="center"/>
              <w:rPr>
                <w:rFonts w:ascii="Arial" w:hAnsi="Arial" w:cs="Arial"/>
                <w:sz w:val="16"/>
                <w:szCs w:val="16"/>
                <w:lang w:val="id-ID"/>
              </w:rPr>
            </w:pPr>
            <w:r>
              <w:rPr>
                <w:rFonts w:ascii="Arial" w:hAnsi="Arial" w:cs="Arial"/>
                <w:sz w:val="16"/>
                <w:szCs w:val="16"/>
                <w:lang w:val="id-ID"/>
              </w:rPr>
              <w:t>3.</w:t>
            </w:r>
          </w:p>
        </w:tc>
        <w:tc>
          <w:tcPr>
            <w:tcW w:w="2092" w:type="dxa"/>
            <w:tcBorders>
              <w:top w:val="nil"/>
              <w:left w:val="nil"/>
              <w:bottom w:val="single" w:sz="4" w:space="0" w:color="auto"/>
              <w:right w:val="single" w:sz="4" w:space="0" w:color="auto"/>
            </w:tcBorders>
            <w:shd w:val="clear" w:color="auto" w:fill="auto"/>
            <w:noWrap/>
            <w:vAlign w:val="center"/>
          </w:tcPr>
          <w:p w:rsidR="00815A84" w:rsidRDefault="00815A84" w:rsidP="00815A84">
            <w:pPr>
              <w:spacing w:after="0" w:line="160" w:lineRule="exact"/>
              <w:rPr>
                <w:rFonts w:ascii="Arial" w:hAnsi="Arial" w:cs="Arial"/>
                <w:sz w:val="16"/>
                <w:szCs w:val="16"/>
                <w:lang w:val="id-ID"/>
              </w:rPr>
            </w:pPr>
            <w:r>
              <w:rPr>
                <w:rFonts w:ascii="Arial" w:hAnsi="Arial" w:cs="Arial"/>
                <w:sz w:val="16"/>
                <w:szCs w:val="16"/>
                <w:lang w:val="id-ID"/>
              </w:rPr>
              <w:t>Beban Jasa</w:t>
            </w:r>
          </w:p>
        </w:tc>
        <w:tc>
          <w:tcPr>
            <w:tcW w:w="1640" w:type="dxa"/>
            <w:tcBorders>
              <w:top w:val="nil"/>
              <w:left w:val="nil"/>
              <w:bottom w:val="single" w:sz="4" w:space="0" w:color="auto"/>
              <w:right w:val="single" w:sz="4" w:space="0" w:color="auto"/>
            </w:tcBorders>
            <w:shd w:val="clear" w:color="auto" w:fill="auto"/>
            <w:noWrap/>
            <w:vAlign w:val="center"/>
          </w:tcPr>
          <w:p w:rsidR="00815A84" w:rsidRDefault="003B4D52" w:rsidP="00815A84">
            <w:pPr>
              <w:spacing w:after="0" w:line="160" w:lineRule="exact"/>
              <w:jc w:val="right"/>
              <w:rPr>
                <w:rFonts w:ascii="Arial" w:hAnsi="Arial" w:cs="Arial"/>
                <w:sz w:val="16"/>
                <w:szCs w:val="16"/>
              </w:rPr>
            </w:pPr>
            <w:r>
              <w:rPr>
                <w:rFonts w:ascii="Arial" w:hAnsi="Arial" w:cs="Arial"/>
                <w:sz w:val="16"/>
                <w:szCs w:val="16"/>
              </w:rPr>
              <w:t>377.126.788,00</w:t>
            </w:r>
          </w:p>
        </w:tc>
        <w:tc>
          <w:tcPr>
            <w:tcW w:w="1731" w:type="dxa"/>
            <w:tcBorders>
              <w:top w:val="nil"/>
              <w:left w:val="nil"/>
              <w:bottom w:val="single" w:sz="4" w:space="0" w:color="auto"/>
              <w:right w:val="single" w:sz="4" w:space="0" w:color="auto"/>
            </w:tcBorders>
            <w:shd w:val="clear" w:color="auto" w:fill="auto"/>
            <w:noWrap/>
            <w:vAlign w:val="center"/>
          </w:tcPr>
          <w:p w:rsidR="00815A84" w:rsidRDefault="00815A84" w:rsidP="00815A84">
            <w:pPr>
              <w:spacing w:after="0" w:line="160" w:lineRule="exact"/>
              <w:jc w:val="right"/>
              <w:rPr>
                <w:rFonts w:ascii="Arial" w:hAnsi="Arial" w:cs="Arial"/>
                <w:sz w:val="16"/>
                <w:szCs w:val="16"/>
              </w:rPr>
            </w:pPr>
            <w:r>
              <w:rPr>
                <w:rFonts w:ascii="Arial" w:hAnsi="Arial" w:cs="Arial"/>
                <w:sz w:val="16"/>
                <w:szCs w:val="16"/>
              </w:rPr>
              <w:t>594.091.194,00</w:t>
            </w:r>
          </w:p>
        </w:tc>
        <w:tc>
          <w:tcPr>
            <w:tcW w:w="1645" w:type="dxa"/>
            <w:tcBorders>
              <w:top w:val="nil"/>
              <w:left w:val="nil"/>
              <w:bottom w:val="single" w:sz="4" w:space="0" w:color="auto"/>
              <w:right w:val="single" w:sz="4" w:space="0" w:color="auto"/>
            </w:tcBorders>
            <w:shd w:val="clear" w:color="auto" w:fill="auto"/>
            <w:noWrap/>
            <w:vAlign w:val="center"/>
          </w:tcPr>
          <w:p w:rsidR="00815A84" w:rsidRDefault="00282A63" w:rsidP="00815A84">
            <w:pPr>
              <w:spacing w:after="0" w:line="160" w:lineRule="exact"/>
              <w:jc w:val="right"/>
              <w:rPr>
                <w:rFonts w:ascii="Arial" w:hAnsi="Arial" w:cs="Arial"/>
                <w:sz w:val="16"/>
                <w:szCs w:val="16"/>
              </w:rPr>
            </w:pPr>
            <w:r>
              <w:rPr>
                <w:rFonts w:ascii="Arial" w:hAnsi="Arial" w:cs="Arial"/>
                <w:sz w:val="16"/>
                <w:szCs w:val="16"/>
              </w:rPr>
              <w:t>216.964.406,00</w:t>
            </w:r>
          </w:p>
        </w:tc>
        <w:tc>
          <w:tcPr>
            <w:tcW w:w="847" w:type="dxa"/>
            <w:tcBorders>
              <w:top w:val="nil"/>
              <w:left w:val="nil"/>
              <w:bottom w:val="single" w:sz="4" w:space="0" w:color="auto"/>
              <w:right w:val="single" w:sz="4" w:space="0" w:color="auto"/>
            </w:tcBorders>
            <w:shd w:val="clear" w:color="auto" w:fill="auto"/>
            <w:noWrap/>
            <w:vAlign w:val="center"/>
          </w:tcPr>
          <w:p w:rsidR="00815A84" w:rsidRDefault="00B1508E" w:rsidP="00282A63">
            <w:pPr>
              <w:spacing w:after="0" w:line="160" w:lineRule="exact"/>
              <w:jc w:val="center"/>
              <w:rPr>
                <w:rFonts w:ascii="Arial" w:hAnsi="Arial" w:cs="Arial"/>
                <w:sz w:val="16"/>
                <w:szCs w:val="16"/>
              </w:rPr>
            </w:pPr>
            <w:r>
              <w:rPr>
                <w:rFonts w:ascii="Arial" w:hAnsi="Arial" w:cs="Arial"/>
                <w:sz w:val="16"/>
                <w:szCs w:val="16"/>
              </w:rPr>
              <w:t>(</w:t>
            </w:r>
            <w:r w:rsidR="00282A63">
              <w:rPr>
                <w:rFonts w:ascii="Arial" w:hAnsi="Arial" w:cs="Arial"/>
                <w:sz w:val="16"/>
                <w:szCs w:val="16"/>
              </w:rPr>
              <w:t>36.52</w:t>
            </w:r>
            <w:r>
              <w:rPr>
                <w:rFonts w:ascii="Arial" w:hAnsi="Arial" w:cs="Arial"/>
                <w:sz w:val="16"/>
                <w:szCs w:val="16"/>
              </w:rPr>
              <w:t>)</w:t>
            </w:r>
          </w:p>
        </w:tc>
      </w:tr>
      <w:tr w:rsidR="00815A8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815A84" w:rsidRDefault="00815A84" w:rsidP="00815A84">
            <w:pPr>
              <w:spacing w:after="0" w:line="160" w:lineRule="exact"/>
              <w:jc w:val="center"/>
              <w:rPr>
                <w:rFonts w:ascii="Arial" w:hAnsi="Arial" w:cs="Arial"/>
                <w:sz w:val="16"/>
                <w:szCs w:val="16"/>
                <w:lang w:val="id-ID"/>
              </w:rPr>
            </w:pPr>
            <w:r>
              <w:rPr>
                <w:rFonts w:ascii="Arial" w:hAnsi="Arial" w:cs="Arial"/>
                <w:sz w:val="16"/>
                <w:szCs w:val="16"/>
                <w:lang w:val="id-ID"/>
              </w:rPr>
              <w:t>4.</w:t>
            </w:r>
          </w:p>
        </w:tc>
        <w:tc>
          <w:tcPr>
            <w:tcW w:w="2092" w:type="dxa"/>
            <w:tcBorders>
              <w:top w:val="nil"/>
              <w:left w:val="nil"/>
              <w:bottom w:val="single" w:sz="4" w:space="0" w:color="auto"/>
              <w:right w:val="single" w:sz="4" w:space="0" w:color="auto"/>
            </w:tcBorders>
            <w:shd w:val="clear" w:color="auto" w:fill="auto"/>
            <w:noWrap/>
            <w:vAlign w:val="center"/>
          </w:tcPr>
          <w:p w:rsidR="00815A84" w:rsidRDefault="00815A84" w:rsidP="00815A84">
            <w:pPr>
              <w:spacing w:after="0" w:line="160" w:lineRule="exact"/>
              <w:rPr>
                <w:rFonts w:ascii="Arial" w:hAnsi="Arial" w:cs="Arial"/>
                <w:sz w:val="16"/>
                <w:szCs w:val="16"/>
                <w:lang w:val="id-ID"/>
              </w:rPr>
            </w:pPr>
            <w:r>
              <w:rPr>
                <w:rFonts w:ascii="Arial" w:hAnsi="Arial" w:cs="Arial"/>
                <w:sz w:val="16"/>
                <w:szCs w:val="16"/>
                <w:lang w:val="id-ID"/>
              </w:rPr>
              <w:t>Beban Pemeliharaan</w:t>
            </w:r>
          </w:p>
        </w:tc>
        <w:tc>
          <w:tcPr>
            <w:tcW w:w="1640" w:type="dxa"/>
            <w:tcBorders>
              <w:top w:val="nil"/>
              <w:left w:val="nil"/>
              <w:bottom w:val="single" w:sz="4" w:space="0" w:color="auto"/>
              <w:right w:val="single" w:sz="4" w:space="0" w:color="auto"/>
            </w:tcBorders>
            <w:shd w:val="clear" w:color="auto" w:fill="auto"/>
            <w:noWrap/>
            <w:vAlign w:val="center"/>
          </w:tcPr>
          <w:p w:rsidR="00815A84" w:rsidRDefault="003B4D52" w:rsidP="00815A84">
            <w:pPr>
              <w:spacing w:after="0" w:line="160" w:lineRule="exact"/>
              <w:jc w:val="right"/>
              <w:rPr>
                <w:rFonts w:ascii="Arial" w:hAnsi="Arial" w:cs="Arial"/>
                <w:sz w:val="16"/>
                <w:szCs w:val="16"/>
              </w:rPr>
            </w:pPr>
            <w:r>
              <w:rPr>
                <w:rFonts w:ascii="Arial" w:hAnsi="Arial" w:cs="Arial"/>
                <w:sz w:val="16"/>
                <w:szCs w:val="16"/>
              </w:rPr>
              <w:t>49.025.142,00</w:t>
            </w:r>
          </w:p>
        </w:tc>
        <w:tc>
          <w:tcPr>
            <w:tcW w:w="1731" w:type="dxa"/>
            <w:tcBorders>
              <w:top w:val="nil"/>
              <w:left w:val="nil"/>
              <w:bottom w:val="single" w:sz="4" w:space="0" w:color="auto"/>
              <w:right w:val="single" w:sz="4" w:space="0" w:color="auto"/>
            </w:tcBorders>
            <w:shd w:val="clear" w:color="auto" w:fill="auto"/>
            <w:noWrap/>
            <w:vAlign w:val="center"/>
          </w:tcPr>
          <w:p w:rsidR="00815A84" w:rsidRDefault="00815A84" w:rsidP="00815A84">
            <w:pPr>
              <w:spacing w:after="0" w:line="160" w:lineRule="exact"/>
              <w:jc w:val="right"/>
              <w:rPr>
                <w:rFonts w:ascii="Arial" w:hAnsi="Arial" w:cs="Arial"/>
                <w:sz w:val="16"/>
                <w:szCs w:val="16"/>
              </w:rPr>
            </w:pPr>
            <w:r>
              <w:rPr>
                <w:rFonts w:ascii="Arial" w:hAnsi="Arial" w:cs="Arial"/>
                <w:sz w:val="16"/>
                <w:szCs w:val="16"/>
              </w:rPr>
              <w:t>159.310.152,83</w:t>
            </w:r>
          </w:p>
        </w:tc>
        <w:tc>
          <w:tcPr>
            <w:tcW w:w="1645" w:type="dxa"/>
            <w:tcBorders>
              <w:top w:val="nil"/>
              <w:left w:val="nil"/>
              <w:bottom w:val="single" w:sz="4" w:space="0" w:color="auto"/>
              <w:right w:val="single" w:sz="4" w:space="0" w:color="auto"/>
            </w:tcBorders>
            <w:shd w:val="clear" w:color="auto" w:fill="auto"/>
            <w:noWrap/>
            <w:vAlign w:val="center"/>
          </w:tcPr>
          <w:p w:rsidR="00815A84" w:rsidRDefault="00B1508E" w:rsidP="00282A63">
            <w:pPr>
              <w:spacing w:after="0" w:line="160" w:lineRule="exact"/>
              <w:jc w:val="right"/>
              <w:rPr>
                <w:rFonts w:ascii="Arial" w:hAnsi="Arial" w:cs="Arial"/>
                <w:sz w:val="16"/>
                <w:szCs w:val="16"/>
              </w:rPr>
            </w:pPr>
            <w:r>
              <w:rPr>
                <w:rFonts w:ascii="Arial" w:hAnsi="Arial" w:cs="Arial"/>
                <w:sz w:val="16"/>
                <w:szCs w:val="16"/>
              </w:rPr>
              <w:t>(</w:t>
            </w:r>
            <w:r w:rsidR="00282A63">
              <w:rPr>
                <w:rFonts w:ascii="Arial" w:hAnsi="Arial" w:cs="Arial"/>
                <w:sz w:val="16"/>
                <w:szCs w:val="16"/>
              </w:rPr>
              <w:t>110.285.010,83</w:t>
            </w:r>
            <w:r>
              <w:rPr>
                <w:rFonts w:ascii="Arial" w:hAnsi="Arial" w:cs="Arial"/>
                <w:sz w:val="16"/>
                <w:szCs w:val="16"/>
              </w:rPr>
              <w:t>)</w:t>
            </w:r>
          </w:p>
        </w:tc>
        <w:tc>
          <w:tcPr>
            <w:tcW w:w="847" w:type="dxa"/>
            <w:tcBorders>
              <w:top w:val="nil"/>
              <w:left w:val="nil"/>
              <w:bottom w:val="single" w:sz="4" w:space="0" w:color="auto"/>
              <w:right w:val="single" w:sz="4" w:space="0" w:color="auto"/>
            </w:tcBorders>
            <w:shd w:val="clear" w:color="auto" w:fill="auto"/>
            <w:noWrap/>
            <w:vAlign w:val="center"/>
          </w:tcPr>
          <w:p w:rsidR="00815A84" w:rsidRDefault="00B1508E" w:rsidP="00282A63">
            <w:pPr>
              <w:spacing w:after="0" w:line="160" w:lineRule="exact"/>
              <w:jc w:val="center"/>
              <w:rPr>
                <w:rFonts w:ascii="Arial" w:hAnsi="Arial" w:cs="Arial"/>
                <w:sz w:val="16"/>
                <w:szCs w:val="16"/>
              </w:rPr>
            </w:pPr>
            <w:r>
              <w:rPr>
                <w:rFonts w:ascii="Arial" w:hAnsi="Arial" w:cs="Arial"/>
                <w:sz w:val="16"/>
                <w:szCs w:val="16"/>
              </w:rPr>
              <w:t>(</w:t>
            </w:r>
            <w:r w:rsidR="00282A63">
              <w:rPr>
                <w:rFonts w:ascii="Arial" w:hAnsi="Arial" w:cs="Arial"/>
                <w:sz w:val="16"/>
                <w:szCs w:val="16"/>
              </w:rPr>
              <w:t>69.22</w:t>
            </w:r>
            <w:r>
              <w:rPr>
                <w:rFonts w:ascii="Arial" w:hAnsi="Arial" w:cs="Arial"/>
                <w:sz w:val="16"/>
                <w:szCs w:val="16"/>
              </w:rPr>
              <w:t>)</w:t>
            </w:r>
          </w:p>
        </w:tc>
      </w:tr>
      <w:tr w:rsidR="00815A8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815A84" w:rsidRDefault="00815A84" w:rsidP="00815A84">
            <w:pPr>
              <w:spacing w:after="0" w:line="160" w:lineRule="exact"/>
              <w:jc w:val="center"/>
              <w:rPr>
                <w:rFonts w:ascii="Arial" w:hAnsi="Arial" w:cs="Arial"/>
                <w:sz w:val="16"/>
                <w:szCs w:val="16"/>
                <w:lang w:val="id-ID"/>
              </w:rPr>
            </w:pPr>
            <w:r>
              <w:rPr>
                <w:rFonts w:ascii="Arial" w:hAnsi="Arial" w:cs="Arial"/>
                <w:sz w:val="16"/>
                <w:szCs w:val="16"/>
                <w:lang w:val="id-ID"/>
              </w:rPr>
              <w:t>5.</w:t>
            </w:r>
          </w:p>
        </w:tc>
        <w:tc>
          <w:tcPr>
            <w:tcW w:w="2092" w:type="dxa"/>
            <w:tcBorders>
              <w:top w:val="nil"/>
              <w:left w:val="nil"/>
              <w:bottom w:val="single" w:sz="4" w:space="0" w:color="auto"/>
              <w:right w:val="single" w:sz="4" w:space="0" w:color="auto"/>
            </w:tcBorders>
            <w:shd w:val="clear" w:color="auto" w:fill="auto"/>
            <w:noWrap/>
            <w:vAlign w:val="center"/>
          </w:tcPr>
          <w:p w:rsidR="00815A84" w:rsidRDefault="00815A84" w:rsidP="00815A84">
            <w:pPr>
              <w:spacing w:after="0" w:line="160" w:lineRule="exact"/>
              <w:rPr>
                <w:rFonts w:ascii="Arial" w:hAnsi="Arial" w:cs="Arial"/>
                <w:sz w:val="16"/>
                <w:szCs w:val="16"/>
                <w:lang w:val="id-ID"/>
              </w:rPr>
            </w:pPr>
            <w:r>
              <w:rPr>
                <w:rFonts w:ascii="Arial" w:hAnsi="Arial" w:cs="Arial"/>
                <w:sz w:val="16"/>
                <w:szCs w:val="16"/>
                <w:lang w:val="id-ID"/>
              </w:rPr>
              <w:t>Beban Perjalanan Dinas</w:t>
            </w:r>
          </w:p>
        </w:tc>
        <w:tc>
          <w:tcPr>
            <w:tcW w:w="1640" w:type="dxa"/>
            <w:tcBorders>
              <w:top w:val="nil"/>
              <w:left w:val="nil"/>
              <w:bottom w:val="single" w:sz="4" w:space="0" w:color="auto"/>
              <w:right w:val="single" w:sz="4" w:space="0" w:color="auto"/>
            </w:tcBorders>
            <w:shd w:val="clear" w:color="auto" w:fill="auto"/>
            <w:noWrap/>
            <w:vAlign w:val="center"/>
          </w:tcPr>
          <w:p w:rsidR="00815A84" w:rsidRDefault="003B4D52" w:rsidP="00815A84">
            <w:pPr>
              <w:spacing w:after="0" w:line="160" w:lineRule="exact"/>
              <w:jc w:val="right"/>
              <w:rPr>
                <w:rFonts w:ascii="Arial" w:hAnsi="Arial" w:cs="Arial"/>
                <w:sz w:val="16"/>
                <w:szCs w:val="16"/>
              </w:rPr>
            </w:pPr>
            <w:r>
              <w:rPr>
                <w:rFonts w:ascii="Arial" w:hAnsi="Arial" w:cs="Arial"/>
                <w:sz w:val="16"/>
                <w:szCs w:val="16"/>
              </w:rPr>
              <w:t>124.507.805,00</w:t>
            </w:r>
          </w:p>
        </w:tc>
        <w:tc>
          <w:tcPr>
            <w:tcW w:w="1731" w:type="dxa"/>
            <w:tcBorders>
              <w:top w:val="nil"/>
              <w:left w:val="nil"/>
              <w:bottom w:val="single" w:sz="4" w:space="0" w:color="auto"/>
              <w:right w:val="single" w:sz="4" w:space="0" w:color="auto"/>
            </w:tcBorders>
            <w:shd w:val="clear" w:color="auto" w:fill="auto"/>
            <w:noWrap/>
            <w:vAlign w:val="center"/>
          </w:tcPr>
          <w:p w:rsidR="00815A84" w:rsidRDefault="00815A84" w:rsidP="00815A84">
            <w:pPr>
              <w:spacing w:after="0" w:line="160" w:lineRule="exact"/>
              <w:jc w:val="right"/>
              <w:rPr>
                <w:rFonts w:ascii="Arial" w:hAnsi="Arial" w:cs="Arial"/>
                <w:sz w:val="16"/>
                <w:szCs w:val="16"/>
              </w:rPr>
            </w:pPr>
            <w:r>
              <w:rPr>
                <w:rFonts w:ascii="Arial" w:hAnsi="Arial" w:cs="Arial"/>
                <w:sz w:val="16"/>
                <w:szCs w:val="16"/>
              </w:rPr>
              <w:t>371.363.700,00</w:t>
            </w:r>
          </w:p>
        </w:tc>
        <w:tc>
          <w:tcPr>
            <w:tcW w:w="1645" w:type="dxa"/>
            <w:tcBorders>
              <w:top w:val="nil"/>
              <w:left w:val="nil"/>
              <w:bottom w:val="single" w:sz="4" w:space="0" w:color="auto"/>
              <w:right w:val="single" w:sz="4" w:space="0" w:color="auto"/>
            </w:tcBorders>
            <w:shd w:val="clear" w:color="auto" w:fill="auto"/>
            <w:noWrap/>
            <w:vAlign w:val="center"/>
          </w:tcPr>
          <w:p w:rsidR="00815A84" w:rsidRDefault="00B1508E" w:rsidP="008B0F8D">
            <w:pPr>
              <w:spacing w:after="0" w:line="160" w:lineRule="exact"/>
              <w:jc w:val="right"/>
              <w:rPr>
                <w:rFonts w:ascii="Arial" w:hAnsi="Arial" w:cs="Arial"/>
                <w:sz w:val="16"/>
                <w:szCs w:val="16"/>
              </w:rPr>
            </w:pPr>
            <w:r>
              <w:rPr>
                <w:rFonts w:ascii="Arial" w:hAnsi="Arial" w:cs="Arial"/>
                <w:sz w:val="16"/>
                <w:szCs w:val="16"/>
              </w:rPr>
              <w:t>(</w:t>
            </w:r>
            <w:r w:rsidR="008B0F8D">
              <w:rPr>
                <w:rFonts w:ascii="Arial" w:hAnsi="Arial" w:cs="Arial"/>
                <w:sz w:val="16"/>
                <w:szCs w:val="16"/>
              </w:rPr>
              <w:t>246.855.895</w:t>
            </w:r>
            <w:r>
              <w:rPr>
                <w:rFonts w:ascii="Arial" w:hAnsi="Arial" w:cs="Arial"/>
                <w:sz w:val="16"/>
                <w:szCs w:val="16"/>
              </w:rPr>
              <w:t>.00)</w:t>
            </w:r>
          </w:p>
        </w:tc>
        <w:tc>
          <w:tcPr>
            <w:tcW w:w="847" w:type="dxa"/>
            <w:tcBorders>
              <w:top w:val="nil"/>
              <w:left w:val="nil"/>
              <w:bottom w:val="single" w:sz="4" w:space="0" w:color="auto"/>
              <w:right w:val="single" w:sz="4" w:space="0" w:color="auto"/>
            </w:tcBorders>
            <w:shd w:val="clear" w:color="auto" w:fill="auto"/>
            <w:noWrap/>
            <w:vAlign w:val="center"/>
          </w:tcPr>
          <w:p w:rsidR="00815A84" w:rsidRDefault="00B1508E" w:rsidP="008B0F8D">
            <w:pPr>
              <w:spacing w:after="0" w:line="160" w:lineRule="exact"/>
              <w:jc w:val="center"/>
              <w:rPr>
                <w:rFonts w:ascii="Arial" w:hAnsi="Arial" w:cs="Arial"/>
                <w:sz w:val="16"/>
                <w:szCs w:val="16"/>
              </w:rPr>
            </w:pPr>
            <w:r>
              <w:rPr>
                <w:rFonts w:ascii="Arial" w:hAnsi="Arial" w:cs="Arial"/>
                <w:sz w:val="16"/>
                <w:szCs w:val="16"/>
              </w:rPr>
              <w:t>(</w:t>
            </w:r>
            <w:r w:rsidR="008B0F8D">
              <w:rPr>
                <w:rFonts w:ascii="Arial" w:hAnsi="Arial" w:cs="Arial"/>
                <w:sz w:val="16"/>
                <w:szCs w:val="16"/>
              </w:rPr>
              <w:t>0.66</w:t>
            </w:r>
            <w:r>
              <w:rPr>
                <w:rFonts w:ascii="Arial" w:hAnsi="Arial" w:cs="Arial"/>
                <w:sz w:val="16"/>
                <w:szCs w:val="16"/>
              </w:rPr>
              <w:t>)</w:t>
            </w:r>
          </w:p>
        </w:tc>
      </w:tr>
      <w:tr w:rsidR="00815A8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815A84" w:rsidRDefault="00815A84" w:rsidP="00815A84">
            <w:pPr>
              <w:spacing w:after="0" w:line="160" w:lineRule="exact"/>
              <w:jc w:val="center"/>
              <w:rPr>
                <w:rFonts w:ascii="Arial" w:hAnsi="Arial" w:cs="Arial"/>
                <w:sz w:val="16"/>
                <w:szCs w:val="16"/>
                <w:lang w:val="id-ID"/>
              </w:rPr>
            </w:pPr>
            <w:r>
              <w:rPr>
                <w:rFonts w:ascii="Arial" w:hAnsi="Arial" w:cs="Arial"/>
                <w:sz w:val="16"/>
                <w:szCs w:val="16"/>
              </w:rPr>
              <w:t>6</w:t>
            </w:r>
            <w:r>
              <w:rPr>
                <w:rFonts w:ascii="Arial" w:hAnsi="Arial" w:cs="Arial"/>
                <w:sz w:val="16"/>
                <w:szCs w:val="16"/>
                <w:lang w:val="id-ID"/>
              </w:rPr>
              <w:t>.</w:t>
            </w:r>
          </w:p>
        </w:tc>
        <w:tc>
          <w:tcPr>
            <w:tcW w:w="2092" w:type="dxa"/>
            <w:tcBorders>
              <w:top w:val="nil"/>
              <w:left w:val="nil"/>
              <w:bottom w:val="single" w:sz="4" w:space="0" w:color="auto"/>
              <w:right w:val="single" w:sz="4" w:space="0" w:color="auto"/>
            </w:tcBorders>
            <w:shd w:val="clear" w:color="auto" w:fill="auto"/>
            <w:noWrap/>
            <w:vAlign w:val="center"/>
          </w:tcPr>
          <w:p w:rsidR="00815A84" w:rsidRDefault="00815A84" w:rsidP="00815A84">
            <w:pPr>
              <w:spacing w:after="0" w:line="160" w:lineRule="exact"/>
              <w:rPr>
                <w:rFonts w:ascii="Arial" w:hAnsi="Arial" w:cs="Arial"/>
                <w:sz w:val="16"/>
                <w:szCs w:val="16"/>
                <w:lang w:val="id-ID"/>
              </w:rPr>
            </w:pPr>
            <w:r>
              <w:rPr>
                <w:rFonts w:ascii="Arial" w:hAnsi="Arial" w:cs="Arial"/>
                <w:sz w:val="16"/>
                <w:szCs w:val="16"/>
                <w:lang w:val="id-ID"/>
              </w:rPr>
              <w:t xml:space="preserve">Beban Hibah </w:t>
            </w:r>
          </w:p>
        </w:tc>
        <w:tc>
          <w:tcPr>
            <w:tcW w:w="1640" w:type="dxa"/>
            <w:tcBorders>
              <w:top w:val="nil"/>
              <w:left w:val="nil"/>
              <w:bottom w:val="single" w:sz="4" w:space="0" w:color="auto"/>
              <w:right w:val="single" w:sz="4" w:space="0" w:color="auto"/>
            </w:tcBorders>
            <w:shd w:val="clear" w:color="auto" w:fill="auto"/>
            <w:noWrap/>
            <w:vAlign w:val="center"/>
          </w:tcPr>
          <w:p w:rsidR="00815A84" w:rsidRDefault="003B4D52" w:rsidP="00815A84">
            <w:pPr>
              <w:spacing w:after="0" w:line="160" w:lineRule="exact"/>
              <w:jc w:val="right"/>
              <w:rPr>
                <w:rFonts w:ascii="Arial" w:hAnsi="Arial" w:cs="Arial"/>
                <w:sz w:val="16"/>
                <w:szCs w:val="16"/>
              </w:rPr>
            </w:pPr>
            <w:r>
              <w:rPr>
                <w:rFonts w:ascii="Arial" w:hAnsi="Arial" w:cs="Arial"/>
                <w:sz w:val="16"/>
                <w:szCs w:val="16"/>
              </w:rPr>
              <w:t>1.479.759.960,00</w:t>
            </w:r>
          </w:p>
        </w:tc>
        <w:tc>
          <w:tcPr>
            <w:tcW w:w="1731" w:type="dxa"/>
            <w:tcBorders>
              <w:top w:val="nil"/>
              <w:left w:val="nil"/>
              <w:bottom w:val="single" w:sz="4" w:space="0" w:color="auto"/>
              <w:right w:val="single" w:sz="4" w:space="0" w:color="auto"/>
            </w:tcBorders>
            <w:shd w:val="clear" w:color="auto" w:fill="auto"/>
            <w:noWrap/>
            <w:vAlign w:val="center"/>
          </w:tcPr>
          <w:p w:rsidR="00815A84" w:rsidRDefault="00815A84" w:rsidP="00815A84">
            <w:pPr>
              <w:spacing w:after="0" w:line="160" w:lineRule="exact"/>
              <w:jc w:val="right"/>
              <w:rPr>
                <w:rFonts w:ascii="Arial" w:hAnsi="Arial" w:cs="Arial"/>
                <w:sz w:val="16"/>
                <w:szCs w:val="16"/>
              </w:rPr>
            </w:pPr>
            <w:r>
              <w:rPr>
                <w:rFonts w:ascii="Arial" w:hAnsi="Arial" w:cs="Arial"/>
                <w:sz w:val="16"/>
                <w:szCs w:val="16"/>
              </w:rPr>
              <w:t>1.918.991.883,00</w:t>
            </w:r>
          </w:p>
        </w:tc>
        <w:tc>
          <w:tcPr>
            <w:tcW w:w="1645" w:type="dxa"/>
            <w:tcBorders>
              <w:top w:val="nil"/>
              <w:left w:val="nil"/>
              <w:bottom w:val="single" w:sz="4" w:space="0" w:color="auto"/>
              <w:right w:val="single" w:sz="4" w:space="0" w:color="auto"/>
            </w:tcBorders>
            <w:shd w:val="clear" w:color="auto" w:fill="auto"/>
            <w:noWrap/>
            <w:vAlign w:val="center"/>
          </w:tcPr>
          <w:p w:rsidR="00815A84" w:rsidRDefault="00B1508E" w:rsidP="008B0F8D">
            <w:pPr>
              <w:spacing w:after="0" w:line="160" w:lineRule="exact"/>
              <w:jc w:val="right"/>
              <w:rPr>
                <w:rFonts w:ascii="Arial" w:hAnsi="Arial" w:cs="Arial"/>
                <w:sz w:val="16"/>
                <w:szCs w:val="16"/>
              </w:rPr>
            </w:pPr>
            <w:r>
              <w:rPr>
                <w:rFonts w:ascii="Arial" w:hAnsi="Arial" w:cs="Arial"/>
                <w:sz w:val="16"/>
                <w:szCs w:val="16"/>
              </w:rPr>
              <w:t>(</w:t>
            </w:r>
            <w:r w:rsidR="008B0F8D">
              <w:rPr>
                <w:rFonts w:ascii="Arial" w:hAnsi="Arial" w:cs="Arial"/>
                <w:sz w:val="16"/>
                <w:szCs w:val="16"/>
              </w:rPr>
              <w:t>439.231.923</w:t>
            </w:r>
            <w:r>
              <w:rPr>
                <w:rFonts w:ascii="Arial" w:hAnsi="Arial" w:cs="Arial"/>
                <w:sz w:val="16"/>
                <w:szCs w:val="16"/>
              </w:rPr>
              <w:t>.00)</w:t>
            </w:r>
          </w:p>
        </w:tc>
        <w:tc>
          <w:tcPr>
            <w:tcW w:w="847" w:type="dxa"/>
            <w:tcBorders>
              <w:top w:val="nil"/>
              <w:left w:val="nil"/>
              <w:bottom w:val="single" w:sz="4" w:space="0" w:color="auto"/>
              <w:right w:val="single" w:sz="4" w:space="0" w:color="auto"/>
            </w:tcBorders>
            <w:shd w:val="clear" w:color="auto" w:fill="auto"/>
            <w:noWrap/>
            <w:vAlign w:val="center"/>
          </w:tcPr>
          <w:p w:rsidR="00815A84" w:rsidRDefault="00773040" w:rsidP="008B0F8D">
            <w:pPr>
              <w:spacing w:after="0" w:line="160" w:lineRule="exact"/>
              <w:jc w:val="center"/>
              <w:rPr>
                <w:rFonts w:ascii="Arial" w:hAnsi="Arial" w:cs="Arial"/>
                <w:sz w:val="16"/>
                <w:szCs w:val="16"/>
              </w:rPr>
            </w:pPr>
            <w:r>
              <w:rPr>
                <w:rFonts w:ascii="Arial" w:hAnsi="Arial" w:cs="Arial"/>
                <w:sz w:val="16"/>
                <w:szCs w:val="16"/>
              </w:rPr>
              <w:t>(</w:t>
            </w:r>
            <w:r w:rsidR="008B0F8D">
              <w:rPr>
                <w:rFonts w:ascii="Arial" w:hAnsi="Arial" w:cs="Arial"/>
                <w:sz w:val="16"/>
                <w:szCs w:val="16"/>
              </w:rPr>
              <w:t>22.88</w:t>
            </w:r>
            <w:r>
              <w:rPr>
                <w:rFonts w:ascii="Arial" w:hAnsi="Arial" w:cs="Arial"/>
                <w:sz w:val="16"/>
                <w:szCs w:val="16"/>
              </w:rPr>
              <w:t>)</w:t>
            </w:r>
          </w:p>
        </w:tc>
      </w:tr>
      <w:tr w:rsidR="00815A8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815A84" w:rsidRDefault="00815A84" w:rsidP="00815A84">
            <w:pPr>
              <w:spacing w:after="0" w:line="160" w:lineRule="exact"/>
              <w:jc w:val="center"/>
              <w:rPr>
                <w:rFonts w:ascii="Arial" w:hAnsi="Arial" w:cs="Arial"/>
                <w:sz w:val="16"/>
                <w:szCs w:val="16"/>
                <w:lang w:val="id-ID"/>
              </w:rPr>
            </w:pPr>
            <w:r>
              <w:rPr>
                <w:rFonts w:ascii="Arial" w:hAnsi="Arial" w:cs="Arial"/>
                <w:sz w:val="16"/>
                <w:szCs w:val="16"/>
              </w:rPr>
              <w:t>7</w:t>
            </w:r>
            <w:r>
              <w:rPr>
                <w:rFonts w:ascii="Arial" w:hAnsi="Arial" w:cs="Arial"/>
                <w:sz w:val="16"/>
                <w:szCs w:val="16"/>
                <w:lang w:val="id-ID"/>
              </w:rPr>
              <w:t>.</w:t>
            </w:r>
          </w:p>
        </w:tc>
        <w:tc>
          <w:tcPr>
            <w:tcW w:w="2092" w:type="dxa"/>
            <w:tcBorders>
              <w:top w:val="nil"/>
              <w:left w:val="nil"/>
              <w:bottom w:val="single" w:sz="4" w:space="0" w:color="auto"/>
              <w:right w:val="single" w:sz="4" w:space="0" w:color="auto"/>
            </w:tcBorders>
            <w:shd w:val="clear" w:color="auto" w:fill="auto"/>
            <w:noWrap/>
            <w:vAlign w:val="center"/>
          </w:tcPr>
          <w:p w:rsidR="00815A84" w:rsidRDefault="00815A84" w:rsidP="00815A84">
            <w:pPr>
              <w:spacing w:after="0" w:line="160" w:lineRule="exact"/>
              <w:rPr>
                <w:rFonts w:ascii="Arial" w:hAnsi="Arial" w:cs="Arial"/>
                <w:sz w:val="16"/>
                <w:szCs w:val="16"/>
                <w:lang w:val="id-ID"/>
              </w:rPr>
            </w:pPr>
            <w:r>
              <w:rPr>
                <w:rFonts w:ascii="Arial" w:hAnsi="Arial" w:cs="Arial"/>
                <w:sz w:val="16"/>
                <w:szCs w:val="16"/>
                <w:lang w:val="id-ID"/>
              </w:rPr>
              <w:t>Beban Bantuan Sosial</w:t>
            </w:r>
          </w:p>
        </w:tc>
        <w:tc>
          <w:tcPr>
            <w:tcW w:w="1640" w:type="dxa"/>
            <w:tcBorders>
              <w:top w:val="nil"/>
              <w:left w:val="nil"/>
              <w:bottom w:val="single" w:sz="4" w:space="0" w:color="auto"/>
              <w:right w:val="single" w:sz="4" w:space="0" w:color="auto"/>
            </w:tcBorders>
            <w:shd w:val="clear" w:color="auto" w:fill="auto"/>
            <w:noWrap/>
            <w:vAlign w:val="center"/>
          </w:tcPr>
          <w:p w:rsidR="00815A84" w:rsidRDefault="003B4D52" w:rsidP="00815A84">
            <w:pPr>
              <w:spacing w:after="0" w:line="160" w:lineRule="exact"/>
              <w:jc w:val="right"/>
              <w:rPr>
                <w:rFonts w:ascii="Arial" w:hAnsi="Arial" w:cs="Arial"/>
                <w:sz w:val="16"/>
                <w:szCs w:val="16"/>
              </w:rPr>
            </w:pPr>
            <w:r>
              <w:rPr>
                <w:rFonts w:ascii="Arial" w:hAnsi="Arial" w:cs="Arial"/>
                <w:sz w:val="16"/>
                <w:szCs w:val="16"/>
              </w:rPr>
              <w:t>0.00</w:t>
            </w:r>
          </w:p>
        </w:tc>
        <w:tc>
          <w:tcPr>
            <w:tcW w:w="1731" w:type="dxa"/>
            <w:tcBorders>
              <w:top w:val="nil"/>
              <w:left w:val="nil"/>
              <w:bottom w:val="single" w:sz="4" w:space="0" w:color="auto"/>
              <w:right w:val="single" w:sz="4" w:space="0" w:color="auto"/>
            </w:tcBorders>
            <w:shd w:val="clear" w:color="auto" w:fill="auto"/>
            <w:noWrap/>
            <w:vAlign w:val="center"/>
          </w:tcPr>
          <w:p w:rsidR="00815A84" w:rsidRDefault="00815A84" w:rsidP="00815A84">
            <w:pPr>
              <w:spacing w:after="0" w:line="160" w:lineRule="exact"/>
              <w:jc w:val="right"/>
              <w:rPr>
                <w:rFonts w:ascii="Arial" w:hAnsi="Arial" w:cs="Arial"/>
                <w:sz w:val="16"/>
                <w:szCs w:val="16"/>
              </w:rPr>
            </w:pPr>
            <w:r>
              <w:rPr>
                <w:rFonts w:ascii="Arial" w:hAnsi="Arial" w:cs="Arial"/>
                <w:sz w:val="16"/>
                <w:szCs w:val="16"/>
              </w:rPr>
              <w:t>0,00</w:t>
            </w:r>
          </w:p>
        </w:tc>
        <w:tc>
          <w:tcPr>
            <w:tcW w:w="1645" w:type="dxa"/>
            <w:tcBorders>
              <w:top w:val="nil"/>
              <w:left w:val="nil"/>
              <w:bottom w:val="single" w:sz="4" w:space="0" w:color="auto"/>
              <w:right w:val="single" w:sz="4" w:space="0" w:color="auto"/>
            </w:tcBorders>
            <w:shd w:val="clear" w:color="auto" w:fill="auto"/>
            <w:noWrap/>
            <w:vAlign w:val="center"/>
          </w:tcPr>
          <w:p w:rsidR="00815A84" w:rsidRDefault="00815A84" w:rsidP="00815A84">
            <w:pPr>
              <w:spacing w:after="0" w:line="160" w:lineRule="exact"/>
              <w:jc w:val="right"/>
              <w:rPr>
                <w:rFonts w:ascii="Arial" w:hAnsi="Arial" w:cs="Arial"/>
                <w:sz w:val="16"/>
                <w:szCs w:val="16"/>
              </w:rPr>
            </w:pPr>
            <w:r>
              <w:rPr>
                <w:rFonts w:ascii="Arial" w:hAnsi="Arial" w:cs="Arial"/>
                <w:sz w:val="16"/>
                <w:szCs w:val="16"/>
              </w:rPr>
              <w:t>0,00</w:t>
            </w:r>
          </w:p>
        </w:tc>
        <w:tc>
          <w:tcPr>
            <w:tcW w:w="847" w:type="dxa"/>
            <w:tcBorders>
              <w:top w:val="nil"/>
              <w:left w:val="nil"/>
              <w:bottom w:val="single" w:sz="4" w:space="0" w:color="auto"/>
              <w:right w:val="single" w:sz="4" w:space="0" w:color="auto"/>
            </w:tcBorders>
            <w:shd w:val="clear" w:color="auto" w:fill="auto"/>
            <w:noWrap/>
            <w:vAlign w:val="center"/>
          </w:tcPr>
          <w:p w:rsidR="00815A84" w:rsidRDefault="00815A84" w:rsidP="00815A84">
            <w:pPr>
              <w:spacing w:after="0" w:line="160" w:lineRule="exact"/>
              <w:jc w:val="center"/>
              <w:rPr>
                <w:rFonts w:ascii="Arial" w:hAnsi="Arial" w:cs="Arial"/>
                <w:sz w:val="16"/>
                <w:szCs w:val="16"/>
              </w:rPr>
            </w:pPr>
            <w:r>
              <w:rPr>
                <w:rFonts w:ascii="Arial" w:hAnsi="Arial" w:cs="Arial"/>
                <w:sz w:val="16"/>
                <w:szCs w:val="16"/>
              </w:rPr>
              <w:t>0,00</w:t>
            </w:r>
          </w:p>
        </w:tc>
      </w:tr>
      <w:tr w:rsidR="00815A8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815A84" w:rsidRDefault="00815A84" w:rsidP="00815A84">
            <w:pPr>
              <w:spacing w:after="0" w:line="160" w:lineRule="exact"/>
              <w:jc w:val="center"/>
              <w:rPr>
                <w:rFonts w:ascii="Arial" w:hAnsi="Arial" w:cs="Arial"/>
                <w:sz w:val="16"/>
                <w:szCs w:val="16"/>
                <w:lang w:val="id-ID"/>
              </w:rPr>
            </w:pPr>
            <w:r>
              <w:rPr>
                <w:rFonts w:ascii="Arial" w:hAnsi="Arial" w:cs="Arial"/>
                <w:sz w:val="16"/>
                <w:szCs w:val="16"/>
              </w:rPr>
              <w:t>8</w:t>
            </w:r>
            <w:r>
              <w:rPr>
                <w:rFonts w:ascii="Arial" w:hAnsi="Arial" w:cs="Arial"/>
                <w:sz w:val="16"/>
                <w:szCs w:val="16"/>
                <w:lang w:val="id-ID"/>
              </w:rPr>
              <w:t>.</w:t>
            </w:r>
          </w:p>
        </w:tc>
        <w:tc>
          <w:tcPr>
            <w:tcW w:w="2092" w:type="dxa"/>
            <w:tcBorders>
              <w:top w:val="nil"/>
              <w:left w:val="nil"/>
              <w:bottom w:val="single" w:sz="4" w:space="0" w:color="auto"/>
              <w:right w:val="single" w:sz="4" w:space="0" w:color="auto"/>
            </w:tcBorders>
            <w:shd w:val="clear" w:color="auto" w:fill="auto"/>
            <w:noWrap/>
            <w:vAlign w:val="center"/>
          </w:tcPr>
          <w:p w:rsidR="00815A84" w:rsidRDefault="00815A84" w:rsidP="00815A84">
            <w:pPr>
              <w:spacing w:after="0" w:line="160" w:lineRule="exact"/>
              <w:rPr>
                <w:rFonts w:ascii="Arial" w:hAnsi="Arial" w:cs="Arial"/>
                <w:sz w:val="16"/>
                <w:szCs w:val="16"/>
                <w:lang w:val="id-ID"/>
              </w:rPr>
            </w:pPr>
            <w:r>
              <w:rPr>
                <w:rFonts w:ascii="Arial" w:hAnsi="Arial" w:cs="Arial"/>
                <w:sz w:val="16"/>
                <w:szCs w:val="16"/>
                <w:lang w:val="id-ID"/>
              </w:rPr>
              <w:t>Beban Penyusutan</w:t>
            </w:r>
          </w:p>
        </w:tc>
        <w:tc>
          <w:tcPr>
            <w:tcW w:w="1640" w:type="dxa"/>
            <w:tcBorders>
              <w:top w:val="nil"/>
              <w:left w:val="nil"/>
              <w:bottom w:val="single" w:sz="4" w:space="0" w:color="auto"/>
              <w:right w:val="single" w:sz="4" w:space="0" w:color="auto"/>
            </w:tcBorders>
            <w:shd w:val="clear" w:color="auto" w:fill="auto"/>
            <w:noWrap/>
            <w:vAlign w:val="center"/>
          </w:tcPr>
          <w:p w:rsidR="00815A84" w:rsidRDefault="003B4D52" w:rsidP="00815A84">
            <w:pPr>
              <w:spacing w:after="0" w:line="160" w:lineRule="exact"/>
              <w:jc w:val="right"/>
              <w:rPr>
                <w:rFonts w:ascii="Arial" w:hAnsi="Arial" w:cs="Arial"/>
                <w:sz w:val="16"/>
                <w:szCs w:val="16"/>
              </w:rPr>
            </w:pPr>
            <w:r>
              <w:rPr>
                <w:rFonts w:ascii="Arial" w:hAnsi="Arial" w:cs="Arial"/>
                <w:sz w:val="16"/>
                <w:szCs w:val="16"/>
              </w:rPr>
              <w:t>1.805.482.983,00</w:t>
            </w:r>
          </w:p>
        </w:tc>
        <w:tc>
          <w:tcPr>
            <w:tcW w:w="1731" w:type="dxa"/>
            <w:tcBorders>
              <w:top w:val="nil"/>
              <w:left w:val="nil"/>
              <w:bottom w:val="single" w:sz="4" w:space="0" w:color="auto"/>
              <w:right w:val="single" w:sz="4" w:space="0" w:color="auto"/>
            </w:tcBorders>
            <w:shd w:val="clear" w:color="auto" w:fill="auto"/>
            <w:noWrap/>
            <w:vAlign w:val="center"/>
          </w:tcPr>
          <w:p w:rsidR="00815A84" w:rsidRDefault="00815A84" w:rsidP="00815A84">
            <w:pPr>
              <w:spacing w:after="0" w:line="160" w:lineRule="exact"/>
              <w:jc w:val="right"/>
              <w:rPr>
                <w:rFonts w:ascii="Arial" w:hAnsi="Arial" w:cs="Arial"/>
                <w:sz w:val="16"/>
                <w:szCs w:val="16"/>
              </w:rPr>
            </w:pPr>
            <w:r>
              <w:rPr>
                <w:rFonts w:ascii="Arial" w:hAnsi="Arial" w:cs="Arial"/>
                <w:sz w:val="16"/>
                <w:szCs w:val="16"/>
              </w:rPr>
              <w:t>1.886.061.015,00</w:t>
            </w:r>
          </w:p>
        </w:tc>
        <w:tc>
          <w:tcPr>
            <w:tcW w:w="1645" w:type="dxa"/>
            <w:tcBorders>
              <w:top w:val="nil"/>
              <w:left w:val="nil"/>
              <w:bottom w:val="single" w:sz="4" w:space="0" w:color="auto"/>
              <w:right w:val="single" w:sz="4" w:space="0" w:color="auto"/>
            </w:tcBorders>
            <w:shd w:val="clear" w:color="auto" w:fill="auto"/>
            <w:noWrap/>
            <w:vAlign w:val="center"/>
          </w:tcPr>
          <w:p w:rsidR="00815A84" w:rsidRDefault="00410FD4" w:rsidP="008B0F8D">
            <w:pPr>
              <w:spacing w:after="0" w:line="200" w:lineRule="exact"/>
              <w:jc w:val="right"/>
              <w:rPr>
                <w:rFonts w:ascii="Arial" w:hAnsi="Arial" w:cs="Arial"/>
                <w:bCs/>
                <w:sz w:val="16"/>
                <w:szCs w:val="14"/>
              </w:rPr>
            </w:pPr>
            <w:r>
              <w:rPr>
                <w:rFonts w:ascii="Arial" w:hAnsi="Arial" w:cs="Arial"/>
                <w:bCs/>
                <w:sz w:val="16"/>
                <w:szCs w:val="14"/>
              </w:rPr>
              <w:t>(</w:t>
            </w:r>
            <w:r w:rsidR="008B0F8D">
              <w:rPr>
                <w:rFonts w:ascii="Arial" w:hAnsi="Arial" w:cs="Arial"/>
                <w:bCs/>
                <w:sz w:val="16"/>
                <w:szCs w:val="14"/>
              </w:rPr>
              <w:t>80.678.032</w:t>
            </w:r>
            <w:r w:rsidR="00773040">
              <w:rPr>
                <w:rFonts w:ascii="Arial" w:hAnsi="Arial" w:cs="Arial"/>
                <w:bCs/>
                <w:sz w:val="16"/>
                <w:szCs w:val="14"/>
              </w:rPr>
              <w:t>.00</w:t>
            </w:r>
            <w:r>
              <w:rPr>
                <w:rFonts w:ascii="Arial" w:hAnsi="Arial" w:cs="Arial"/>
                <w:bCs/>
                <w:sz w:val="16"/>
                <w:szCs w:val="14"/>
              </w:rPr>
              <w:t>)</w:t>
            </w:r>
          </w:p>
        </w:tc>
        <w:tc>
          <w:tcPr>
            <w:tcW w:w="847" w:type="dxa"/>
            <w:tcBorders>
              <w:top w:val="nil"/>
              <w:left w:val="nil"/>
              <w:bottom w:val="single" w:sz="4" w:space="0" w:color="auto"/>
              <w:right w:val="single" w:sz="4" w:space="0" w:color="auto"/>
            </w:tcBorders>
            <w:shd w:val="clear" w:color="auto" w:fill="auto"/>
            <w:noWrap/>
            <w:vAlign w:val="center"/>
          </w:tcPr>
          <w:p w:rsidR="00815A84" w:rsidRDefault="00773040" w:rsidP="008B0F8D">
            <w:pPr>
              <w:spacing w:after="0" w:line="200" w:lineRule="exact"/>
              <w:jc w:val="center"/>
              <w:rPr>
                <w:rFonts w:ascii="Arial" w:hAnsi="Arial" w:cs="Arial"/>
                <w:bCs/>
                <w:sz w:val="16"/>
                <w:szCs w:val="16"/>
              </w:rPr>
            </w:pPr>
            <w:r>
              <w:rPr>
                <w:rFonts w:ascii="Arial" w:hAnsi="Arial" w:cs="Arial"/>
                <w:bCs/>
                <w:sz w:val="16"/>
                <w:szCs w:val="16"/>
              </w:rPr>
              <w:t>(</w:t>
            </w:r>
            <w:r w:rsidR="008B0F8D">
              <w:rPr>
                <w:rFonts w:ascii="Arial" w:hAnsi="Arial" w:cs="Arial"/>
                <w:bCs/>
                <w:sz w:val="16"/>
                <w:szCs w:val="16"/>
              </w:rPr>
              <w:t>4.27</w:t>
            </w:r>
            <w:r>
              <w:rPr>
                <w:rFonts w:ascii="Arial" w:hAnsi="Arial" w:cs="Arial"/>
                <w:bCs/>
                <w:sz w:val="16"/>
                <w:szCs w:val="16"/>
              </w:rPr>
              <w:t>)</w:t>
            </w:r>
          </w:p>
        </w:tc>
      </w:tr>
      <w:tr w:rsidR="00815A8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815A84" w:rsidRDefault="00815A84" w:rsidP="00815A84">
            <w:pPr>
              <w:spacing w:after="0" w:line="160" w:lineRule="exact"/>
              <w:jc w:val="center"/>
              <w:rPr>
                <w:rFonts w:ascii="Arial" w:hAnsi="Arial" w:cs="Arial"/>
                <w:sz w:val="16"/>
                <w:szCs w:val="16"/>
                <w:lang w:val="id-ID"/>
              </w:rPr>
            </w:pPr>
            <w:r>
              <w:rPr>
                <w:rFonts w:ascii="Arial" w:hAnsi="Arial" w:cs="Arial"/>
                <w:sz w:val="16"/>
                <w:szCs w:val="16"/>
              </w:rPr>
              <w:t>9</w:t>
            </w:r>
            <w:r>
              <w:rPr>
                <w:rFonts w:ascii="Arial" w:hAnsi="Arial" w:cs="Arial"/>
                <w:sz w:val="16"/>
                <w:szCs w:val="16"/>
                <w:lang w:val="id-ID"/>
              </w:rPr>
              <w:t>.</w:t>
            </w:r>
          </w:p>
        </w:tc>
        <w:tc>
          <w:tcPr>
            <w:tcW w:w="2092" w:type="dxa"/>
            <w:tcBorders>
              <w:top w:val="nil"/>
              <w:left w:val="nil"/>
              <w:bottom w:val="single" w:sz="4" w:space="0" w:color="auto"/>
              <w:right w:val="single" w:sz="4" w:space="0" w:color="auto"/>
            </w:tcBorders>
            <w:shd w:val="clear" w:color="auto" w:fill="auto"/>
            <w:noWrap/>
            <w:vAlign w:val="center"/>
          </w:tcPr>
          <w:p w:rsidR="00815A84" w:rsidRDefault="00815A84" w:rsidP="00815A84">
            <w:pPr>
              <w:spacing w:after="0" w:line="160" w:lineRule="exact"/>
              <w:rPr>
                <w:rFonts w:ascii="Arial" w:hAnsi="Arial" w:cs="Arial"/>
                <w:sz w:val="16"/>
                <w:szCs w:val="16"/>
                <w:lang w:val="id-ID"/>
              </w:rPr>
            </w:pPr>
            <w:r>
              <w:rPr>
                <w:rFonts w:ascii="Arial" w:hAnsi="Arial" w:cs="Arial"/>
                <w:sz w:val="16"/>
                <w:szCs w:val="16"/>
                <w:lang w:val="id-ID"/>
              </w:rPr>
              <w:t>Beban Penyisihan</w:t>
            </w:r>
          </w:p>
        </w:tc>
        <w:tc>
          <w:tcPr>
            <w:tcW w:w="1640" w:type="dxa"/>
            <w:tcBorders>
              <w:top w:val="nil"/>
              <w:left w:val="nil"/>
              <w:bottom w:val="single" w:sz="4" w:space="0" w:color="auto"/>
              <w:right w:val="single" w:sz="4" w:space="0" w:color="auto"/>
            </w:tcBorders>
            <w:shd w:val="clear" w:color="auto" w:fill="auto"/>
            <w:noWrap/>
            <w:vAlign w:val="center"/>
          </w:tcPr>
          <w:p w:rsidR="00815A84" w:rsidRDefault="003B4D52" w:rsidP="00815A84">
            <w:pPr>
              <w:spacing w:after="0" w:line="160" w:lineRule="exact"/>
              <w:jc w:val="right"/>
              <w:rPr>
                <w:rFonts w:ascii="Arial" w:hAnsi="Arial" w:cs="Arial"/>
                <w:sz w:val="16"/>
                <w:szCs w:val="16"/>
              </w:rPr>
            </w:pPr>
            <w:r>
              <w:rPr>
                <w:rFonts w:ascii="Arial" w:hAnsi="Arial" w:cs="Arial"/>
                <w:sz w:val="16"/>
                <w:szCs w:val="16"/>
              </w:rPr>
              <w:t>176.000.000,00</w:t>
            </w:r>
          </w:p>
        </w:tc>
        <w:tc>
          <w:tcPr>
            <w:tcW w:w="1731" w:type="dxa"/>
            <w:tcBorders>
              <w:top w:val="nil"/>
              <w:left w:val="nil"/>
              <w:bottom w:val="single" w:sz="4" w:space="0" w:color="auto"/>
              <w:right w:val="single" w:sz="4" w:space="0" w:color="auto"/>
            </w:tcBorders>
            <w:shd w:val="clear" w:color="auto" w:fill="auto"/>
            <w:noWrap/>
            <w:vAlign w:val="center"/>
          </w:tcPr>
          <w:p w:rsidR="00815A84" w:rsidRDefault="00815A84" w:rsidP="00815A84">
            <w:pPr>
              <w:spacing w:after="0" w:line="160" w:lineRule="exact"/>
              <w:jc w:val="right"/>
              <w:rPr>
                <w:rFonts w:ascii="Arial" w:hAnsi="Arial" w:cs="Arial"/>
                <w:sz w:val="16"/>
                <w:szCs w:val="16"/>
              </w:rPr>
            </w:pPr>
            <w:r>
              <w:rPr>
                <w:rFonts w:ascii="Arial" w:hAnsi="Arial" w:cs="Arial"/>
                <w:sz w:val="16"/>
                <w:szCs w:val="16"/>
              </w:rPr>
              <w:t>613.450.000,00</w:t>
            </w:r>
          </w:p>
        </w:tc>
        <w:tc>
          <w:tcPr>
            <w:tcW w:w="1645" w:type="dxa"/>
            <w:tcBorders>
              <w:top w:val="nil"/>
              <w:left w:val="nil"/>
              <w:bottom w:val="single" w:sz="4" w:space="0" w:color="auto"/>
              <w:right w:val="single" w:sz="4" w:space="0" w:color="auto"/>
            </w:tcBorders>
            <w:shd w:val="clear" w:color="auto" w:fill="auto"/>
            <w:noWrap/>
            <w:vAlign w:val="center"/>
          </w:tcPr>
          <w:p w:rsidR="00815A84" w:rsidRDefault="00773040" w:rsidP="008B0F8D">
            <w:pPr>
              <w:spacing w:after="0" w:line="160" w:lineRule="exact"/>
              <w:jc w:val="right"/>
              <w:rPr>
                <w:rFonts w:ascii="Arial" w:hAnsi="Arial" w:cs="Arial"/>
                <w:sz w:val="16"/>
                <w:szCs w:val="16"/>
              </w:rPr>
            </w:pPr>
            <w:r>
              <w:rPr>
                <w:rFonts w:ascii="Arial" w:hAnsi="Arial" w:cs="Arial"/>
                <w:sz w:val="16"/>
                <w:szCs w:val="16"/>
              </w:rPr>
              <w:t>(</w:t>
            </w:r>
            <w:r w:rsidR="008B0F8D">
              <w:rPr>
                <w:rFonts w:ascii="Arial" w:hAnsi="Arial" w:cs="Arial"/>
                <w:sz w:val="16"/>
                <w:szCs w:val="16"/>
              </w:rPr>
              <w:t>437.450.000,00</w:t>
            </w:r>
            <w:r>
              <w:rPr>
                <w:rFonts w:ascii="Arial" w:hAnsi="Arial" w:cs="Arial"/>
                <w:sz w:val="16"/>
                <w:szCs w:val="16"/>
              </w:rPr>
              <w:t>)</w:t>
            </w:r>
          </w:p>
        </w:tc>
        <w:tc>
          <w:tcPr>
            <w:tcW w:w="847" w:type="dxa"/>
            <w:tcBorders>
              <w:top w:val="nil"/>
              <w:left w:val="nil"/>
              <w:bottom w:val="single" w:sz="4" w:space="0" w:color="auto"/>
              <w:right w:val="single" w:sz="4" w:space="0" w:color="auto"/>
            </w:tcBorders>
            <w:shd w:val="clear" w:color="auto" w:fill="auto"/>
            <w:noWrap/>
            <w:vAlign w:val="center"/>
          </w:tcPr>
          <w:p w:rsidR="00815A84" w:rsidRDefault="00773040" w:rsidP="008B0F8D">
            <w:pPr>
              <w:spacing w:after="0" w:line="160" w:lineRule="exact"/>
              <w:jc w:val="center"/>
              <w:rPr>
                <w:rFonts w:ascii="Arial" w:hAnsi="Arial" w:cs="Arial"/>
                <w:sz w:val="16"/>
                <w:szCs w:val="16"/>
              </w:rPr>
            </w:pPr>
            <w:r>
              <w:rPr>
                <w:rFonts w:ascii="Arial" w:hAnsi="Arial" w:cs="Arial"/>
                <w:sz w:val="16"/>
                <w:szCs w:val="16"/>
              </w:rPr>
              <w:t>(</w:t>
            </w:r>
            <w:r w:rsidR="008B0F8D">
              <w:rPr>
                <w:rFonts w:ascii="Arial" w:hAnsi="Arial" w:cs="Arial"/>
                <w:sz w:val="16"/>
                <w:szCs w:val="16"/>
              </w:rPr>
              <w:t>71.30</w:t>
            </w:r>
            <w:r w:rsidR="00B22F38">
              <w:rPr>
                <w:rFonts w:ascii="Arial" w:hAnsi="Arial" w:cs="Arial"/>
                <w:sz w:val="16"/>
                <w:szCs w:val="16"/>
              </w:rPr>
              <w:t xml:space="preserve"> </w:t>
            </w:r>
            <w:r>
              <w:rPr>
                <w:rFonts w:ascii="Arial" w:hAnsi="Arial" w:cs="Arial"/>
                <w:sz w:val="16"/>
                <w:szCs w:val="16"/>
              </w:rPr>
              <w:t>)</w:t>
            </w:r>
          </w:p>
        </w:tc>
      </w:tr>
      <w:tr w:rsidR="00815A84">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815A84" w:rsidRDefault="00815A84" w:rsidP="00815A84">
            <w:pPr>
              <w:spacing w:after="0" w:line="160" w:lineRule="exact"/>
              <w:jc w:val="center"/>
              <w:rPr>
                <w:rFonts w:ascii="Arial" w:hAnsi="Arial" w:cs="Arial"/>
                <w:sz w:val="16"/>
                <w:szCs w:val="16"/>
                <w:lang w:val="id-ID"/>
              </w:rPr>
            </w:pPr>
            <w:r>
              <w:rPr>
                <w:rFonts w:ascii="Arial" w:hAnsi="Arial" w:cs="Arial"/>
                <w:sz w:val="16"/>
                <w:szCs w:val="16"/>
                <w:lang w:val="id-ID"/>
              </w:rPr>
              <w:t>1</w:t>
            </w:r>
            <w:r>
              <w:rPr>
                <w:rFonts w:ascii="Arial" w:hAnsi="Arial" w:cs="Arial"/>
                <w:sz w:val="16"/>
                <w:szCs w:val="16"/>
              </w:rPr>
              <w:t>0</w:t>
            </w:r>
            <w:r>
              <w:rPr>
                <w:rFonts w:ascii="Arial" w:hAnsi="Arial" w:cs="Arial"/>
                <w:sz w:val="16"/>
                <w:szCs w:val="16"/>
                <w:lang w:val="id-ID"/>
              </w:rPr>
              <w:t>.</w:t>
            </w:r>
          </w:p>
        </w:tc>
        <w:tc>
          <w:tcPr>
            <w:tcW w:w="2092" w:type="dxa"/>
            <w:tcBorders>
              <w:top w:val="nil"/>
              <w:left w:val="nil"/>
              <w:bottom w:val="single" w:sz="4" w:space="0" w:color="auto"/>
              <w:right w:val="single" w:sz="4" w:space="0" w:color="auto"/>
            </w:tcBorders>
            <w:shd w:val="clear" w:color="auto" w:fill="auto"/>
            <w:noWrap/>
            <w:vAlign w:val="center"/>
          </w:tcPr>
          <w:p w:rsidR="00815A84" w:rsidRDefault="00815A84" w:rsidP="00815A84">
            <w:pPr>
              <w:spacing w:after="0" w:line="160" w:lineRule="exact"/>
              <w:rPr>
                <w:rFonts w:ascii="Arial" w:hAnsi="Arial" w:cs="Arial"/>
                <w:sz w:val="16"/>
                <w:szCs w:val="16"/>
                <w:lang w:val="id-ID"/>
              </w:rPr>
            </w:pPr>
            <w:r>
              <w:rPr>
                <w:rFonts w:ascii="Arial" w:hAnsi="Arial" w:cs="Arial"/>
                <w:sz w:val="16"/>
                <w:szCs w:val="16"/>
                <w:lang w:val="id-ID"/>
              </w:rPr>
              <w:t>Beban Lain-lain</w:t>
            </w:r>
          </w:p>
        </w:tc>
        <w:tc>
          <w:tcPr>
            <w:tcW w:w="1640" w:type="dxa"/>
            <w:tcBorders>
              <w:top w:val="nil"/>
              <w:left w:val="nil"/>
              <w:bottom w:val="single" w:sz="4" w:space="0" w:color="auto"/>
              <w:right w:val="single" w:sz="4" w:space="0" w:color="auto"/>
            </w:tcBorders>
            <w:shd w:val="clear" w:color="auto" w:fill="auto"/>
            <w:noWrap/>
            <w:vAlign w:val="center"/>
          </w:tcPr>
          <w:p w:rsidR="00815A84" w:rsidRDefault="003B4D52" w:rsidP="00815A84">
            <w:pPr>
              <w:spacing w:after="0" w:line="160" w:lineRule="exact"/>
              <w:jc w:val="right"/>
              <w:rPr>
                <w:rFonts w:ascii="Arial" w:hAnsi="Arial" w:cs="Arial"/>
                <w:sz w:val="16"/>
                <w:szCs w:val="16"/>
              </w:rPr>
            </w:pPr>
            <w:r>
              <w:rPr>
                <w:rFonts w:ascii="Arial" w:hAnsi="Arial" w:cs="Arial"/>
                <w:sz w:val="16"/>
                <w:szCs w:val="16"/>
              </w:rPr>
              <w:t>0.00</w:t>
            </w:r>
          </w:p>
        </w:tc>
        <w:tc>
          <w:tcPr>
            <w:tcW w:w="1731" w:type="dxa"/>
            <w:tcBorders>
              <w:top w:val="nil"/>
              <w:left w:val="nil"/>
              <w:bottom w:val="single" w:sz="4" w:space="0" w:color="auto"/>
              <w:right w:val="single" w:sz="4" w:space="0" w:color="auto"/>
            </w:tcBorders>
            <w:shd w:val="clear" w:color="auto" w:fill="auto"/>
            <w:noWrap/>
            <w:vAlign w:val="center"/>
          </w:tcPr>
          <w:p w:rsidR="00815A84" w:rsidRDefault="00815A84" w:rsidP="00815A84">
            <w:pPr>
              <w:spacing w:after="0" w:line="160" w:lineRule="exact"/>
              <w:jc w:val="right"/>
              <w:rPr>
                <w:rFonts w:ascii="Arial" w:hAnsi="Arial" w:cs="Arial"/>
                <w:sz w:val="16"/>
                <w:szCs w:val="16"/>
              </w:rPr>
            </w:pPr>
            <w:r>
              <w:rPr>
                <w:rFonts w:ascii="Arial" w:hAnsi="Arial" w:cs="Arial"/>
                <w:sz w:val="16"/>
                <w:szCs w:val="16"/>
              </w:rPr>
              <w:t>700.00,00</w:t>
            </w:r>
          </w:p>
        </w:tc>
        <w:tc>
          <w:tcPr>
            <w:tcW w:w="1645" w:type="dxa"/>
            <w:tcBorders>
              <w:top w:val="nil"/>
              <w:left w:val="nil"/>
              <w:bottom w:val="single" w:sz="4" w:space="0" w:color="auto"/>
              <w:right w:val="single" w:sz="4" w:space="0" w:color="auto"/>
            </w:tcBorders>
            <w:shd w:val="clear" w:color="auto" w:fill="auto"/>
            <w:noWrap/>
            <w:vAlign w:val="center"/>
          </w:tcPr>
          <w:p w:rsidR="00815A84" w:rsidRDefault="00773040" w:rsidP="00815A84">
            <w:pPr>
              <w:spacing w:after="0" w:line="160" w:lineRule="exact"/>
              <w:jc w:val="right"/>
              <w:rPr>
                <w:rFonts w:ascii="Arial" w:hAnsi="Arial" w:cs="Arial"/>
                <w:sz w:val="16"/>
                <w:szCs w:val="16"/>
              </w:rPr>
            </w:pPr>
            <w:r>
              <w:rPr>
                <w:rFonts w:ascii="Arial" w:hAnsi="Arial" w:cs="Arial"/>
                <w:sz w:val="16"/>
                <w:szCs w:val="16"/>
              </w:rPr>
              <w:t>(700.000.00)</w:t>
            </w:r>
          </w:p>
        </w:tc>
        <w:tc>
          <w:tcPr>
            <w:tcW w:w="847" w:type="dxa"/>
            <w:tcBorders>
              <w:top w:val="nil"/>
              <w:left w:val="nil"/>
              <w:bottom w:val="single" w:sz="4" w:space="0" w:color="auto"/>
              <w:right w:val="single" w:sz="4" w:space="0" w:color="auto"/>
            </w:tcBorders>
            <w:shd w:val="clear" w:color="auto" w:fill="auto"/>
            <w:noWrap/>
            <w:vAlign w:val="center"/>
          </w:tcPr>
          <w:p w:rsidR="00815A84" w:rsidRDefault="00773040" w:rsidP="00815A84">
            <w:pPr>
              <w:spacing w:after="0" w:line="160" w:lineRule="exact"/>
              <w:jc w:val="center"/>
              <w:rPr>
                <w:rFonts w:ascii="Arial" w:hAnsi="Arial" w:cs="Arial"/>
                <w:sz w:val="16"/>
                <w:szCs w:val="16"/>
              </w:rPr>
            </w:pPr>
            <w:r>
              <w:rPr>
                <w:rFonts w:ascii="Arial" w:hAnsi="Arial" w:cs="Arial"/>
                <w:sz w:val="16"/>
                <w:szCs w:val="16"/>
              </w:rPr>
              <w:t>(100)</w:t>
            </w:r>
          </w:p>
        </w:tc>
      </w:tr>
      <w:tr w:rsidR="00815A84">
        <w:trPr>
          <w:trHeight w:val="300"/>
        </w:trPr>
        <w:tc>
          <w:tcPr>
            <w:tcW w:w="26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5A84" w:rsidRDefault="00815A84" w:rsidP="00815A84">
            <w:pPr>
              <w:spacing w:after="0" w:line="160" w:lineRule="exact"/>
              <w:jc w:val="center"/>
              <w:rPr>
                <w:rFonts w:ascii="Arial" w:hAnsi="Arial" w:cs="Arial"/>
                <w:b/>
                <w:bCs/>
                <w:sz w:val="16"/>
                <w:szCs w:val="16"/>
                <w:lang w:val="id-ID"/>
              </w:rPr>
            </w:pPr>
            <w:r>
              <w:rPr>
                <w:rFonts w:ascii="Arial" w:hAnsi="Arial" w:cs="Arial"/>
                <w:b/>
                <w:bCs/>
                <w:sz w:val="16"/>
                <w:szCs w:val="16"/>
              </w:rPr>
              <w:t>Jumlah Be</w:t>
            </w:r>
            <w:r>
              <w:rPr>
                <w:rFonts w:ascii="Arial" w:hAnsi="Arial" w:cs="Arial"/>
                <w:b/>
                <w:bCs/>
                <w:sz w:val="16"/>
                <w:szCs w:val="16"/>
                <w:lang w:val="id-ID"/>
              </w:rPr>
              <w:t>ban</w:t>
            </w:r>
          </w:p>
        </w:tc>
        <w:tc>
          <w:tcPr>
            <w:tcW w:w="1640" w:type="dxa"/>
            <w:tcBorders>
              <w:top w:val="nil"/>
              <w:left w:val="nil"/>
              <w:bottom w:val="single" w:sz="4" w:space="0" w:color="auto"/>
              <w:right w:val="single" w:sz="4" w:space="0" w:color="auto"/>
            </w:tcBorders>
            <w:shd w:val="clear" w:color="auto" w:fill="auto"/>
            <w:noWrap/>
            <w:vAlign w:val="center"/>
          </w:tcPr>
          <w:p w:rsidR="00815A84" w:rsidRDefault="001C6EDA" w:rsidP="00815A84">
            <w:pPr>
              <w:spacing w:after="0" w:line="160" w:lineRule="exact"/>
              <w:jc w:val="right"/>
              <w:rPr>
                <w:rFonts w:ascii="Arial" w:hAnsi="Arial" w:cs="Arial"/>
                <w:b/>
                <w:bCs/>
                <w:sz w:val="16"/>
                <w:szCs w:val="16"/>
              </w:rPr>
            </w:pPr>
            <w:r>
              <w:rPr>
                <w:rFonts w:ascii="Arial" w:hAnsi="Arial" w:cs="Arial"/>
                <w:b/>
                <w:bCs/>
                <w:sz w:val="16"/>
                <w:szCs w:val="16"/>
              </w:rPr>
              <w:t>7.081.373.037</w:t>
            </w:r>
            <w:r w:rsidR="003B4D52">
              <w:rPr>
                <w:rFonts w:ascii="Arial" w:hAnsi="Arial" w:cs="Arial"/>
                <w:b/>
                <w:bCs/>
                <w:sz w:val="16"/>
                <w:szCs w:val="16"/>
              </w:rPr>
              <w:t>,00</w:t>
            </w:r>
          </w:p>
        </w:tc>
        <w:tc>
          <w:tcPr>
            <w:tcW w:w="1731" w:type="dxa"/>
            <w:tcBorders>
              <w:top w:val="nil"/>
              <w:left w:val="nil"/>
              <w:bottom w:val="single" w:sz="4" w:space="0" w:color="auto"/>
              <w:right w:val="single" w:sz="4" w:space="0" w:color="auto"/>
            </w:tcBorders>
            <w:shd w:val="clear" w:color="auto" w:fill="auto"/>
            <w:noWrap/>
            <w:vAlign w:val="center"/>
          </w:tcPr>
          <w:p w:rsidR="00815A84" w:rsidRDefault="00815A84" w:rsidP="00815A84">
            <w:pPr>
              <w:spacing w:after="0" w:line="160" w:lineRule="exact"/>
              <w:jc w:val="right"/>
              <w:rPr>
                <w:rFonts w:ascii="Arial" w:hAnsi="Arial" w:cs="Arial"/>
                <w:b/>
                <w:bCs/>
                <w:sz w:val="16"/>
                <w:szCs w:val="16"/>
                <w:lang w:val="id-ID"/>
              </w:rPr>
            </w:pPr>
            <w:r>
              <w:rPr>
                <w:rFonts w:ascii="Arial" w:hAnsi="Arial" w:cs="Arial"/>
                <w:b/>
                <w:bCs/>
                <w:sz w:val="16"/>
                <w:szCs w:val="16"/>
                <w:lang w:val="id-ID"/>
              </w:rPr>
              <w:t>8.225.012.585.83</w:t>
            </w:r>
          </w:p>
        </w:tc>
        <w:tc>
          <w:tcPr>
            <w:tcW w:w="1645" w:type="dxa"/>
            <w:tcBorders>
              <w:top w:val="nil"/>
              <w:left w:val="nil"/>
              <w:bottom w:val="single" w:sz="4" w:space="0" w:color="auto"/>
              <w:right w:val="single" w:sz="4" w:space="0" w:color="auto"/>
            </w:tcBorders>
            <w:shd w:val="clear" w:color="auto" w:fill="auto"/>
            <w:noWrap/>
            <w:vAlign w:val="center"/>
          </w:tcPr>
          <w:p w:rsidR="00815A84" w:rsidRDefault="001C6EDA" w:rsidP="00815A84">
            <w:pPr>
              <w:spacing w:after="0" w:line="160" w:lineRule="exact"/>
              <w:jc w:val="right"/>
              <w:rPr>
                <w:rFonts w:ascii="Arial" w:hAnsi="Arial" w:cs="Arial"/>
                <w:b/>
                <w:bCs/>
                <w:sz w:val="16"/>
                <w:szCs w:val="16"/>
              </w:rPr>
            </w:pPr>
            <w:r>
              <w:rPr>
                <w:rFonts w:ascii="Arial" w:hAnsi="Arial" w:cs="Arial"/>
                <w:b/>
                <w:bCs/>
                <w:sz w:val="16"/>
                <w:szCs w:val="16"/>
              </w:rPr>
              <w:t>(1.143.639.547,00</w:t>
            </w:r>
            <w:r w:rsidR="00B22F38">
              <w:rPr>
                <w:rFonts w:ascii="Arial" w:hAnsi="Arial" w:cs="Arial"/>
                <w:b/>
                <w:bCs/>
                <w:sz w:val="16"/>
                <w:szCs w:val="16"/>
              </w:rPr>
              <w:t>)</w:t>
            </w:r>
          </w:p>
        </w:tc>
        <w:tc>
          <w:tcPr>
            <w:tcW w:w="847" w:type="dxa"/>
            <w:tcBorders>
              <w:top w:val="nil"/>
              <w:left w:val="nil"/>
              <w:bottom w:val="single" w:sz="4" w:space="0" w:color="auto"/>
              <w:right w:val="single" w:sz="4" w:space="0" w:color="auto"/>
            </w:tcBorders>
            <w:shd w:val="clear" w:color="auto" w:fill="auto"/>
            <w:noWrap/>
            <w:vAlign w:val="center"/>
          </w:tcPr>
          <w:p w:rsidR="00815A84" w:rsidRDefault="00410FD4" w:rsidP="00B22F38">
            <w:pPr>
              <w:spacing w:after="0" w:line="160" w:lineRule="exact"/>
              <w:jc w:val="center"/>
              <w:rPr>
                <w:rFonts w:ascii="Arial" w:hAnsi="Arial" w:cs="Arial"/>
                <w:b/>
                <w:bCs/>
                <w:sz w:val="16"/>
                <w:szCs w:val="16"/>
              </w:rPr>
            </w:pPr>
            <w:r>
              <w:rPr>
                <w:rFonts w:ascii="Arial" w:hAnsi="Arial" w:cs="Arial"/>
                <w:b/>
                <w:bCs/>
                <w:sz w:val="16"/>
                <w:szCs w:val="16"/>
              </w:rPr>
              <w:t>(</w:t>
            </w:r>
            <w:r w:rsidR="001C6EDA">
              <w:rPr>
                <w:rFonts w:ascii="Arial" w:hAnsi="Arial" w:cs="Arial"/>
                <w:b/>
                <w:bCs/>
                <w:sz w:val="16"/>
                <w:szCs w:val="16"/>
              </w:rPr>
              <w:t>14.0</w:t>
            </w:r>
            <w:r w:rsidR="00815A84">
              <w:rPr>
                <w:rFonts w:ascii="Arial" w:hAnsi="Arial" w:cs="Arial"/>
                <w:b/>
                <w:bCs/>
                <w:sz w:val="16"/>
                <w:szCs w:val="16"/>
              </w:rPr>
              <w:t>)</w:t>
            </w:r>
          </w:p>
        </w:tc>
      </w:tr>
    </w:tbl>
    <w:p w:rsidR="000E5B69" w:rsidRDefault="000E5B69">
      <w:pPr>
        <w:ind w:left="720" w:firstLine="360"/>
      </w:pPr>
    </w:p>
    <w:p w:rsidR="000E5B69" w:rsidRDefault="0057031F">
      <w:pPr>
        <w:pStyle w:val="Heading6"/>
        <w:numPr>
          <w:ilvl w:val="0"/>
          <w:numId w:val="78"/>
        </w:numPr>
        <w:ind w:left="720"/>
      </w:pPr>
      <w:r>
        <w:t>Be</w:t>
      </w:r>
      <w:r>
        <w:rPr>
          <w:lang w:val="id-ID"/>
        </w:rPr>
        <w:t>ban</w:t>
      </w:r>
      <w:r w:rsidR="004B7475">
        <w:t xml:space="preserve"> </w:t>
      </w:r>
      <w:r>
        <w:rPr>
          <w:lang w:val="id-ID"/>
        </w:rPr>
        <w:t>Pegawai</w:t>
      </w:r>
    </w:p>
    <w:p w:rsidR="000E5B69" w:rsidRDefault="0057031F">
      <w:pPr>
        <w:ind w:left="720" w:firstLine="360"/>
      </w:pPr>
      <w:r>
        <w:rPr>
          <w:lang w:val="id-ID"/>
        </w:rPr>
        <w:t>Jumlah Beban Pegawai</w:t>
      </w:r>
      <w:r w:rsidR="00410FD4">
        <w:t xml:space="preserve"> pada Tahun 2020</w:t>
      </w:r>
      <w:r w:rsidR="00410FD4">
        <w:rPr>
          <w:lang w:val="id-ID"/>
        </w:rPr>
        <w:t xml:space="preserve"> dan 2019 </w:t>
      </w:r>
      <w:r>
        <w:rPr>
          <w:lang w:val="id-ID"/>
        </w:rPr>
        <w:t>adalah masing</w:t>
      </w:r>
      <w:r w:rsidR="00381BE6">
        <w:rPr>
          <w:lang w:val="id-ID"/>
        </w:rPr>
        <w:t>-masing sebesar Rp.</w:t>
      </w:r>
      <w:r w:rsidR="00F2280C">
        <w:t>2.852.999.384,00</w:t>
      </w:r>
      <w:r w:rsidR="00410FD4">
        <w:t xml:space="preserve"> </w:t>
      </w:r>
      <w:r>
        <w:rPr>
          <w:lang w:val="id-ID"/>
        </w:rPr>
        <w:t>dan Rp</w:t>
      </w:r>
      <w:r w:rsidR="00410FD4">
        <w:rPr>
          <w:lang w:val="id-ID"/>
        </w:rPr>
        <w:t>2.493.670.185,00</w:t>
      </w:r>
      <w:r w:rsidR="00410FD4">
        <w:t xml:space="preserve">  </w:t>
      </w:r>
      <w:r>
        <w:rPr>
          <w:lang w:val="id-ID"/>
        </w:rPr>
        <w:t xml:space="preserve">Beban Pegawai adalah beban atas kompensasi, yang ditetapkan berdasarkan peraturan perundang-undangan yang diberikan kepada Pegawai Negeri Sipil (PNS), dan pegawai yang dipekerjakan oleh pemerintah </w:t>
      </w:r>
      <w:r>
        <w:rPr>
          <w:lang w:val="id-ID"/>
        </w:rPr>
        <w:lastRenderedPageBreak/>
        <w:t>yang belum berstatus PNS sebagai imbalan atas pekerjaan yang tel</w:t>
      </w:r>
      <w:bookmarkStart w:id="100" w:name="_GoBack"/>
      <w:bookmarkEnd w:id="100"/>
      <w:r>
        <w:rPr>
          <w:lang w:val="id-ID"/>
        </w:rPr>
        <w:t>ah dilaksanakan kecuali pekerjaan yang berkaitan dengan pembentukan modal.</w:t>
      </w:r>
    </w:p>
    <w:p w:rsidR="000E5B69" w:rsidRDefault="0057031F">
      <w:pPr>
        <w:pStyle w:val="Caption"/>
        <w:keepNext/>
        <w:spacing w:after="0"/>
        <w:ind w:right="162"/>
        <w:jc w:val="center"/>
        <w:rPr>
          <w:rFonts w:ascii="Arial" w:hAnsi="Arial" w:cs="Arial"/>
          <w:sz w:val="18"/>
          <w:szCs w:val="18"/>
        </w:rPr>
      </w:pPr>
      <w:bookmarkStart w:id="101" w:name="_Toc452653303"/>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lang w:val="id-ID"/>
        </w:rPr>
        <w:t xml:space="preserve">26 </w:t>
      </w:r>
      <w:bookmarkStart w:id="102" w:name="_Toc451416427"/>
      <w:bookmarkStart w:id="103" w:name="_Toc451329763"/>
      <w:r>
        <w:rPr>
          <w:rFonts w:ascii="Arial" w:hAnsi="Arial" w:cs="Arial"/>
          <w:sz w:val="18"/>
          <w:szCs w:val="18"/>
          <w:lang w:val="id-ID"/>
        </w:rPr>
        <w:t xml:space="preserve">Rincian </w:t>
      </w:r>
      <w:r>
        <w:rPr>
          <w:rFonts w:ascii="Arial" w:hAnsi="Arial" w:cs="Arial"/>
          <w:sz w:val="18"/>
          <w:szCs w:val="18"/>
        </w:rPr>
        <w:t>Be</w:t>
      </w:r>
      <w:r>
        <w:rPr>
          <w:rFonts w:ascii="Arial" w:hAnsi="Arial" w:cs="Arial"/>
          <w:sz w:val="18"/>
          <w:szCs w:val="18"/>
          <w:lang w:val="id-ID"/>
        </w:rPr>
        <w:t>ban</w:t>
      </w:r>
      <w:r>
        <w:rPr>
          <w:rFonts w:ascii="Arial" w:hAnsi="Arial" w:cs="Arial"/>
          <w:sz w:val="18"/>
          <w:szCs w:val="18"/>
        </w:rPr>
        <w:t xml:space="preserve"> Pegawai</w:t>
      </w:r>
      <w:bookmarkEnd w:id="101"/>
      <w:bookmarkEnd w:id="102"/>
      <w:bookmarkEnd w:id="103"/>
    </w:p>
    <w:p w:rsidR="000E5B69" w:rsidRDefault="00E90CAA">
      <w:pPr>
        <w:spacing w:after="0"/>
        <w:ind w:right="162"/>
        <w:jc w:val="right"/>
      </w:pPr>
      <w:r>
        <w:rPr>
          <w:rFonts w:ascii="Arial" w:hAnsi="Arial" w:cs="Arial"/>
          <w:sz w:val="18"/>
          <w:szCs w:val="18"/>
        </w:rPr>
        <w:t>0</w:t>
      </w:r>
      <w:r w:rsidR="0057031F">
        <w:rPr>
          <w:rFonts w:ascii="Arial" w:hAnsi="Arial" w:cs="Arial"/>
          <w:sz w:val="18"/>
          <w:szCs w:val="18"/>
        </w:rPr>
        <w:t>(</w:t>
      </w:r>
      <w:r w:rsidR="0057031F">
        <w:rPr>
          <w:rFonts w:ascii="Arial" w:hAnsi="Arial" w:cs="Arial"/>
          <w:i/>
          <w:sz w:val="18"/>
          <w:szCs w:val="18"/>
        </w:rPr>
        <w:t>dalam rupiah</w:t>
      </w:r>
      <w:r w:rsidR="0057031F">
        <w:rPr>
          <w:rFonts w:ascii="Arial" w:hAnsi="Arial" w:cs="Arial"/>
          <w:sz w:val="18"/>
          <w:szCs w:val="18"/>
        </w:rPr>
        <w:t>)</w:t>
      </w:r>
    </w:p>
    <w:tbl>
      <w:tblPr>
        <w:tblW w:w="8347" w:type="dxa"/>
        <w:tblInd w:w="108" w:type="dxa"/>
        <w:tblLayout w:type="fixed"/>
        <w:tblLook w:val="04A0" w:firstRow="1" w:lastRow="0" w:firstColumn="1" w:lastColumn="0" w:noHBand="0" w:noVBand="1"/>
      </w:tblPr>
      <w:tblGrid>
        <w:gridCol w:w="2694"/>
        <w:gridCol w:w="1603"/>
        <w:gridCol w:w="1530"/>
        <w:gridCol w:w="1710"/>
        <w:gridCol w:w="810"/>
      </w:tblGrid>
      <w:tr w:rsidR="000E5B69" w:rsidTr="00410FD4">
        <w:trPr>
          <w:trHeight w:val="427"/>
        </w:trPr>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after="0" w:line="160" w:lineRule="exact"/>
              <w:jc w:val="center"/>
              <w:rPr>
                <w:rFonts w:ascii="Arial" w:hAnsi="Arial" w:cs="Arial"/>
                <w:b/>
                <w:bCs/>
                <w:sz w:val="18"/>
                <w:szCs w:val="14"/>
                <w:lang w:val="id-ID"/>
              </w:rPr>
            </w:pPr>
            <w:r>
              <w:rPr>
                <w:rFonts w:ascii="Arial" w:hAnsi="Arial" w:cs="Arial"/>
                <w:b/>
                <w:bCs/>
                <w:sz w:val="18"/>
                <w:szCs w:val="14"/>
              </w:rPr>
              <w:t>URAIAN</w:t>
            </w:r>
            <w:r>
              <w:rPr>
                <w:rFonts w:ascii="Arial" w:hAnsi="Arial" w:cs="Arial"/>
                <w:b/>
                <w:bCs/>
                <w:sz w:val="18"/>
                <w:szCs w:val="14"/>
                <w:lang w:val="id-ID"/>
              </w:rPr>
              <w:t xml:space="preserve"> JENIS BEBAN</w:t>
            </w:r>
          </w:p>
        </w:tc>
        <w:tc>
          <w:tcPr>
            <w:tcW w:w="1603" w:type="dxa"/>
            <w:tcBorders>
              <w:top w:val="single" w:sz="4" w:space="0" w:color="auto"/>
              <w:left w:val="nil"/>
              <w:bottom w:val="single" w:sz="4" w:space="0" w:color="auto"/>
              <w:right w:val="single" w:sz="4" w:space="0" w:color="auto"/>
            </w:tcBorders>
            <w:shd w:val="clear" w:color="auto" w:fill="D9D9D9"/>
            <w:noWrap/>
            <w:vAlign w:val="center"/>
          </w:tcPr>
          <w:p w:rsidR="000E5B69" w:rsidRDefault="00410FD4">
            <w:pPr>
              <w:spacing w:after="0" w:line="160" w:lineRule="exact"/>
              <w:jc w:val="center"/>
              <w:rPr>
                <w:rFonts w:ascii="Arial" w:hAnsi="Arial" w:cs="Arial"/>
                <w:b/>
                <w:bCs/>
                <w:sz w:val="18"/>
                <w:szCs w:val="14"/>
                <w:lang w:val="id-ID"/>
              </w:rPr>
            </w:pPr>
            <w:r>
              <w:rPr>
                <w:rFonts w:ascii="Arial" w:hAnsi="Arial" w:cs="Arial"/>
                <w:b/>
                <w:bCs/>
                <w:sz w:val="18"/>
                <w:szCs w:val="14"/>
                <w:lang w:val="id-ID"/>
              </w:rPr>
              <w:t>T.A 2020</w:t>
            </w:r>
          </w:p>
        </w:tc>
        <w:tc>
          <w:tcPr>
            <w:tcW w:w="1530" w:type="dxa"/>
            <w:tcBorders>
              <w:top w:val="single" w:sz="4" w:space="0" w:color="auto"/>
              <w:left w:val="nil"/>
              <w:bottom w:val="single" w:sz="4" w:space="0" w:color="auto"/>
              <w:right w:val="single" w:sz="4" w:space="0" w:color="auto"/>
            </w:tcBorders>
            <w:shd w:val="clear" w:color="auto" w:fill="D9D9D9"/>
            <w:noWrap/>
            <w:vAlign w:val="center"/>
          </w:tcPr>
          <w:p w:rsidR="000E5B69" w:rsidRDefault="00410FD4">
            <w:pPr>
              <w:spacing w:after="0" w:line="160" w:lineRule="exact"/>
              <w:jc w:val="center"/>
              <w:rPr>
                <w:rFonts w:ascii="Arial" w:hAnsi="Arial" w:cs="Arial"/>
                <w:b/>
                <w:bCs/>
                <w:sz w:val="18"/>
                <w:szCs w:val="14"/>
                <w:lang w:val="id-ID"/>
              </w:rPr>
            </w:pPr>
            <w:r>
              <w:rPr>
                <w:rFonts w:ascii="Arial" w:hAnsi="Arial" w:cs="Arial"/>
                <w:b/>
                <w:bCs/>
                <w:sz w:val="18"/>
                <w:szCs w:val="14"/>
                <w:lang w:val="id-ID"/>
              </w:rPr>
              <w:t>T.A 2019</w:t>
            </w:r>
          </w:p>
        </w:tc>
        <w:tc>
          <w:tcPr>
            <w:tcW w:w="1710" w:type="dxa"/>
            <w:tcBorders>
              <w:top w:val="single" w:sz="4" w:space="0" w:color="auto"/>
              <w:left w:val="nil"/>
              <w:bottom w:val="single" w:sz="4" w:space="0" w:color="auto"/>
              <w:right w:val="single" w:sz="4" w:space="0" w:color="auto"/>
            </w:tcBorders>
            <w:shd w:val="clear" w:color="auto" w:fill="D9D9D9"/>
            <w:noWrap/>
            <w:vAlign w:val="center"/>
          </w:tcPr>
          <w:p w:rsidR="000E5B69" w:rsidRPr="00B22F38" w:rsidRDefault="0057031F">
            <w:pPr>
              <w:spacing w:after="0" w:line="160" w:lineRule="exact"/>
              <w:jc w:val="center"/>
              <w:rPr>
                <w:rFonts w:ascii="Arial" w:hAnsi="Arial" w:cs="Arial"/>
                <w:b/>
                <w:bCs/>
                <w:sz w:val="18"/>
                <w:szCs w:val="14"/>
                <w:lang w:val="id-ID"/>
              </w:rPr>
            </w:pPr>
            <w:r w:rsidRPr="00B22F38">
              <w:rPr>
                <w:rFonts w:ascii="Arial" w:hAnsi="Arial" w:cs="Arial"/>
                <w:b/>
                <w:bCs/>
                <w:sz w:val="18"/>
                <w:szCs w:val="14"/>
                <w:lang w:val="id-ID"/>
              </w:rPr>
              <w:t>KENAIKAN (PENURUNAN)</w:t>
            </w:r>
          </w:p>
        </w:tc>
        <w:tc>
          <w:tcPr>
            <w:tcW w:w="810" w:type="dxa"/>
            <w:tcBorders>
              <w:top w:val="single" w:sz="4" w:space="0" w:color="auto"/>
              <w:left w:val="nil"/>
              <w:bottom w:val="single" w:sz="4" w:space="0" w:color="auto"/>
              <w:right w:val="single" w:sz="4" w:space="0" w:color="auto"/>
            </w:tcBorders>
            <w:shd w:val="clear" w:color="auto" w:fill="D9D9D9"/>
            <w:noWrap/>
            <w:vAlign w:val="center"/>
          </w:tcPr>
          <w:p w:rsidR="000E5B69" w:rsidRPr="00B22F38" w:rsidRDefault="0057031F">
            <w:pPr>
              <w:spacing w:after="0" w:line="160" w:lineRule="exact"/>
              <w:jc w:val="center"/>
              <w:rPr>
                <w:rFonts w:ascii="Arial" w:hAnsi="Arial" w:cs="Arial"/>
                <w:b/>
                <w:bCs/>
                <w:sz w:val="18"/>
                <w:szCs w:val="14"/>
                <w:lang w:val="id-ID"/>
              </w:rPr>
            </w:pPr>
            <w:r w:rsidRPr="00B22F38">
              <w:rPr>
                <w:rFonts w:ascii="Arial" w:hAnsi="Arial" w:cs="Arial"/>
                <w:b/>
                <w:bCs/>
                <w:sz w:val="18"/>
                <w:szCs w:val="14"/>
                <w:lang w:val="id-ID"/>
              </w:rPr>
              <w:t>(%)</w:t>
            </w:r>
          </w:p>
        </w:tc>
      </w:tr>
      <w:tr w:rsidR="00F2280C" w:rsidTr="00282A63">
        <w:trPr>
          <w:trHeight w:val="28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2280C" w:rsidRDefault="00F2280C" w:rsidP="00F2280C">
            <w:pPr>
              <w:spacing w:after="0" w:line="160" w:lineRule="exact"/>
              <w:rPr>
                <w:rFonts w:ascii="Arial" w:hAnsi="Arial" w:cs="Arial"/>
                <w:bCs/>
                <w:sz w:val="16"/>
                <w:szCs w:val="14"/>
                <w:lang w:val="id-ID"/>
              </w:rPr>
            </w:pPr>
            <w:r>
              <w:rPr>
                <w:rFonts w:ascii="Arial" w:hAnsi="Arial" w:cs="Arial"/>
                <w:bCs/>
                <w:sz w:val="16"/>
                <w:szCs w:val="14"/>
                <w:lang w:val="id-ID"/>
              </w:rPr>
              <w:t>Beban Gaji dan Tunjangan</w:t>
            </w:r>
          </w:p>
        </w:tc>
        <w:tc>
          <w:tcPr>
            <w:tcW w:w="1603" w:type="dxa"/>
            <w:tcBorders>
              <w:top w:val="nil"/>
              <w:left w:val="nil"/>
              <w:bottom w:val="single" w:sz="4" w:space="0" w:color="auto"/>
              <w:right w:val="single" w:sz="4" w:space="0" w:color="auto"/>
            </w:tcBorders>
            <w:shd w:val="clear" w:color="auto" w:fill="auto"/>
            <w:noWrap/>
          </w:tcPr>
          <w:p w:rsidR="00F2280C" w:rsidRPr="00C163A5" w:rsidRDefault="00F2280C" w:rsidP="00F2280C">
            <w:pPr>
              <w:jc w:val="right"/>
              <w:rPr>
                <w:rFonts w:ascii="Arial" w:hAnsi="Arial" w:cs="Arial"/>
                <w:sz w:val="16"/>
                <w:szCs w:val="16"/>
              </w:rPr>
            </w:pPr>
            <w:r>
              <w:rPr>
                <w:rFonts w:ascii="Arial" w:hAnsi="Arial" w:cs="Arial"/>
                <w:sz w:val="16"/>
                <w:szCs w:val="16"/>
              </w:rPr>
              <w:t>2.074.193.390</w:t>
            </w:r>
            <w:r w:rsidRPr="00C163A5">
              <w:rPr>
                <w:rFonts w:ascii="Arial" w:hAnsi="Arial" w:cs="Arial"/>
                <w:sz w:val="16"/>
                <w:szCs w:val="16"/>
              </w:rPr>
              <w:t>.00</w:t>
            </w:r>
          </w:p>
        </w:tc>
        <w:tc>
          <w:tcPr>
            <w:tcW w:w="1530" w:type="dxa"/>
            <w:tcBorders>
              <w:top w:val="nil"/>
              <w:left w:val="nil"/>
              <w:bottom w:val="single" w:sz="4" w:space="0" w:color="auto"/>
              <w:right w:val="single" w:sz="4" w:space="0" w:color="auto"/>
            </w:tcBorders>
            <w:shd w:val="clear" w:color="auto" w:fill="auto"/>
            <w:noWrap/>
            <w:vAlign w:val="bottom"/>
          </w:tcPr>
          <w:p w:rsidR="00F2280C" w:rsidRDefault="00F2280C" w:rsidP="00F2280C">
            <w:pPr>
              <w:jc w:val="right"/>
              <w:rPr>
                <w:rFonts w:ascii="Arial" w:hAnsi="Arial" w:cs="Arial"/>
                <w:sz w:val="16"/>
                <w:szCs w:val="16"/>
              </w:rPr>
            </w:pPr>
            <w:r>
              <w:rPr>
                <w:rFonts w:ascii="Arial" w:hAnsi="Arial" w:cs="Arial"/>
                <w:sz w:val="16"/>
                <w:szCs w:val="16"/>
              </w:rPr>
              <w:t>1.813.269.499</w:t>
            </w:r>
            <w:r>
              <w:rPr>
                <w:rFonts w:ascii="Arial" w:hAnsi="Arial" w:cs="Arial"/>
                <w:sz w:val="16"/>
                <w:szCs w:val="16"/>
                <w:lang w:val="id-ID"/>
              </w:rPr>
              <w:t>,00</w:t>
            </w:r>
          </w:p>
        </w:tc>
        <w:tc>
          <w:tcPr>
            <w:tcW w:w="1710" w:type="dxa"/>
            <w:tcBorders>
              <w:top w:val="nil"/>
              <w:left w:val="nil"/>
              <w:bottom w:val="single" w:sz="4" w:space="0" w:color="auto"/>
              <w:right w:val="single" w:sz="4" w:space="0" w:color="auto"/>
            </w:tcBorders>
            <w:shd w:val="clear" w:color="auto" w:fill="auto"/>
            <w:noWrap/>
            <w:vAlign w:val="bottom"/>
          </w:tcPr>
          <w:p w:rsidR="00F2280C" w:rsidRDefault="00B22F38" w:rsidP="00F2280C">
            <w:pPr>
              <w:jc w:val="right"/>
              <w:rPr>
                <w:rFonts w:ascii="Arial" w:hAnsi="Arial" w:cs="Arial"/>
                <w:sz w:val="16"/>
                <w:szCs w:val="16"/>
              </w:rPr>
            </w:pPr>
            <w:r>
              <w:rPr>
                <w:rFonts w:ascii="Arial" w:hAnsi="Arial" w:cs="Arial"/>
                <w:sz w:val="16"/>
                <w:szCs w:val="16"/>
              </w:rPr>
              <w:t>260.923.891,00</w:t>
            </w:r>
          </w:p>
        </w:tc>
        <w:tc>
          <w:tcPr>
            <w:tcW w:w="810" w:type="dxa"/>
            <w:tcBorders>
              <w:top w:val="nil"/>
              <w:left w:val="nil"/>
              <w:bottom w:val="single" w:sz="4" w:space="0" w:color="auto"/>
              <w:right w:val="single" w:sz="4" w:space="0" w:color="auto"/>
            </w:tcBorders>
            <w:shd w:val="clear" w:color="auto" w:fill="auto"/>
            <w:noWrap/>
            <w:vAlign w:val="bottom"/>
          </w:tcPr>
          <w:p w:rsidR="00F2280C" w:rsidRDefault="00B22F38" w:rsidP="00F2280C">
            <w:pPr>
              <w:jc w:val="center"/>
              <w:rPr>
                <w:rFonts w:ascii="Arial" w:hAnsi="Arial" w:cs="Arial"/>
                <w:sz w:val="16"/>
                <w:szCs w:val="16"/>
              </w:rPr>
            </w:pPr>
            <w:r>
              <w:rPr>
                <w:rFonts w:ascii="Arial" w:hAnsi="Arial" w:cs="Arial"/>
                <w:sz w:val="16"/>
                <w:szCs w:val="16"/>
              </w:rPr>
              <w:t>14.38</w:t>
            </w:r>
          </w:p>
        </w:tc>
      </w:tr>
      <w:tr w:rsidR="00F2280C" w:rsidTr="00282A63">
        <w:trPr>
          <w:trHeight w:val="318"/>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80C" w:rsidRDefault="00F2280C" w:rsidP="00F2280C">
            <w:pPr>
              <w:spacing w:after="0" w:line="160" w:lineRule="exact"/>
              <w:rPr>
                <w:rFonts w:ascii="Arial" w:hAnsi="Arial" w:cs="Arial"/>
                <w:sz w:val="16"/>
                <w:szCs w:val="14"/>
              </w:rPr>
            </w:pPr>
            <w:r>
              <w:rPr>
                <w:rFonts w:ascii="Arial" w:hAnsi="Arial" w:cs="Arial"/>
                <w:sz w:val="16"/>
                <w:szCs w:val="14"/>
              </w:rPr>
              <w:t>Beban TPP</w:t>
            </w:r>
          </w:p>
        </w:tc>
        <w:tc>
          <w:tcPr>
            <w:tcW w:w="1603" w:type="dxa"/>
            <w:tcBorders>
              <w:top w:val="single" w:sz="4" w:space="0" w:color="auto"/>
              <w:left w:val="single" w:sz="4" w:space="0" w:color="auto"/>
              <w:bottom w:val="single" w:sz="4" w:space="0" w:color="auto"/>
              <w:right w:val="single" w:sz="4" w:space="0" w:color="auto"/>
            </w:tcBorders>
            <w:shd w:val="clear" w:color="auto" w:fill="auto"/>
            <w:noWrap/>
          </w:tcPr>
          <w:p w:rsidR="00F2280C" w:rsidRPr="00C163A5" w:rsidRDefault="00F2280C" w:rsidP="00F2280C">
            <w:pPr>
              <w:jc w:val="right"/>
              <w:rPr>
                <w:rFonts w:ascii="Arial" w:hAnsi="Arial" w:cs="Arial"/>
                <w:sz w:val="16"/>
                <w:szCs w:val="16"/>
              </w:rPr>
            </w:pPr>
            <w:r>
              <w:rPr>
                <w:rFonts w:ascii="Arial" w:hAnsi="Arial" w:cs="Arial"/>
                <w:sz w:val="16"/>
                <w:szCs w:val="16"/>
              </w:rPr>
              <w:t>778.805.994.00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80C" w:rsidRDefault="00F2280C" w:rsidP="00F2280C">
            <w:pPr>
              <w:jc w:val="right"/>
              <w:rPr>
                <w:rFonts w:ascii="Arial" w:hAnsi="Arial" w:cs="Arial"/>
                <w:sz w:val="16"/>
                <w:szCs w:val="16"/>
              </w:rPr>
            </w:pPr>
            <w:r>
              <w:rPr>
                <w:rFonts w:ascii="Arial" w:hAnsi="Arial" w:cs="Arial"/>
                <w:sz w:val="16"/>
                <w:szCs w:val="16"/>
              </w:rPr>
              <w:t>680.400.686,00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80C" w:rsidRDefault="00B22F38" w:rsidP="00F2280C">
            <w:pPr>
              <w:jc w:val="right"/>
              <w:rPr>
                <w:rFonts w:ascii="Arial" w:hAnsi="Arial" w:cs="Arial"/>
                <w:sz w:val="16"/>
                <w:szCs w:val="16"/>
              </w:rPr>
            </w:pPr>
            <w:r>
              <w:rPr>
                <w:rFonts w:ascii="Arial" w:hAnsi="Arial" w:cs="Arial"/>
                <w:sz w:val="16"/>
                <w:szCs w:val="16"/>
              </w:rPr>
              <w:t>98.405.308,00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80C" w:rsidRDefault="00D0213A" w:rsidP="00D0213A">
            <w:pPr>
              <w:jc w:val="center"/>
              <w:rPr>
                <w:rFonts w:ascii="Arial" w:hAnsi="Arial" w:cs="Arial"/>
                <w:sz w:val="16"/>
                <w:szCs w:val="16"/>
              </w:rPr>
            </w:pPr>
            <w:r>
              <w:rPr>
                <w:rFonts w:ascii="Arial" w:hAnsi="Arial" w:cs="Arial"/>
                <w:sz w:val="16"/>
                <w:szCs w:val="16"/>
              </w:rPr>
              <w:t>14.46</w:t>
            </w:r>
          </w:p>
        </w:tc>
      </w:tr>
      <w:tr w:rsidR="000E5B69" w:rsidTr="00410FD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B69" w:rsidRDefault="0057031F">
            <w:pPr>
              <w:spacing w:after="0" w:line="160" w:lineRule="exact"/>
              <w:jc w:val="center"/>
              <w:rPr>
                <w:rFonts w:ascii="Arial" w:hAnsi="Arial" w:cs="Arial"/>
                <w:b/>
                <w:bCs/>
                <w:sz w:val="16"/>
                <w:szCs w:val="14"/>
              </w:rPr>
            </w:pPr>
            <w:r>
              <w:rPr>
                <w:rFonts w:ascii="Arial" w:hAnsi="Arial" w:cs="Arial"/>
                <w:b/>
                <w:bCs/>
                <w:sz w:val="16"/>
                <w:szCs w:val="14"/>
              </w:rPr>
              <w:t>JUMLAH</w:t>
            </w:r>
          </w:p>
        </w:tc>
        <w:tc>
          <w:tcPr>
            <w:tcW w:w="1603" w:type="dxa"/>
            <w:tcBorders>
              <w:top w:val="nil"/>
              <w:left w:val="nil"/>
              <w:bottom w:val="single" w:sz="4" w:space="0" w:color="auto"/>
              <w:right w:val="single" w:sz="4" w:space="0" w:color="auto"/>
            </w:tcBorders>
            <w:shd w:val="clear" w:color="auto" w:fill="auto"/>
            <w:noWrap/>
            <w:vAlign w:val="bottom"/>
          </w:tcPr>
          <w:p w:rsidR="000E5B69" w:rsidRPr="00410FD4" w:rsidRDefault="00F2280C">
            <w:pPr>
              <w:jc w:val="right"/>
              <w:rPr>
                <w:rFonts w:ascii="Arial" w:hAnsi="Arial" w:cs="Arial"/>
                <w:b/>
                <w:sz w:val="16"/>
                <w:szCs w:val="16"/>
              </w:rPr>
            </w:pPr>
            <w:r>
              <w:rPr>
                <w:rFonts w:ascii="Arial" w:hAnsi="Arial" w:cs="Arial"/>
                <w:b/>
                <w:sz w:val="16"/>
                <w:szCs w:val="16"/>
              </w:rPr>
              <w:t>2.852.999.384,00</w:t>
            </w:r>
          </w:p>
        </w:tc>
        <w:tc>
          <w:tcPr>
            <w:tcW w:w="1530" w:type="dxa"/>
            <w:tcBorders>
              <w:top w:val="nil"/>
              <w:left w:val="nil"/>
              <w:bottom w:val="single" w:sz="4" w:space="0" w:color="auto"/>
              <w:right w:val="single" w:sz="4" w:space="0" w:color="auto"/>
            </w:tcBorders>
            <w:shd w:val="clear" w:color="auto" w:fill="auto"/>
            <w:noWrap/>
            <w:vAlign w:val="bottom"/>
          </w:tcPr>
          <w:p w:rsidR="000E5B69" w:rsidRDefault="00410FD4">
            <w:pPr>
              <w:jc w:val="right"/>
              <w:rPr>
                <w:rFonts w:ascii="Arial" w:hAnsi="Arial" w:cs="Arial"/>
                <w:b/>
                <w:sz w:val="16"/>
                <w:szCs w:val="16"/>
                <w:lang w:val="id-ID"/>
              </w:rPr>
            </w:pPr>
            <w:r>
              <w:rPr>
                <w:rFonts w:ascii="Arial" w:hAnsi="Arial" w:cs="Arial"/>
                <w:b/>
                <w:sz w:val="16"/>
                <w:szCs w:val="16"/>
                <w:lang w:val="id-ID"/>
              </w:rPr>
              <w:t>2.493.670.185,00</w:t>
            </w:r>
          </w:p>
        </w:tc>
        <w:tc>
          <w:tcPr>
            <w:tcW w:w="1710" w:type="dxa"/>
            <w:tcBorders>
              <w:top w:val="nil"/>
              <w:left w:val="nil"/>
              <w:bottom w:val="single" w:sz="4" w:space="0" w:color="auto"/>
              <w:right w:val="single" w:sz="4" w:space="0" w:color="auto"/>
            </w:tcBorders>
            <w:shd w:val="clear" w:color="auto" w:fill="auto"/>
            <w:noWrap/>
            <w:vAlign w:val="bottom"/>
          </w:tcPr>
          <w:p w:rsidR="000E5B69" w:rsidRDefault="00D0213A">
            <w:pPr>
              <w:jc w:val="right"/>
              <w:rPr>
                <w:rFonts w:ascii="Arial" w:hAnsi="Arial" w:cs="Arial"/>
                <w:b/>
                <w:sz w:val="16"/>
                <w:szCs w:val="16"/>
              </w:rPr>
            </w:pPr>
            <w:r>
              <w:rPr>
                <w:rFonts w:ascii="Arial" w:hAnsi="Arial" w:cs="Arial"/>
                <w:b/>
                <w:sz w:val="16"/>
                <w:szCs w:val="16"/>
              </w:rPr>
              <w:t>359.329.199,00</w:t>
            </w:r>
          </w:p>
        </w:tc>
        <w:tc>
          <w:tcPr>
            <w:tcW w:w="810" w:type="dxa"/>
            <w:tcBorders>
              <w:top w:val="nil"/>
              <w:left w:val="nil"/>
              <w:bottom w:val="single" w:sz="4" w:space="0" w:color="auto"/>
              <w:right w:val="single" w:sz="4" w:space="0" w:color="auto"/>
            </w:tcBorders>
            <w:shd w:val="clear" w:color="auto" w:fill="auto"/>
            <w:noWrap/>
            <w:vAlign w:val="bottom"/>
          </w:tcPr>
          <w:p w:rsidR="000E5B69" w:rsidRDefault="00D0213A" w:rsidP="00410FD4">
            <w:pPr>
              <w:ind w:left="-100" w:firstLine="100"/>
              <w:jc w:val="center"/>
              <w:rPr>
                <w:rFonts w:ascii="Arial" w:hAnsi="Arial" w:cs="Arial"/>
                <w:b/>
                <w:sz w:val="16"/>
                <w:szCs w:val="16"/>
              </w:rPr>
            </w:pPr>
            <w:r>
              <w:rPr>
                <w:rFonts w:ascii="Arial" w:hAnsi="Arial" w:cs="Arial"/>
                <w:b/>
                <w:sz w:val="16"/>
                <w:szCs w:val="16"/>
              </w:rPr>
              <w:t>14.41</w:t>
            </w:r>
          </w:p>
        </w:tc>
      </w:tr>
    </w:tbl>
    <w:p w:rsidR="00410FD4" w:rsidRDefault="00410FD4" w:rsidP="00410FD4">
      <w:pPr>
        <w:pStyle w:val="Heading6"/>
        <w:numPr>
          <w:ilvl w:val="0"/>
          <w:numId w:val="0"/>
        </w:numPr>
        <w:ind w:left="360" w:hanging="360"/>
      </w:pPr>
    </w:p>
    <w:p w:rsidR="000E5B69" w:rsidRDefault="0057031F" w:rsidP="00410FD4">
      <w:pPr>
        <w:pStyle w:val="Heading6"/>
        <w:numPr>
          <w:ilvl w:val="0"/>
          <w:numId w:val="78"/>
        </w:numPr>
      </w:pPr>
      <w:r w:rsidRPr="00410FD4">
        <w:rPr>
          <w:lang w:val="id-ID"/>
        </w:rPr>
        <w:t>Beban Persediaan</w:t>
      </w:r>
    </w:p>
    <w:p w:rsidR="000E5B69" w:rsidRDefault="0057031F">
      <w:pPr>
        <w:ind w:left="720" w:firstLine="360"/>
      </w:pPr>
      <w:r>
        <w:rPr>
          <w:lang w:val="id-ID"/>
        </w:rPr>
        <w:t>Jumlah Beban Persediaan</w:t>
      </w:r>
      <w:r w:rsidR="005C4C38">
        <w:t xml:space="preserve"> pada Tahun 2020</w:t>
      </w:r>
      <w:r w:rsidR="005C4C38">
        <w:rPr>
          <w:lang w:val="id-ID"/>
        </w:rPr>
        <w:t xml:space="preserve"> dan 2019 </w:t>
      </w:r>
      <w:r>
        <w:rPr>
          <w:lang w:val="id-ID"/>
        </w:rPr>
        <w:t>adalah masing-masing sebesar Rp.</w:t>
      </w:r>
      <w:r w:rsidR="00F2280C">
        <w:t>216.470.975,00</w:t>
      </w:r>
      <w:r>
        <w:rPr>
          <w:lang w:val="id-ID"/>
        </w:rPr>
        <w:t xml:space="preserve"> dan Rp.</w:t>
      </w:r>
      <w:r w:rsidR="005C4C38" w:rsidRPr="005C4C38">
        <w:t xml:space="preserve"> </w:t>
      </w:r>
      <w:r w:rsidR="005C4C38">
        <w:t>187.374.456</w:t>
      </w:r>
      <w:r w:rsidR="005C4C38">
        <w:rPr>
          <w:lang w:val="id-ID"/>
        </w:rPr>
        <w:t>,00</w:t>
      </w:r>
      <w:r>
        <w:rPr>
          <w:lang w:val="id-ID"/>
        </w:rPr>
        <w:t xml:space="preserve"> Beban persediaan merupakan belanja persediaan LRA, Belanja yang bukan berasal dari belanja barang dan jasa persediaan LRA, Belanja persediaan yang direklass ke Beban Jasa Serta selisih Penyajian persediaan pada Neraca karena koreksi dan perubahan kebijakan. Beban persediaan merupakan beban untuk mencatat konsumsi atas barang-barang yang habis pakai, obat-obatan, termasuk barang yang akan diserahkan kepada pihak ketiga/masyarakat tetapi belum terbit berita acara penyerahan barang. Rincian beban persediaan sebagai berikut:</w:t>
      </w:r>
    </w:p>
    <w:p w:rsidR="000E5B69" w:rsidRDefault="0057031F">
      <w:pPr>
        <w:pStyle w:val="Caption"/>
        <w:keepNext/>
        <w:spacing w:after="0"/>
        <w:ind w:left="720" w:right="252"/>
        <w:jc w:val="center"/>
        <w:rPr>
          <w:rFonts w:ascii="Arial" w:hAnsi="Arial" w:cs="Arial"/>
          <w:sz w:val="18"/>
          <w:szCs w:val="18"/>
        </w:rPr>
      </w:pPr>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.5</w:t>
      </w:r>
      <w:bookmarkStart w:id="104" w:name="_Toc452653304"/>
      <w:r>
        <w:rPr>
          <w:rFonts w:ascii="Arial" w:hAnsi="Arial" w:cs="Arial"/>
          <w:sz w:val="18"/>
          <w:szCs w:val="18"/>
        </w:rPr>
        <w:t xml:space="preserve">. </w:t>
      </w:r>
      <w:bookmarkStart w:id="105" w:name="_Toc451416428"/>
      <w:bookmarkStart w:id="106" w:name="_Toc451329764"/>
      <w:r>
        <w:rPr>
          <w:rFonts w:ascii="Arial" w:hAnsi="Arial" w:cs="Arial"/>
          <w:sz w:val="18"/>
          <w:szCs w:val="18"/>
          <w:lang w:val="id-ID"/>
        </w:rPr>
        <w:t>27</w:t>
      </w:r>
      <w:r w:rsidRPr="00371316">
        <w:rPr>
          <w:rFonts w:ascii="Arial" w:hAnsi="Arial" w:cs="Arial"/>
          <w:color w:val="FF0000"/>
          <w:sz w:val="18"/>
          <w:szCs w:val="18"/>
          <w:lang w:val="id-ID"/>
        </w:rPr>
        <w:t xml:space="preserve"> </w:t>
      </w:r>
      <w:r w:rsidRPr="00F40629">
        <w:rPr>
          <w:rFonts w:ascii="Arial" w:hAnsi="Arial" w:cs="Arial"/>
          <w:sz w:val="18"/>
          <w:szCs w:val="18"/>
          <w:lang w:val="id-ID"/>
        </w:rPr>
        <w:t xml:space="preserve">Rincian </w:t>
      </w:r>
      <w:r w:rsidRPr="00F40629">
        <w:rPr>
          <w:rFonts w:ascii="Arial" w:hAnsi="Arial" w:cs="Arial"/>
          <w:sz w:val="18"/>
          <w:szCs w:val="18"/>
        </w:rPr>
        <w:t>Be</w:t>
      </w:r>
      <w:r w:rsidRPr="00F40629">
        <w:rPr>
          <w:rFonts w:ascii="Arial" w:hAnsi="Arial" w:cs="Arial"/>
          <w:sz w:val="18"/>
          <w:szCs w:val="18"/>
          <w:lang w:val="id-ID"/>
        </w:rPr>
        <w:t>ban</w:t>
      </w:r>
      <w:r w:rsidRPr="00F40629">
        <w:rPr>
          <w:rFonts w:ascii="Arial" w:hAnsi="Arial" w:cs="Arial"/>
          <w:sz w:val="18"/>
          <w:szCs w:val="18"/>
        </w:rPr>
        <w:t xml:space="preserve"> Pe</w:t>
      </w:r>
      <w:r w:rsidRPr="00F40629">
        <w:rPr>
          <w:rFonts w:ascii="Arial" w:hAnsi="Arial" w:cs="Arial"/>
          <w:sz w:val="18"/>
          <w:szCs w:val="18"/>
          <w:lang w:val="id-ID"/>
        </w:rPr>
        <w:t>rsediaan</w:t>
      </w:r>
      <w:bookmarkEnd w:id="104"/>
      <w:bookmarkEnd w:id="105"/>
      <w:bookmarkEnd w:id="106"/>
    </w:p>
    <w:p w:rsidR="000E5B69" w:rsidRDefault="0057031F">
      <w:pPr>
        <w:spacing w:after="0"/>
        <w:ind w:right="34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559"/>
        <w:gridCol w:w="1559"/>
      </w:tblGrid>
      <w:tr w:rsidR="000E5B69">
        <w:trPr>
          <w:trHeight w:val="400"/>
        </w:trPr>
        <w:tc>
          <w:tcPr>
            <w:tcW w:w="4678" w:type="dxa"/>
            <w:shd w:val="clear" w:color="auto" w:fill="D9D9D9"/>
            <w:vAlign w:val="center"/>
          </w:tcPr>
          <w:p w:rsidR="000E5B69" w:rsidRDefault="0057031F">
            <w:pPr>
              <w:spacing w:line="240" w:lineRule="auto"/>
              <w:jc w:val="center"/>
              <w:rPr>
                <w:rFonts w:ascii="Arial" w:hAnsi="Arial" w:cs="Arial"/>
                <w:b/>
                <w:bCs/>
                <w:sz w:val="16"/>
                <w:szCs w:val="16"/>
              </w:rPr>
            </w:pPr>
            <w:bookmarkStart w:id="107" w:name="OLE_LINK56"/>
            <w:r>
              <w:rPr>
                <w:rFonts w:ascii="Arial" w:hAnsi="Arial" w:cs="Arial"/>
                <w:b/>
                <w:bCs/>
                <w:sz w:val="16"/>
                <w:szCs w:val="16"/>
              </w:rPr>
              <w:t>URAIAN</w:t>
            </w:r>
          </w:p>
        </w:tc>
        <w:tc>
          <w:tcPr>
            <w:tcW w:w="1559" w:type="dxa"/>
            <w:shd w:val="clear" w:color="auto" w:fill="D9D9D9"/>
            <w:vAlign w:val="center"/>
          </w:tcPr>
          <w:p w:rsidR="000E5B69" w:rsidRPr="005309F4" w:rsidRDefault="0057031F">
            <w:pPr>
              <w:spacing w:line="240" w:lineRule="auto"/>
              <w:jc w:val="center"/>
              <w:rPr>
                <w:rFonts w:ascii="Arial" w:hAnsi="Arial" w:cs="Arial"/>
                <w:b/>
                <w:bCs/>
                <w:sz w:val="14"/>
                <w:szCs w:val="14"/>
                <w:lang w:val="id-ID"/>
              </w:rPr>
            </w:pPr>
            <w:r w:rsidRPr="005309F4">
              <w:rPr>
                <w:rFonts w:ascii="Arial" w:hAnsi="Arial" w:cs="Arial"/>
                <w:b/>
                <w:bCs/>
                <w:sz w:val="14"/>
                <w:szCs w:val="14"/>
              </w:rPr>
              <w:t>REALISASI</w:t>
            </w:r>
            <w:r w:rsidR="005C4C38" w:rsidRPr="005309F4">
              <w:rPr>
                <w:rFonts w:ascii="Arial" w:hAnsi="Arial" w:cs="Arial"/>
                <w:b/>
                <w:bCs/>
                <w:sz w:val="14"/>
                <w:szCs w:val="14"/>
                <w:lang w:val="id-ID"/>
              </w:rPr>
              <w:t xml:space="preserve"> 2020</w:t>
            </w:r>
          </w:p>
        </w:tc>
        <w:tc>
          <w:tcPr>
            <w:tcW w:w="1559" w:type="dxa"/>
            <w:shd w:val="clear" w:color="auto" w:fill="D9D9D9"/>
            <w:noWrap/>
            <w:vAlign w:val="center"/>
          </w:tcPr>
          <w:p w:rsidR="000E5B69" w:rsidRPr="005309F4" w:rsidRDefault="0057031F">
            <w:pPr>
              <w:spacing w:line="240" w:lineRule="auto"/>
              <w:jc w:val="center"/>
              <w:rPr>
                <w:rFonts w:ascii="Arial" w:hAnsi="Arial" w:cs="Arial"/>
                <w:b/>
                <w:bCs/>
                <w:sz w:val="14"/>
                <w:szCs w:val="14"/>
                <w:lang w:val="id-ID"/>
              </w:rPr>
            </w:pPr>
            <w:r w:rsidRPr="005309F4">
              <w:rPr>
                <w:rFonts w:ascii="Arial" w:hAnsi="Arial" w:cs="Arial"/>
                <w:b/>
                <w:bCs/>
                <w:sz w:val="14"/>
                <w:szCs w:val="14"/>
              </w:rPr>
              <w:t>REALISASI</w:t>
            </w:r>
            <w:r w:rsidR="005C4C38" w:rsidRPr="005309F4">
              <w:rPr>
                <w:rFonts w:ascii="Arial" w:hAnsi="Arial" w:cs="Arial"/>
                <w:b/>
                <w:bCs/>
                <w:sz w:val="14"/>
                <w:szCs w:val="14"/>
                <w:lang w:val="id-ID"/>
              </w:rPr>
              <w:t xml:space="preserve"> 2019</w:t>
            </w:r>
          </w:p>
        </w:tc>
      </w:tr>
      <w:tr w:rsidR="005C4C38">
        <w:trPr>
          <w:trHeight w:val="273"/>
        </w:trPr>
        <w:tc>
          <w:tcPr>
            <w:tcW w:w="4678" w:type="dxa"/>
            <w:shd w:val="clear" w:color="auto" w:fill="auto"/>
            <w:vAlign w:val="bottom"/>
          </w:tcPr>
          <w:p w:rsidR="005C4C38" w:rsidRDefault="005C4C38" w:rsidP="005C4C38">
            <w:pPr>
              <w:spacing w:line="240" w:lineRule="exact"/>
              <w:rPr>
                <w:rFonts w:ascii="Arial" w:hAnsi="Arial" w:cs="Arial"/>
                <w:bCs/>
                <w:sz w:val="14"/>
                <w:szCs w:val="14"/>
              </w:rPr>
            </w:pPr>
            <w:r>
              <w:rPr>
                <w:rFonts w:ascii="Arial" w:hAnsi="Arial" w:cs="Arial"/>
                <w:bCs/>
                <w:sz w:val="14"/>
                <w:szCs w:val="14"/>
              </w:rPr>
              <w:t xml:space="preserve">Beban </w:t>
            </w:r>
            <w:r>
              <w:rPr>
                <w:rFonts w:ascii="Arial" w:hAnsi="Arial" w:cs="Arial"/>
                <w:bCs/>
                <w:sz w:val="14"/>
                <w:szCs w:val="14"/>
                <w:lang w:val="id-ID"/>
              </w:rPr>
              <w:t>Belanja Pakai Habis</w:t>
            </w:r>
          </w:p>
        </w:tc>
        <w:tc>
          <w:tcPr>
            <w:tcW w:w="1559" w:type="dxa"/>
          </w:tcPr>
          <w:p w:rsidR="005C4C38" w:rsidRDefault="005309F4" w:rsidP="005C4C38">
            <w:pPr>
              <w:spacing w:line="240" w:lineRule="exact"/>
              <w:jc w:val="right"/>
              <w:rPr>
                <w:rFonts w:ascii="Arial" w:hAnsi="Arial" w:cs="Arial"/>
                <w:sz w:val="14"/>
                <w:szCs w:val="14"/>
              </w:rPr>
            </w:pPr>
            <w:r>
              <w:rPr>
                <w:rFonts w:ascii="Arial" w:hAnsi="Arial" w:cs="Arial"/>
                <w:sz w:val="14"/>
                <w:szCs w:val="14"/>
              </w:rPr>
              <w:t>47.453.175,00</w:t>
            </w:r>
          </w:p>
        </w:tc>
        <w:tc>
          <w:tcPr>
            <w:tcW w:w="1559" w:type="dxa"/>
            <w:shd w:val="clear" w:color="auto" w:fill="auto"/>
            <w:noWrap/>
          </w:tcPr>
          <w:p w:rsidR="005C4C38" w:rsidRDefault="005C4C38" w:rsidP="005C4C38">
            <w:pPr>
              <w:spacing w:line="240" w:lineRule="exact"/>
              <w:jc w:val="right"/>
              <w:rPr>
                <w:rFonts w:ascii="Arial" w:hAnsi="Arial" w:cs="Arial"/>
                <w:sz w:val="14"/>
                <w:szCs w:val="14"/>
              </w:rPr>
            </w:pPr>
            <w:r>
              <w:rPr>
                <w:rFonts w:ascii="Arial" w:hAnsi="Arial" w:cs="Arial"/>
                <w:sz w:val="14"/>
                <w:szCs w:val="14"/>
              </w:rPr>
              <w:t>75.325.848,00</w:t>
            </w:r>
          </w:p>
        </w:tc>
      </w:tr>
      <w:tr w:rsidR="005C4C38">
        <w:trPr>
          <w:trHeight w:val="283"/>
        </w:trPr>
        <w:tc>
          <w:tcPr>
            <w:tcW w:w="4678" w:type="dxa"/>
            <w:shd w:val="clear" w:color="auto" w:fill="auto"/>
            <w:vAlign w:val="bottom"/>
          </w:tcPr>
          <w:p w:rsidR="005C4C38" w:rsidRDefault="005C4C38" w:rsidP="005C4C38">
            <w:pPr>
              <w:spacing w:line="240" w:lineRule="exact"/>
              <w:rPr>
                <w:rFonts w:ascii="Arial" w:hAnsi="Arial" w:cs="Arial"/>
                <w:bCs/>
                <w:sz w:val="14"/>
                <w:szCs w:val="14"/>
              </w:rPr>
            </w:pPr>
            <w:r>
              <w:rPr>
                <w:rFonts w:ascii="Arial" w:hAnsi="Arial" w:cs="Arial"/>
                <w:bCs/>
                <w:sz w:val="14"/>
                <w:szCs w:val="14"/>
              </w:rPr>
              <w:t xml:space="preserve">Beban </w:t>
            </w:r>
            <w:r>
              <w:rPr>
                <w:rFonts w:ascii="Arial" w:hAnsi="Arial" w:cs="Arial"/>
                <w:bCs/>
                <w:sz w:val="14"/>
                <w:szCs w:val="14"/>
                <w:lang w:val="id-ID"/>
              </w:rPr>
              <w:t>Belanja Cetak</w:t>
            </w:r>
          </w:p>
        </w:tc>
        <w:tc>
          <w:tcPr>
            <w:tcW w:w="1559" w:type="dxa"/>
          </w:tcPr>
          <w:p w:rsidR="005C4C38" w:rsidRDefault="005309F4" w:rsidP="005C4C38">
            <w:pPr>
              <w:spacing w:line="240" w:lineRule="exact"/>
              <w:jc w:val="right"/>
              <w:rPr>
                <w:rFonts w:ascii="Arial" w:hAnsi="Arial" w:cs="Arial"/>
                <w:sz w:val="14"/>
                <w:szCs w:val="14"/>
              </w:rPr>
            </w:pPr>
            <w:r>
              <w:rPr>
                <w:rFonts w:ascii="Arial" w:hAnsi="Arial" w:cs="Arial"/>
                <w:sz w:val="14"/>
                <w:szCs w:val="14"/>
              </w:rPr>
              <w:t>5.520.000,00</w:t>
            </w:r>
          </w:p>
        </w:tc>
        <w:tc>
          <w:tcPr>
            <w:tcW w:w="1559" w:type="dxa"/>
            <w:shd w:val="clear" w:color="auto" w:fill="auto"/>
            <w:noWrap/>
          </w:tcPr>
          <w:p w:rsidR="005C4C38" w:rsidRDefault="005C4C38" w:rsidP="005C4C38">
            <w:pPr>
              <w:spacing w:line="240" w:lineRule="exact"/>
              <w:jc w:val="right"/>
              <w:rPr>
                <w:rFonts w:ascii="Arial" w:hAnsi="Arial" w:cs="Arial"/>
                <w:sz w:val="14"/>
                <w:szCs w:val="14"/>
              </w:rPr>
            </w:pPr>
            <w:r>
              <w:rPr>
                <w:rFonts w:ascii="Arial" w:hAnsi="Arial" w:cs="Arial"/>
                <w:sz w:val="14"/>
                <w:szCs w:val="14"/>
              </w:rPr>
              <w:t>14.920.000,00</w:t>
            </w:r>
          </w:p>
        </w:tc>
      </w:tr>
      <w:tr w:rsidR="005C4C38">
        <w:trPr>
          <w:trHeight w:val="278"/>
        </w:trPr>
        <w:tc>
          <w:tcPr>
            <w:tcW w:w="4678" w:type="dxa"/>
            <w:shd w:val="clear" w:color="auto" w:fill="auto"/>
            <w:vAlign w:val="bottom"/>
          </w:tcPr>
          <w:p w:rsidR="005C4C38" w:rsidRDefault="005C4C38" w:rsidP="005C4C38">
            <w:pPr>
              <w:spacing w:line="240" w:lineRule="exact"/>
              <w:rPr>
                <w:rFonts w:ascii="Arial" w:hAnsi="Arial" w:cs="Arial"/>
                <w:bCs/>
                <w:sz w:val="14"/>
                <w:szCs w:val="14"/>
                <w:lang w:val="id-ID"/>
              </w:rPr>
            </w:pPr>
            <w:r>
              <w:rPr>
                <w:rFonts w:ascii="Arial" w:hAnsi="Arial" w:cs="Arial"/>
                <w:bCs/>
                <w:sz w:val="14"/>
                <w:szCs w:val="14"/>
              </w:rPr>
              <w:t xml:space="preserve">Beban </w:t>
            </w:r>
            <w:r>
              <w:rPr>
                <w:rFonts w:ascii="Arial" w:hAnsi="Arial" w:cs="Arial"/>
                <w:bCs/>
                <w:sz w:val="14"/>
                <w:szCs w:val="14"/>
                <w:lang w:val="id-ID"/>
              </w:rPr>
              <w:t>Belanja Bahan Material</w:t>
            </w:r>
          </w:p>
        </w:tc>
        <w:tc>
          <w:tcPr>
            <w:tcW w:w="1559" w:type="dxa"/>
          </w:tcPr>
          <w:p w:rsidR="005C4C38" w:rsidRDefault="00F40629" w:rsidP="005C4C38">
            <w:pPr>
              <w:spacing w:line="240" w:lineRule="exact"/>
              <w:jc w:val="right"/>
              <w:rPr>
                <w:rFonts w:ascii="Arial" w:hAnsi="Arial" w:cs="Arial"/>
                <w:sz w:val="14"/>
                <w:szCs w:val="14"/>
              </w:rPr>
            </w:pPr>
            <w:r>
              <w:rPr>
                <w:rFonts w:ascii="Arial" w:hAnsi="Arial" w:cs="Arial"/>
                <w:sz w:val="14"/>
                <w:szCs w:val="14"/>
              </w:rPr>
              <w:t>118.049.000</w:t>
            </w:r>
            <w:r w:rsidR="005309F4">
              <w:rPr>
                <w:rFonts w:ascii="Arial" w:hAnsi="Arial" w:cs="Arial"/>
                <w:sz w:val="14"/>
                <w:szCs w:val="14"/>
              </w:rPr>
              <w:t>,00</w:t>
            </w:r>
          </w:p>
        </w:tc>
        <w:tc>
          <w:tcPr>
            <w:tcW w:w="1559" w:type="dxa"/>
            <w:shd w:val="clear" w:color="auto" w:fill="auto"/>
            <w:noWrap/>
          </w:tcPr>
          <w:p w:rsidR="005C4C38" w:rsidRDefault="005C4C38" w:rsidP="005C4C38">
            <w:pPr>
              <w:spacing w:line="240" w:lineRule="exact"/>
              <w:jc w:val="right"/>
              <w:rPr>
                <w:rFonts w:ascii="Arial" w:hAnsi="Arial" w:cs="Arial"/>
                <w:sz w:val="14"/>
                <w:szCs w:val="14"/>
              </w:rPr>
            </w:pPr>
            <w:r>
              <w:rPr>
                <w:rFonts w:ascii="Arial" w:hAnsi="Arial" w:cs="Arial"/>
                <w:sz w:val="14"/>
                <w:szCs w:val="14"/>
              </w:rPr>
              <w:t>55.534.908,00</w:t>
            </w:r>
          </w:p>
        </w:tc>
      </w:tr>
      <w:tr w:rsidR="005C4C38">
        <w:trPr>
          <w:trHeight w:val="283"/>
        </w:trPr>
        <w:tc>
          <w:tcPr>
            <w:tcW w:w="4678" w:type="dxa"/>
            <w:shd w:val="clear" w:color="auto" w:fill="auto"/>
            <w:vAlign w:val="bottom"/>
          </w:tcPr>
          <w:p w:rsidR="005C4C38" w:rsidRDefault="005C4C38" w:rsidP="005C4C38">
            <w:pPr>
              <w:spacing w:line="240" w:lineRule="exact"/>
              <w:rPr>
                <w:rFonts w:ascii="Arial" w:hAnsi="Arial" w:cs="Arial"/>
                <w:bCs/>
                <w:sz w:val="14"/>
                <w:szCs w:val="14"/>
                <w:lang w:val="id-ID"/>
              </w:rPr>
            </w:pPr>
            <w:r>
              <w:rPr>
                <w:rFonts w:ascii="Arial" w:hAnsi="Arial" w:cs="Arial"/>
                <w:bCs/>
                <w:sz w:val="14"/>
                <w:szCs w:val="14"/>
              </w:rPr>
              <w:t xml:space="preserve">Beban </w:t>
            </w:r>
            <w:r>
              <w:rPr>
                <w:rFonts w:ascii="Arial" w:hAnsi="Arial" w:cs="Arial"/>
                <w:bCs/>
                <w:sz w:val="14"/>
                <w:szCs w:val="14"/>
                <w:lang w:val="id-ID"/>
              </w:rPr>
              <w:t>Belanja Pakaian Dinas</w:t>
            </w:r>
          </w:p>
        </w:tc>
        <w:tc>
          <w:tcPr>
            <w:tcW w:w="1559" w:type="dxa"/>
          </w:tcPr>
          <w:p w:rsidR="005C4C38" w:rsidRDefault="005C4C38" w:rsidP="005C4C38">
            <w:pPr>
              <w:spacing w:line="240" w:lineRule="exact"/>
              <w:jc w:val="right"/>
              <w:rPr>
                <w:rFonts w:ascii="Arial" w:hAnsi="Arial" w:cs="Arial"/>
                <w:sz w:val="14"/>
                <w:szCs w:val="14"/>
              </w:rPr>
            </w:pPr>
            <w:r>
              <w:rPr>
                <w:rFonts w:ascii="Arial" w:hAnsi="Arial" w:cs="Arial"/>
                <w:sz w:val="14"/>
                <w:szCs w:val="14"/>
              </w:rPr>
              <w:t>0.00</w:t>
            </w:r>
          </w:p>
        </w:tc>
        <w:tc>
          <w:tcPr>
            <w:tcW w:w="1559" w:type="dxa"/>
            <w:shd w:val="clear" w:color="auto" w:fill="auto"/>
            <w:noWrap/>
          </w:tcPr>
          <w:p w:rsidR="005C4C38" w:rsidRDefault="005C4C38" w:rsidP="005C4C38">
            <w:pPr>
              <w:spacing w:line="240" w:lineRule="exact"/>
              <w:jc w:val="right"/>
              <w:rPr>
                <w:rFonts w:ascii="Arial" w:hAnsi="Arial" w:cs="Arial"/>
                <w:sz w:val="14"/>
                <w:szCs w:val="14"/>
              </w:rPr>
            </w:pPr>
            <w:r>
              <w:rPr>
                <w:rFonts w:ascii="Arial" w:hAnsi="Arial" w:cs="Arial"/>
                <w:sz w:val="14"/>
                <w:szCs w:val="14"/>
              </w:rPr>
              <w:t>7.500.000,00</w:t>
            </w:r>
          </w:p>
        </w:tc>
      </w:tr>
      <w:tr w:rsidR="005C4C38">
        <w:trPr>
          <w:trHeight w:val="283"/>
        </w:trPr>
        <w:tc>
          <w:tcPr>
            <w:tcW w:w="4678" w:type="dxa"/>
            <w:shd w:val="clear" w:color="auto" w:fill="auto"/>
            <w:vAlign w:val="bottom"/>
          </w:tcPr>
          <w:p w:rsidR="005C4C38" w:rsidRDefault="005C4C38" w:rsidP="005C4C38">
            <w:pPr>
              <w:spacing w:line="240" w:lineRule="exact"/>
              <w:rPr>
                <w:rFonts w:ascii="Arial" w:hAnsi="Arial" w:cs="Arial"/>
                <w:bCs/>
                <w:sz w:val="14"/>
                <w:szCs w:val="14"/>
                <w:lang w:val="id-ID"/>
              </w:rPr>
            </w:pPr>
            <w:r>
              <w:rPr>
                <w:rFonts w:ascii="Arial" w:hAnsi="Arial" w:cs="Arial"/>
                <w:bCs/>
                <w:sz w:val="14"/>
                <w:szCs w:val="14"/>
              </w:rPr>
              <w:t xml:space="preserve">Beban </w:t>
            </w:r>
            <w:r>
              <w:rPr>
                <w:rFonts w:ascii="Arial" w:hAnsi="Arial" w:cs="Arial"/>
                <w:bCs/>
                <w:sz w:val="14"/>
                <w:szCs w:val="14"/>
                <w:lang w:val="id-ID"/>
              </w:rPr>
              <w:t>Belanja Barang diserahkan ke Masyarakat</w:t>
            </w:r>
          </w:p>
        </w:tc>
        <w:tc>
          <w:tcPr>
            <w:tcW w:w="1559" w:type="dxa"/>
          </w:tcPr>
          <w:p w:rsidR="005C4C38" w:rsidRDefault="005C4C38" w:rsidP="005C4C38">
            <w:pPr>
              <w:spacing w:line="240" w:lineRule="exact"/>
              <w:jc w:val="right"/>
              <w:rPr>
                <w:rFonts w:ascii="Arial" w:hAnsi="Arial" w:cs="Arial"/>
                <w:sz w:val="14"/>
                <w:szCs w:val="14"/>
              </w:rPr>
            </w:pPr>
            <w:r>
              <w:rPr>
                <w:rFonts w:ascii="Arial" w:hAnsi="Arial" w:cs="Arial"/>
                <w:sz w:val="14"/>
                <w:szCs w:val="14"/>
              </w:rPr>
              <w:t>0,00</w:t>
            </w:r>
          </w:p>
        </w:tc>
        <w:tc>
          <w:tcPr>
            <w:tcW w:w="1559" w:type="dxa"/>
            <w:shd w:val="clear" w:color="auto" w:fill="auto"/>
            <w:noWrap/>
          </w:tcPr>
          <w:p w:rsidR="005C4C38" w:rsidRDefault="005C4C38" w:rsidP="005C4C38">
            <w:pPr>
              <w:spacing w:line="240" w:lineRule="exact"/>
              <w:jc w:val="right"/>
              <w:rPr>
                <w:rFonts w:ascii="Arial" w:hAnsi="Arial" w:cs="Arial"/>
                <w:sz w:val="14"/>
                <w:szCs w:val="14"/>
              </w:rPr>
            </w:pPr>
            <w:r>
              <w:rPr>
                <w:rFonts w:ascii="Arial" w:hAnsi="Arial" w:cs="Arial"/>
                <w:sz w:val="14"/>
                <w:szCs w:val="14"/>
              </w:rPr>
              <w:t>0,00</w:t>
            </w:r>
          </w:p>
        </w:tc>
      </w:tr>
      <w:tr w:rsidR="005C4C38">
        <w:trPr>
          <w:trHeight w:val="283"/>
        </w:trPr>
        <w:tc>
          <w:tcPr>
            <w:tcW w:w="4678" w:type="dxa"/>
            <w:shd w:val="clear" w:color="auto" w:fill="auto"/>
            <w:vAlign w:val="bottom"/>
          </w:tcPr>
          <w:p w:rsidR="005C4C38" w:rsidRDefault="005C4C38" w:rsidP="005C4C38">
            <w:pPr>
              <w:spacing w:line="240" w:lineRule="exact"/>
              <w:rPr>
                <w:rFonts w:ascii="Arial" w:hAnsi="Arial" w:cs="Arial"/>
                <w:bCs/>
                <w:sz w:val="14"/>
                <w:szCs w:val="14"/>
                <w:lang w:val="id-ID"/>
              </w:rPr>
            </w:pPr>
            <w:r>
              <w:rPr>
                <w:rFonts w:ascii="Arial" w:hAnsi="Arial" w:cs="Arial"/>
                <w:bCs/>
                <w:sz w:val="14"/>
                <w:szCs w:val="14"/>
              </w:rPr>
              <w:t>Beban Persediaan</w:t>
            </w:r>
            <w:r>
              <w:rPr>
                <w:rFonts w:ascii="Arial" w:hAnsi="Arial" w:cs="Arial"/>
                <w:bCs/>
                <w:sz w:val="14"/>
                <w:szCs w:val="14"/>
                <w:lang w:val="id-ID"/>
              </w:rPr>
              <w:t xml:space="preserve"> 2020</w:t>
            </w:r>
          </w:p>
          <w:p w:rsidR="005C4C38" w:rsidRDefault="005C4C38" w:rsidP="005C4C38">
            <w:pPr>
              <w:spacing w:line="240" w:lineRule="exact"/>
              <w:rPr>
                <w:rFonts w:ascii="Arial" w:hAnsi="Arial" w:cs="Arial"/>
                <w:bCs/>
                <w:sz w:val="14"/>
                <w:szCs w:val="14"/>
                <w:lang w:val="id-ID"/>
              </w:rPr>
            </w:pPr>
            <w:r>
              <w:rPr>
                <w:rFonts w:ascii="Arial" w:hAnsi="Arial" w:cs="Arial"/>
                <w:bCs/>
                <w:sz w:val="14"/>
                <w:szCs w:val="14"/>
              </w:rPr>
              <w:t>Beban Persediaan</w:t>
            </w:r>
            <w:r>
              <w:rPr>
                <w:rFonts w:ascii="Arial" w:hAnsi="Arial" w:cs="Arial"/>
                <w:bCs/>
                <w:sz w:val="14"/>
                <w:szCs w:val="14"/>
                <w:lang w:val="id-ID"/>
              </w:rPr>
              <w:t xml:space="preserve"> 2019</w:t>
            </w:r>
          </w:p>
        </w:tc>
        <w:tc>
          <w:tcPr>
            <w:tcW w:w="1559" w:type="dxa"/>
          </w:tcPr>
          <w:p w:rsidR="005C4C38" w:rsidRDefault="005C4C38" w:rsidP="005C4C38">
            <w:pPr>
              <w:pStyle w:val="BodyText21"/>
              <w:jc w:val="right"/>
              <w:rPr>
                <w:rFonts w:ascii="Arial" w:hAnsi="Arial" w:cs="Arial"/>
                <w:b w:val="0"/>
                <w:sz w:val="14"/>
                <w:szCs w:val="14"/>
              </w:rPr>
            </w:pPr>
            <w:r>
              <w:rPr>
                <w:rFonts w:ascii="Arial" w:hAnsi="Arial" w:cs="Arial"/>
                <w:b w:val="0"/>
                <w:sz w:val="14"/>
                <w:szCs w:val="14"/>
              </w:rPr>
              <w:t>(</w:t>
            </w:r>
            <w:r w:rsidR="005309F4">
              <w:rPr>
                <w:rFonts w:ascii="Arial" w:hAnsi="Arial" w:cs="Arial"/>
                <w:b w:val="0"/>
                <w:sz w:val="14"/>
                <w:szCs w:val="14"/>
              </w:rPr>
              <w:t>66.120.000,00</w:t>
            </w:r>
            <w:r>
              <w:rPr>
                <w:rFonts w:ascii="Arial" w:hAnsi="Arial" w:cs="Arial"/>
                <w:b w:val="0"/>
                <w:sz w:val="14"/>
                <w:szCs w:val="14"/>
              </w:rPr>
              <w:t>)</w:t>
            </w:r>
          </w:p>
          <w:p w:rsidR="005C4C38" w:rsidRDefault="005C4C38" w:rsidP="005C4C38">
            <w:pPr>
              <w:pStyle w:val="BodyText21"/>
              <w:jc w:val="right"/>
              <w:rPr>
                <w:rFonts w:ascii="Arial" w:hAnsi="Arial" w:cs="Arial"/>
                <w:b w:val="0"/>
                <w:sz w:val="14"/>
                <w:szCs w:val="14"/>
              </w:rPr>
            </w:pPr>
          </w:p>
          <w:p w:rsidR="005C4C38" w:rsidRDefault="005C4C38" w:rsidP="005C4C38">
            <w:pPr>
              <w:pStyle w:val="BodyText21"/>
              <w:jc w:val="right"/>
              <w:rPr>
                <w:rFonts w:ascii="Arial" w:hAnsi="Arial" w:cs="Arial"/>
                <w:b w:val="0"/>
                <w:sz w:val="14"/>
                <w:szCs w:val="14"/>
              </w:rPr>
            </w:pPr>
          </w:p>
          <w:p w:rsidR="005C4C38" w:rsidRDefault="005C4C38" w:rsidP="005C4C38">
            <w:pPr>
              <w:pStyle w:val="BodyText21"/>
              <w:jc w:val="right"/>
              <w:rPr>
                <w:rFonts w:ascii="Arial" w:hAnsi="Arial" w:cs="Arial"/>
                <w:b w:val="0"/>
                <w:sz w:val="14"/>
                <w:szCs w:val="14"/>
              </w:rPr>
            </w:pPr>
            <w:r>
              <w:rPr>
                <w:rFonts w:ascii="Arial" w:hAnsi="Arial" w:cs="Arial"/>
                <w:b w:val="0"/>
                <w:sz w:val="14"/>
                <w:szCs w:val="14"/>
              </w:rPr>
              <w:t>74.318.800,00</w:t>
            </w:r>
          </w:p>
        </w:tc>
        <w:tc>
          <w:tcPr>
            <w:tcW w:w="1559" w:type="dxa"/>
            <w:shd w:val="clear" w:color="auto" w:fill="auto"/>
            <w:noWrap/>
          </w:tcPr>
          <w:p w:rsidR="005C4C38" w:rsidRDefault="005C4C38" w:rsidP="005C4C38">
            <w:pPr>
              <w:pStyle w:val="BodyText21"/>
              <w:jc w:val="right"/>
              <w:rPr>
                <w:rFonts w:ascii="Arial" w:hAnsi="Arial" w:cs="Arial"/>
                <w:b w:val="0"/>
                <w:sz w:val="14"/>
                <w:szCs w:val="14"/>
              </w:rPr>
            </w:pPr>
            <w:r>
              <w:rPr>
                <w:rFonts w:ascii="Arial" w:hAnsi="Arial" w:cs="Arial"/>
                <w:b w:val="0"/>
                <w:sz w:val="14"/>
                <w:szCs w:val="14"/>
              </w:rPr>
              <w:t>(74.318.800,00)</w:t>
            </w:r>
          </w:p>
          <w:p w:rsidR="005C4C38" w:rsidRDefault="005C4C38" w:rsidP="005C4C38">
            <w:pPr>
              <w:pStyle w:val="BodyText21"/>
              <w:jc w:val="right"/>
              <w:rPr>
                <w:rFonts w:ascii="Arial" w:hAnsi="Arial" w:cs="Arial"/>
                <w:b w:val="0"/>
                <w:sz w:val="14"/>
                <w:szCs w:val="14"/>
              </w:rPr>
            </w:pPr>
          </w:p>
          <w:p w:rsidR="005C4C38" w:rsidRDefault="005C4C38" w:rsidP="005C4C38">
            <w:pPr>
              <w:pStyle w:val="BodyText21"/>
              <w:jc w:val="right"/>
              <w:rPr>
                <w:rFonts w:ascii="Arial" w:hAnsi="Arial" w:cs="Arial"/>
                <w:b w:val="0"/>
                <w:sz w:val="14"/>
                <w:szCs w:val="14"/>
              </w:rPr>
            </w:pPr>
          </w:p>
          <w:p w:rsidR="005C4C38" w:rsidRDefault="005C4C38" w:rsidP="005C4C38">
            <w:pPr>
              <w:pStyle w:val="BodyText21"/>
              <w:jc w:val="right"/>
              <w:rPr>
                <w:rFonts w:ascii="Arial" w:hAnsi="Arial" w:cs="Arial"/>
                <w:b w:val="0"/>
                <w:sz w:val="14"/>
                <w:szCs w:val="14"/>
              </w:rPr>
            </w:pPr>
            <w:r>
              <w:rPr>
                <w:rFonts w:ascii="Arial" w:hAnsi="Arial" w:cs="Arial"/>
                <w:b w:val="0"/>
                <w:sz w:val="14"/>
                <w:szCs w:val="14"/>
              </w:rPr>
              <w:t>44.962.500,00</w:t>
            </w:r>
          </w:p>
        </w:tc>
      </w:tr>
      <w:tr w:rsidR="005C4C38">
        <w:trPr>
          <w:trHeight w:val="283"/>
        </w:trPr>
        <w:tc>
          <w:tcPr>
            <w:tcW w:w="4678" w:type="dxa"/>
            <w:shd w:val="clear" w:color="auto" w:fill="auto"/>
            <w:vAlign w:val="bottom"/>
          </w:tcPr>
          <w:p w:rsidR="005C4C38" w:rsidRDefault="005C4C38" w:rsidP="005C4C38">
            <w:pPr>
              <w:spacing w:line="240" w:lineRule="exact"/>
              <w:rPr>
                <w:rFonts w:ascii="Arial" w:hAnsi="Arial" w:cs="Arial"/>
                <w:bCs/>
                <w:sz w:val="14"/>
                <w:szCs w:val="14"/>
              </w:rPr>
            </w:pPr>
            <w:r>
              <w:rPr>
                <w:rFonts w:ascii="Arial" w:hAnsi="Arial" w:cs="Arial"/>
                <w:bCs/>
                <w:sz w:val="14"/>
                <w:szCs w:val="14"/>
                <w:lang w:val="id-ID"/>
              </w:rPr>
              <w:t>Beban Penambahan bibit ikan mas</w:t>
            </w:r>
          </w:p>
        </w:tc>
        <w:tc>
          <w:tcPr>
            <w:tcW w:w="1559" w:type="dxa"/>
          </w:tcPr>
          <w:p w:rsidR="005C4C38" w:rsidRDefault="005309F4" w:rsidP="005C4C38">
            <w:pPr>
              <w:spacing w:line="240" w:lineRule="exact"/>
              <w:jc w:val="right"/>
              <w:rPr>
                <w:rFonts w:ascii="Arial" w:hAnsi="Arial" w:cs="Arial"/>
                <w:sz w:val="14"/>
                <w:szCs w:val="14"/>
              </w:rPr>
            </w:pPr>
            <w:r>
              <w:rPr>
                <w:rFonts w:ascii="Arial" w:hAnsi="Arial" w:cs="Arial"/>
                <w:sz w:val="14"/>
                <w:szCs w:val="14"/>
              </w:rPr>
              <w:t>37.250.000,00</w:t>
            </w:r>
          </w:p>
        </w:tc>
        <w:tc>
          <w:tcPr>
            <w:tcW w:w="1559" w:type="dxa"/>
            <w:shd w:val="clear" w:color="auto" w:fill="auto"/>
            <w:noWrap/>
          </w:tcPr>
          <w:p w:rsidR="005C4C38" w:rsidRDefault="005C4C38" w:rsidP="005C4C38">
            <w:pPr>
              <w:spacing w:line="240" w:lineRule="exact"/>
              <w:jc w:val="right"/>
              <w:rPr>
                <w:rFonts w:ascii="Arial" w:hAnsi="Arial" w:cs="Arial"/>
                <w:sz w:val="14"/>
                <w:szCs w:val="14"/>
              </w:rPr>
            </w:pPr>
            <w:r>
              <w:rPr>
                <w:rFonts w:ascii="Arial" w:hAnsi="Arial" w:cs="Arial"/>
                <w:sz w:val="14"/>
                <w:szCs w:val="14"/>
              </w:rPr>
              <w:t>63.450.000,00</w:t>
            </w:r>
          </w:p>
        </w:tc>
      </w:tr>
      <w:tr w:rsidR="005C4C38">
        <w:trPr>
          <w:trHeight w:val="283"/>
        </w:trPr>
        <w:tc>
          <w:tcPr>
            <w:tcW w:w="4678" w:type="dxa"/>
            <w:shd w:val="clear" w:color="auto" w:fill="auto"/>
            <w:noWrap/>
            <w:vAlign w:val="center"/>
          </w:tcPr>
          <w:p w:rsidR="005C4C38" w:rsidRDefault="005C4C38" w:rsidP="005C4C38">
            <w:pPr>
              <w:spacing w:line="240" w:lineRule="auto"/>
              <w:jc w:val="center"/>
              <w:rPr>
                <w:rFonts w:ascii="Arial" w:hAnsi="Arial" w:cs="Arial"/>
                <w:b/>
                <w:bCs/>
                <w:sz w:val="16"/>
                <w:szCs w:val="16"/>
                <w:lang w:val="id-ID"/>
              </w:rPr>
            </w:pPr>
            <w:r>
              <w:rPr>
                <w:rFonts w:ascii="Arial" w:hAnsi="Arial" w:cs="Arial"/>
                <w:b/>
                <w:bCs/>
                <w:sz w:val="16"/>
                <w:szCs w:val="16"/>
              </w:rPr>
              <w:t>JUMLAH</w:t>
            </w:r>
          </w:p>
        </w:tc>
        <w:tc>
          <w:tcPr>
            <w:tcW w:w="1559" w:type="dxa"/>
          </w:tcPr>
          <w:p w:rsidR="005C4C38" w:rsidRDefault="00F40629" w:rsidP="005C4C38">
            <w:pPr>
              <w:jc w:val="right"/>
              <w:rPr>
                <w:rFonts w:ascii="Arial" w:hAnsi="Arial" w:cs="Arial"/>
                <w:b/>
                <w:sz w:val="14"/>
                <w:szCs w:val="14"/>
              </w:rPr>
            </w:pPr>
            <w:r>
              <w:rPr>
                <w:rFonts w:ascii="Arial" w:hAnsi="Arial" w:cs="Arial"/>
                <w:b/>
                <w:sz w:val="14"/>
                <w:szCs w:val="14"/>
              </w:rPr>
              <w:t>2</w:t>
            </w:r>
            <w:r w:rsidR="001C6EDA">
              <w:rPr>
                <w:rFonts w:ascii="Arial" w:hAnsi="Arial" w:cs="Arial"/>
                <w:b/>
                <w:sz w:val="14"/>
                <w:szCs w:val="14"/>
              </w:rPr>
              <w:t>16.47</w:t>
            </w:r>
            <w:r>
              <w:rPr>
                <w:rFonts w:ascii="Arial" w:hAnsi="Arial" w:cs="Arial"/>
                <w:b/>
                <w:sz w:val="14"/>
                <w:szCs w:val="14"/>
              </w:rPr>
              <w:t>0.175</w:t>
            </w:r>
            <w:r w:rsidR="005C4C38">
              <w:rPr>
                <w:rFonts w:ascii="Arial" w:hAnsi="Arial" w:cs="Arial"/>
                <w:b/>
                <w:sz w:val="14"/>
                <w:szCs w:val="14"/>
              </w:rPr>
              <w:t>,00</w:t>
            </w:r>
          </w:p>
        </w:tc>
        <w:tc>
          <w:tcPr>
            <w:tcW w:w="1559" w:type="dxa"/>
            <w:shd w:val="clear" w:color="auto" w:fill="auto"/>
            <w:noWrap/>
          </w:tcPr>
          <w:p w:rsidR="005C4C38" w:rsidRDefault="005C4C38" w:rsidP="005C4C38">
            <w:pPr>
              <w:jc w:val="right"/>
              <w:rPr>
                <w:rFonts w:ascii="Arial" w:hAnsi="Arial" w:cs="Arial"/>
                <w:b/>
                <w:sz w:val="14"/>
                <w:szCs w:val="14"/>
              </w:rPr>
            </w:pPr>
            <w:r>
              <w:rPr>
                <w:rFonts w:ascii="Arial" w:hAnsi="Arial" w:cs="Arial"/>
                <w:b/>
                <w:sz w:val="14"/>
                <w:szCs w:val="14"/>
              </w:rPr>
              <w:t>187.374.456,00</w:t>
            </w:r>
          </w:p>
        </w:tc>
      </w:tr>
      <w:bookmarkEnd w:id="107"/>
    </w:tbl>
    <w:p w:rsidR="000E5B69" w:rsidRDefault="000E5B69">
      <w:pPr>
        <w:ind w:left="1080" w:firstLine="360"/>
        <w:rPr>
          <w:lang w:val="id-ID"/>
        </w:rPr>
      </w:pPr>
    </w:p>
    <w:p w:rsidR="00D253BE" w:rsidRDefault="0057031F">
      <w:pPr>
        <w:pStyle w:val="BodyText21"/>
        <w:tabs>
          <w:tab w:val="clear" w:pos="1260"/>
          <w:tab w:val="left" w:pos="709"/>
          <w:tab w:val="left" w:pos="814"/>
        </w:tabs>
        <w:ind w:left="709"/>
        <w:rPr>
          <w:b w:val="0"/>
          <w:sz w:val="22"/>
          <w:szCs w:val="22"/>
          <w:lang w:val="id-ID"/>
        </w:rPr>
      </w:pPr>
      <w:r>
        <w:rPr>
          <w:b w:val="0"/>
          <w:sz w:val="22"/>
          <w:szCs w:val="22"/>
          <w:lang w:val="id-ID"/>
        </w:rPr>
        <w:t>Adanya</w:t>
      </w:r>
      <w:r>
        <w:rPr>
          <w:b w:val="0"/>
          <w:sz w:val="22"/>
          <w:szCs w:val="22"/>
        </w:rPr>
        <w:t xml:space="preserve"> </w:t>
      </w:r>
      <w:r>
        <w:rPr>
          <w:b w:val="0"/>
          <w:sz w:val="22"/>
          <w:szCs w:val="22"/>
          <w:lang w:val="id-ID"/>
        </w:rPr>
        <w:t>jumlah perbedaan di atas diakibatkan ka</w:t>
      </w:r>
      <w:r w:rsidR="00D253BE">
        <w:rPr>
          <w:b w:val="0"/>
          <w:sz w:val="22"/>
          <w:szCs w:val="22"/>
          <w:lang w:val="id-ID"/>
        </w:rPr>
        <w:t>rena nilai beban persediaan 2020 ditambah dengan persediaan 2019</w:t>
      </w:r>
      <w:r>
        <w:rPr>
          <w:b w:val="0"/>
          <w:sz w:val="22"/>
          <w:szCs w:val="22"/>
          <w:lang w:val="id-ID"/>
        </w:rPr>
        <w:t xml:space="preserve"> dikurangi dengan persediaan sampai dengan </w:t>
      </w:r>
      <w:r w:rsidR="003C0345">
        <w:rPr>
          <w:b w:val="0"/>
          <w:sz w:val="22"/>
          <w:szCs w:val="22"/>
        </w:rPr>
        <w:t>Desember</w:t>
      </w:r>
      <w:r>
        <w:rPr>
          <w:b w:val="0"/>
          <w:sz w:val="22"/>
          <w:szCs w:val="22"/>
          <w:lang w:val="id-ID"/>
        </w:rPr>
        <w:t xml:space="preserve"> 2019.</w:t>
      </w:r>
    </w:p>
    <w:p w:rsidR="00D253BE" w:rsidRDefault="00D253BE">
      <w:pPr>
        <w:pStyle w:val="BodyText21"/>
        <w:tabs>
          <w:tab w:val="clear" w:pos="1260"/>
          <w:tab w:val="left" w:pos="709"/>
          <w:tab w:val="left" w:pos="814"/>
        </w:tabs>
        <w:ind w:left="709"/>
        <w:rPr>
          <w:b w:val="0"/>
          <w:sz w:val="22"/>
          <w:szCs w:val="22"/>
          <w:lang w:val="id-ID"/>
        </w:rPr>
      </w:pPr>
    </w:p>
    <w:p w:rsidR="000E5B69" w:rsidRDefault="0057031F">
      <w:pPr>
        <w:pStyle w:val="BodyText21"/>
        <w:tabs>
          <w:tab w:val="clear" w:pos="1260"/>
          <w:tab w:val="left" w:pos="709"/>
          <w:tab w:val="left" w:pos="814"/>
        </w:tabs>
        <w:ind w:left="709"/>
        <w:rPr>
          <w:b w:val="0"/>
          <w:sz w:val="22"/>
          <w:szCs w:val="22"/>
          <w:lang w:val="id-ID"/>
        </w:rPr>
      </w:pPr>
      <w:r>
        <w:rPr>
          <w:lang w:val="id-ID"/>
        </w:rPr>
        <w:tab/>
      </w:r>
    </w:p>
    <w:p w:rsidR="000E5B69" w:rsidRDefault="0057031F">
      <w:pPr>
        <w:pStyle w:val="Heading6"/>
        <w:numPr>
          <w:ilvl w:val="0"/>
          <w:numId w:val="79"/>
        </w:numPr>
        <w:ind w:left="709" w:hanging="283"/>
      </w:pPr>
      <w:r>
        <w:rPr>
          <w:lang w:val="id-ID"/>
        </w:rPr>
        <w:lastRenderedPageBreak/>
        <w:t>Beban Barang Jasa</w:t>
      </w:r>
    </w:p>
    <w:p w:rsidR="000E5B69" w:rsidRDefault="0057031F">
      <w:pPr>
        <w:ind w:left="720" w:firstLine="360"/>
        <w:rPr>
          <w:lang w:val="id-ID"/>
        </w:rPr>
      </w:pPr>
      <w:r>
        <w:t xml:space="preserve">Jumlah Beban </w:t>
      </w:r>
      <w:r>
        <w:rPr>
          <w:lang w:val="id-ID"/>
        </w:rPr>
        <w:t>Barang J</w:t>
      </w:r>
      <w:r>
        <w:t xml:space="preserve">asa </w:t>
      </w:r>
      <w:r w:rsidR="00D253BE">
        <w:rPr>
          <w:lang w:val="id-ID"/>
        </w:rPr>
        <w:t>Tahun 2020 dan 2019</w:t>
      </w:r>
      <w:r>
        <w:rPr>
          <w:lang w:val="id-ID"/>
        </w:rPr>
        <w:t xml:space="preserve"> adalah masin</w:t>
      </w:r>
      <w:r w:rsidR="00D253BE">
        <w:rPr>
          <w:lang w:val="id-ID"/>
        </w:rPr>
        <w:t xml:space="preserve">g-masing sebesar Rp. </w:t>
      </w:r>
      <w:r w:rsidR="003C0345">
        <w:t>377.126.788,00</w:t>
      </w:r>
      <w:r>
        <w:rPr>
          <w:lang w:val="id-ID"/>
        </w:rPr>
        <w:t xml:space="preserve"> dan Rp.</w:t>
      </w:r>
      <w:r w:rsidR="00D253BE" w:rsidRPr="00D253BE">
        <w:rPr>
          <w:lang w:val="id-ID"/>
        </w:rPr>
        <w:t xml:space="preserve"> </w:t>
      </w:r>
      <w:r w:rsidR="00D253BE">
        <w:rPr>
          <w:lang w:val="id-ID"/>
        </w:rPr>
        <w:t>594.091.194,00</w:t>
      </w:r>
      <w:r>
        <w:rPr>
          <w:bCs/>
          <w:lang w:val="id-ID"/>
        </w:rPr>
        <w:t xml:space="preserve">. </w:t>
      </w:r>
      <w:r>
        <w:t>Beban Jasa adalah</w:t>
      </w:r>
      <w:r>
        <w:rPr>
          <w:lang w:val="id-ID"/>
        </w:rPr>
        <w:t xml:space="preserve"> konsumsi atas jasa-jasa dalam rangka penyelenggaraan kegiatan entitas. Rincian Beban </w:t>
      </w:r>
      <w:r>
        <w:t>Ja</w:t>
      </w:r>
      <w:r w:rsidR="00D253BE">
        <w:rPr>
          <w:lang w:val="id-ID"/>
        </w:rPr>
        <w:t>sa untuk Tahun 2020 dan 2019</w:t>
      </w:r>
      <w:r>
        <w:rPr>
          <w:lang w:val="id-ID"/>
        </w:rPr>
        <w:t xml:space="preserve"> adalah sebagai berikut:</w:t>
      </w:r>
    </w:p>
    <w:p w:rsidR="000E5B69" w:rsidRDefault="000E5B69">
      <w:pPr>
        <w:pStyle w:val="BodyText21"/>
        <w:rPr>
          <w:lang w:val="id-ID"/>
        </w:rPr>
      </w:pPr>
    </w:p>
    <w:p w:rsidR="000E5B69" w:rsidRPr="00CB2F0B" w:rsidRDefault="0057031F">
      <w:pPr>
        <w:pStyle w:val="Caption"/>
        <w:keepNext/>
        <w:spacing w:after="0"/>
        <w:ind w:right="162"/>
        <w:jc w:val="center"/>
        <w:rPr>
          <w:rFonts w:ascii="Arial" w:hAnsi="Arial" w:cs="Arial"/>
          <w:color w:val="FF0000"/>
          <w:sz w:val="18"/>
          <w:szCs w:val="18"/>
        </w:rPr>
      </w:pPr>
      <w:bookmarkStart w:id="108" w:name="_Toc452653305"/>
      <w:r w:rsidRPr="00F40629">
        <w:rPr>
          <w:rFonts w:ascii="Arial" w:hAnsi="Arial" w:cs="Arial"/>
          <w:sz w:val="18"/>
          <w:szCs w:val="18"/>
        </w:rPr>
        <w:t xml:space="preserve">Tabel </w:t>
      </w:r>
      <w:r w:rsidRPr="00F40629">
        <w:rPr>
          <w:rFonts w:ascii="Arial" w:hAnsi="Arial" w:cs="Arial"/>
          <w:sz w:val="18"/>
          <w:szCs w:val="18"/>
          <w:lang w:val="id-ID"/>
        </w:rPr>
        <w:t>5</w:t>
      </w:r>
      <w:r w:rsidRPr="00F40629">
        <w:rPr>
          <w:rFonts w:ascii="Arial" w:hAnsi="Arial" w:cs="Arial"/>
          <w:sz w:val="18"/>
          <w:szCs w:val="18"/>
        </w:rPr>
        <w:t xml:space="preserve">.5. </w:t>
      </w:r>
      <w:r w:rsidRPr="00F40629">
        <w:rPr>
          <w:rFonts w:ascii="Arial" w:hAnsi="Arial" w:cs="Arial"/>
          <w:sz w:val="18"/>
          <w:szCs w:val="18"/>
          <w:lang w:val="id-ID"/>
        </w:rPr>
        <w:t xml:space="preserve">28 Rincian </w:t>
      </w:r>
      <w:r w:rsidRPr="00F40629">
        <w:rPr>
          <w:rFonts w:ascii="Arial" w:hAnsi="Arial" w:cs="Arial"/>
          <w:sz w:val="18"/>
          <w:szCs w:val="18"/>
        </w:rPr>
        <w:t>Be</w:t>
      </w:r>
      <w:r w:rsidRPr="00F40629">
        <w:rPr>
          <w:rFonts w:ascii="Arial" w:hAnsi="Arial" w:cs="Arial"/>
          <w:sz w:val="18"/>
          <w:szCs w:val="18"/>
          <w:lang w:val="id-ID"/>
        </w:rPr>
        <w:t>ban Barang Jasa</w:t>
      </w:r>
      <w:bookmarkEnd w:id="108"/>
    </w:p>
    <w:p w:rsidR="000E5B69" w:rsidRDefault="0057031F">
      <w:pPr>
        <w:spacing w:after="0"/>
        <w:ind w:right="162"/>
        <w:jc w:val="right"/>
      </w:pPr>
      <w:r>
        <w:rPr>
          <w:rFonts w:ascii="Arial" w:hAnsi="Arial" w:cs="Arial"/>
          <w:i/>
          <w:sz w:val="18"/>
          <w:szCs w:val="18"/>
          <w:lang w:val="id-ID"/>
        </w:rPr>
        <w:t>(</w:t>
      </w:r>
      <w:r>
        <w:rPr>
          <w:rFonts w:ascii="Arial" w:hAnsi="Arial" w:cs="Arial"/>
          <w:i/>
          <w:sz w:val="18"/>
          <w:szCs w:val="18"/>
        </w:rPr>
        <w:t>dalam rupiah</w:t>
      </w:r>
      <w:r>
        <w:rPr>
          <w:rFonts w:ascii="Arial" w:hAnsi="Arial" w:cs="Arial"/>
          <w:sz w:val="18"/>
          <w:szCs w:val="18"/>
        </w:rPr>
        <w:t>)</w:t>
      </w:r>
    </w:p>
    <w:tbl>
      <w:tblPr>
        <w:tblW w:w="9072" w:type="dxa"/>
        <w:tblInd w:w="-459" w:type="dxa"/>
        <w:tblLayout w:type="fixed"/>
        <w:tblLook w:val="04A0" w:firstRow="1" w:lastRow="0" w:firstColumn="1" w:lastColumn="0" w:noHBand="0" w:noVBand="1"/>
      </w:tblPr>
      <w:tblGrid>
        <w:gridCol w:w="2903"/>
        <w:gridCol w:w="1663"/>
        <w:gridCol w:w="1800"/>
        <w:gridCol w:w="1662"/>
        <w:gridCol w:w="1044"/>
      </w:tblGrid>
      <w:tr w:rsidR="000E5B69">
        <w:trPr>
          <w:trHeight w:val="427"/>
          <w:tblHeader/>
        </w:trPr>
        <w:tc>
          <w:tcPr>
            <w:tcW w:w="2903"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after="0" w:line="200" w:lineRule="exact"/>
              <w:jc w:val="center"/>
              <w:rPr>
                <w:rFonts w:ascii="Arial" w:hAnsi="Arial" w:cs="Arial"/>
                <w:b/>
                <w:bCs/>
                <w:sz w:val="16"/>
                <w:szCs w:val="16"/>
                <w:lang w:val="id-ID"/>
              </w:rPr>
            </w:pPr>
            <w:r>
              <w:rPr>
                <w:rFonts w:ascii="Arial" w:hAnsi="Arial" w:cs="Arial"/>
                <w:b/>
                <w:bCs/>
                <w:sz w:val="16"/>
                <w:szCs w:val="16"/>
              </w:rPr>
              <w:t>URAIAN</w:t>
            </w:r>
            <w:r>
              <w:rPr>
                <w:rFonts w:ascii="Arial" w:hAnsi="Arial" w:cs="Arial"/>
                <w:b/>
                <w:bCs/>
                <w:sz w:val="16"/>
                <w:szCs w:val="16"/>
                <w:lang w:val="id-ID"/>
              </w:rPr>
              <w:t xml:space="preserve"> JENIS BEBAN</w:t>
            </w:r>
          </w:p>
        </w:tc>
        <w:tc>
          <w:tcPr>
            <w:tcW w:w="1663" w:type="dxa"/>
            <w:tcBorders>
              <w:top w:val="single" w:sz="4" w:space="0" w:color="auto"/>
              <w:left w:val="nil"/>
              <w:bottom w:val="single" w:sz="4" w:space="0" w:color="auto"/>
              <w:right w:val="single" w:sz="4" w:space="0" w:color="auto"/>
            </w:tcBorders>
            <w:shd w:val="clear" w:color="auto" w:fill="D9D9D9"/>
            <w:noWrap/>
            <w:vAlign w:val="center"/>
          </w:tcPr>
          <w:p w:rsidR="000E5B69" w:rsidRDefault="0057031F">
            <w:pPr>
              <w:spacing w:after="0" w:line="200" w:lineRule="exact"/>
              <w:jc w:val="center"/>
              <w:rPr>
                <w:rFonts w:ascii="Arial" w:hAnsi="Arial" w:cs="Arial"/>
                <w:b/>
                <w:bCs/>
                <w:sz w:val="16"/>
                <w:szCs w:val="16"/>
                <w:lang w:val="id-ID"/>
              </w:rPr>
            </w:pPr>
            <w:r>
              <w:rPr>
                <w:rFonts w:ascii="Arial" w:hAnsi="Arial" w:cs="Arial"/>
                <w:b/>
                <w:bCs/>
                <w:sz w:val="16"/>
                <w:szCs w:val="16"/>
                <w:lang w:val="id-ID"/>
              </w:rPr>
              <w:t xml:space="preserve">T.A </w:t>
            </w:r>
            <w:r w:rsidR="00D253BE">
              <w:rPr>
                <w:rFonts w:ascii="Arial" w:hAnsi="Arial" w:cs="Arial"/>
                <w:b/>
                <w:bCs/>
                <w:sz w:val="16"/>
                <w:szCs w:val="16"/>
                <w:lang w:val="id-ID"/>
              </w:rPr>
              <w:t>2020</w:t>
            </w:r>
          </w:p>
        </w:tc>
        <w:tc>
          <w:tcPr>
            <w:tcW w:w="1800" w:type="dxa"/>
            <w:tcBorders>
              <w:top w:val="single" w:sz="4" w:space="0" w:color="auto"/>
              <w:left w:val="nil"/>
              <w:bottom w:val="single" w:sz="4" w:space="0" w:color="auto"/>
              <w:right w:val="single" w:sz="4" w:space="0" w:color="auto"/>
            </w:tcBorders>
            <w:shd w:val="clear" w:color="auto" w:fill="D9D9D9"/>
            <w:noWrap/>
            <w:vAlign w:val="center"/>
          </w:tcPr>
          <w:p w:rsidR="000E5B69" w:rsidRDefault="00D253BE">
            <w:pPr>
              <w:spacing w:after="0" w:line="200" w:lineRule="exact"/>
              <w:jc w:val="center"/>
              <w:rPr>
                <w:rFonts w:ascii="Arial" w:hAnsi="Arial" w:cs="Arial"/>
                <w:b/>
                <w:bCs/>
                <w:sz w:val="16"/>
                <w:szCs w:val="16"/>
                <w:lang w:val="id-ID"/>
              </w:rPr>
            </w:pPr>
            <w:r>
              <w:rPr>
                <w:rFonts w:ascii="Arial" w:hAnsi="Arial" w:cs="Arial"/>
                <w:b/>
                <w:bCs/>
                <w:sz w:val="16"/>
                <w:szCs w:val="16"/>
                <w:lang w:val="id-ID"/>
              </w:rPr>
              <w:t>T.A 2019</w:t>
            </w:r>
          </w:p>
        </w:tc>
        <w:tc>
          <w:tcPr>
            <w:tcW w:w="1662" w:type="dxa"/>
            <w:tcBorders>
              <w:top w:val="single" w:sz="4" w:space="0" w:color="auto"/>
              <w:left w:val="nil"/>
              <w:bottom w:val="single" w:sz="4" w:space="0" w:color="auto"/>
              <w:right w:val="single" w:sz="4" w:space="0" w:color="auto"/>
            </w:tcBorders>
            <w:shd w:val="clear" w:color="auto" w:fill="D9D9D9"/>
            <w:noWrap/>
            <w:vAlign w:val="center"/>
          </w:tcPr>
          <w:p w:rsidR="000E5B69" w:rsidRDefault="0057031F">
            <w:pPr>
              <w:spacing w:after="0" w:line="200" w:lineRule="exact"/>
              <w:jc w:val="center"/>
              <w:rPr>
                <w:rFonts w:ascii="Arial" w:hAnsi="Arial" w:cs="Arial"/>
                <w:b/>
                <w:bCs/>
                <w:sz w:val="16"/>
                <w:szCs w:val="16"/>
                <w:lang w:val="id-ID"/>
              </w:rPr>
            </w:pPr>
            <w:r>
              <w:rPr>
                <w:rFonts w:ascii="Arial" w:hAnsi="Arial" w:cs="Arial"/>
                <w:b/>
                <w:bCs/>
                <w:sz w:val="16"/>
                <w:szCs w:val="16"/>
                <w:lang w:val="id-ID"/>
              </w:rPr>
              <w:t>KENAIKAN (PENURUNAN)</w:t>
            </w:r>
          </w:p>
        </w:tc>
        <w:tc>
          <w:tcPr>
            <w:tcW w:w="1044" w:type="dxa"/>
            <w:tcBorders>
              <w:top w:val="single" w:sz="4" w:space="0" w:color="auto"/>
              <w:left w:val="nil"/>
              <w:bottom w:val="single" w:sz="4" w:space="0" w:color="auto"/>
              <w:right w:val="single" w:sz="4" w:space="0" w:color="auto"/>
            </w:tcBorders>
            <w:shd w:val="clear" w:color="auto" w:fill="D9D9D9"/>
            <w:noWrap/>
            <w:vAlign w:val="center"/>
          </w:tcPr>
          <w:p w:rsidR="000E5B69" w:rsidRDefault="0057031F">
            <w:pPr>
              <w:spacing w:after="0" w:line="200" w:lineRule="exact"/>
              <w:jc w:val="center"/>
              <w:rPr>
                <w:rFonts w:ascii="Arial" w:hAnsi="Arial" w:cs="Arial"/>
                <w:b/>
                <w:bCs/>
                <w:sz w:val="16"/>
                <w:szCs w:val="16"/>
                <w:lang w:val="id-ID"/>
              </w:rPr>
            </w:pPr>
            <w:r>
              <w:rPr>
                <w:rFonts w:ascii="Arial" w:hAnsi="Arial" w:cs="Arial"/>
                <w:b/>
                <w:bCs/>
                <w:sz w:val="16"/>
                <w:szCs w:val="16"/>
                <w:lang w:val="id-ID"/>
              </w:rPr>
              <w:t>(%)</w:t>
            </w:r>
          </w:p>
        </w:tc>
      </w:tr>
      <w:tr w:rsidR="00D253BE">
        <w:trPr>
          <w:trHeight w:val="300"/>
          <w:tblHeader/>
        </w:trPr>
        <w:tc>
          <w:tcPr>
            <w:tcW w:w="2903" w:type="dxa"/>
            <w:tcBorders>
              <w:top w:val="nil"/>
              <w:left w:val="single" w:sz="4" w:space="0" w:color="auto"/>
              <w:bottom w:val="single" w:sz="4" w:space="0" w:color="auto"/>
              <w:right w:val="single" w:sz="4" w:space="0" w:color="auto"/>
            </w:tcBorders>
            <w:shd w:val="clear" w:color="auto" w:fill="auto"/>
            <w:noWrap/>
          </w:tcPr>
          <w:p w:rsidR="00D253BE" w:rsidRDefault="00D253BE" w:rsidP="00D253BE">
            <w:pPr>
              <w:rPr>
                <w:rFonts w:ascii="Arial" w:hAnsi="Arial" w:cs="Arial"/>
                <w:sz w:val="16"/>
                <w:szCs w:val="16"/>
                <w:lang w:val="id-ID"/>
              </w:rPr>
            </w:pPr>
            <w:r>
              <w:rPr>
                <w:rFonts w:ascii="Arial" w:hAnsi="Arial" w:cs="Arial"/>
                <w:sz w:val="16"/>
                <w:szCs w:val="16"/>
                <w:lang w:val="id-ID"/>
              </w:rPr>
              <w:t>Belanja Jasa Kantor</w:t>
            </w:r>
          </w:p>
        </w:tc>
        <w:tc>
          <w:tcPr>
            <w:tcW w:w="1663" w:type="dxa"/>
            <w:tcBorders>
              <w:top w:val="nil"/>
              <w:left w:val="nil"/>
              <w:bottom w:val="single" w:sz="4" w:space="0" w:color="auto"/>
              <w:right w:val="single" w:sz="4" w:space="0" w:color="auto"/>
            </w:tcBorders>
            <w:shd w:val="clear" w:color="auto" w:fill="auto"/>
            <w:noWrap/>
            <w:vAlign w:val="center"/>
          </w:tcPr>
          <w:p w:rsidR="00D253BE" w:rsidRDefault="00C61C69" w:rsidP="00D253BE">
            <w:pPr>
              <w:jc w:val="right"/>
              <w:rPr>
                <w:rFonts w:ascii="Arial" w:hAnsi="Arial" w:cs="Arial"/>
                <w:sz w:val="16"/>
                <w:szCs w:val="16"/>
              </w:rPr>
            </w:pPr>
            <w:r>
              <w:rPr>
                <w:rFonts w:ascii="Arial" w:hAnsi="Arial" w:cs="Arial"/>
                <w:sz w:val="16"/>
                <w:szCs w:val="16"/>
              </w:rPr>
              <w:t>192.834.769</w:t>
            </w:r>
            <w:r w:rsidR="003C0345">
              <w:rPr>
                <w:rFonts w:ascii="Arial" w:hAnsi="Arial" w:cs="Arial"/>
                <w:sz w:val="16"/>
                <w:szCs w:val="16"/>
              </w:rPr>
              <w:t>,00</w:t>
            </w:r>
          </w:p>
        </w:tc>
        <w:tc>
          <w:tcPr>
            <w:tcW w:w="1800" w:type="dxa"/>
            <w:tcBorders>
              <w:top w:val="nil"/>
              <w:left w:val="nil"/>
              <w:bottom w:val="single" w:sz="4" w:space="0" w:color="auto"/>
              <w:right w:val="single" w:sz="4" w:space="0" w:color="auto"/>
            </w:tcBorders>
            <w:shd w:val="clear" w:color="auto" w:fill="auto"/>
            <w:noWrap/>
            <w:vAlign w:val="center"/>
          </w:tcPr>
          <w:p w:rsidR="00D253BE" w:rsidRDefault="00D253BE" w:rsidP="00D253BE">
            <w:pPr>
              <w:jc w:val="right"/>
              <w:rPr>
                <w:rFonts w:ascii="Arial" w:hAnsi="Arial" w:cs="Arial"/>
                <w:sz w:val="16"/>
                <w:szCs w:val="16"/>
              </w:rPr>
            </w:pPr>
            <w:r>
              <w:rPr>
                <w:rFonts w:ascii="Arial" w:hAnsi="Arial" w:cs="Arial"/>
                <w:sz w:val="16"/>
                <w:szCs w:val="16"/>
              </w:rPr>
              <w:t>201.353.521,00</w:t>
            </w:r>
          </w:p>
        </w:tc>
        <w:tc>
          <w:tcPr>
            <w:tcW w:w="1662" w:type="dxa"/>
            <w:tcBorders>
              <w:top w:val="nil"/>
              <w:left w:val="nil"/>
              <w:bottom w:val="single" w:sz="4" w:space="0" w:color="auto"/>
              <w:right w:val="single" w:sz="4" w:space="0" w:color="auto"/>
            </w:tcBorders>
            <w:shd w:val="clear" w:color="auto" w:fill="auto"/>
            <w:noWrap/>
            <w:vAlign w:val="center"/>
          </w:tcPr>
          <w:p w:rsidR="00D253BE" w:rsidRDefault="00C61C69" w:rsidP="00D253BE">
            <w:pPr>
              <w:jc w:val="right"/>
              <w:rPr>
                <w:rFonts w:ascii="Arial" w:hAnsi="Arial" w:cs="Arial"/>
                <w:sz w:val="16"/>
                <w:szCs w:val="16"/>
              </w:rPr>
            </w:pPr>
            <w:r>
              <w:rPr>
                <w:rFonts w:ascii="Arial" w:hAnsi="Arial" w:cs="Arial"/>
                <w:sz w:val="16"/>
                <w:szCs w:val="16"/>
              </w:rPr>
              <w:t>(8.518.752</w:t>
            </w:r>
            <w:r w:rsidR="00664C98">
              <w:rPr>
                <w:rFonts w:ascii="Arial" w:hAnsi="Arial" w:cs="Arial"/>
                <w:sz w:val="16"/>
                <w:szCs w:val="16"/>
              </w:rPr>
              <w:t>,00</w:t>
            </w:r>
            <w:r>
              <w:rPr>
                <w:rFonts w:ascii="Arial" w:hAnsi="Arial" w:cs="Arial"/>
                <w:sz w:val="16"/>
                <w:szCs w:val="16"/>
              </w:rPr>
              <w:t>)</w:t>
            </w:r>
          </w:p>
        </w:tc>
        <w:tc>
          <w:tcPr>
            <w:tcW w:w="1044" w:type="dxa"/>
            <w:tcBorders>
              <w:top w:val="nil"/>
              <w:left w:val="nil"/>
              <w:bottom w:val="single" w:sz="4" w:space="0" w:color="auto"/>
              <w:right w:val="single" w:sz="4" w:space="0" w:color="auto"/>
            </w:tcBorders>
            <w:shd w:val="clear" w:color="auto" w:fill="auto"/>
            <w:noWrap/>
            <w:vAlign w:val="center"/>
          </w:tcPr>
          <w:p w:rsidR="00D253BE" w:rsidRPr="00664C98" w:rsidRDefault="00C61C69" w:rsidP="00D253BE">
            <w:pPr>
              <w:jc w:val="center"/>
              <w:rPr>
                <w:rFonts w:ascii="Arial" w:hAnsi="Arial" w:cs="Arial"/>
                <w:sz w:val="16"/>
                <w:szCs w:val="16"/>
              </w:rPr>
            </w:pPr>
            <w:r>
              <w:rPr>
                <w:rFonts w:ascii="Arial" w:hAnsi="Arial" w:cs="Arial"/>
                <w:sz w:val="16"/>
                <w:szCs w:val="16"/>
              </w:rPr>
              <w:t>(4.23)</w:t>
            </w:r>
          </w:p>
        </w:tc>
      </w:tr>
      <w:tr w:rsidR="00D253BE">
        <w:trPr>
          <w:trHeight w:val="300"/>
          <w:tblHeader/>
        </w:trPr>
        <w:tc>
          <w:tcPr>
            <w:tcW w:w="2903" w:type="dxa"/>
            <w:tcBorders>
              <w:top w:val="nil"/>
              <w:left w:val="single" w:sz="4" w:space="0" w:color="auto"/>
              <w:bottom w:val="single" w:sz="4" w:space="0" w:color="auto"/>
              <w:right w:val="single" w:sz="4" w:space="0" w:color="auto"/>
            </w:tcBorders>
            <w:shd w:val="clear" w:color="auto" w:fill="auto"/>
            <w:noWrap/>
          </w:tcPr>
          <w:p w:rsidR="00D253BE" w:rsidRDefault="00D253BE" w:rsidP="00D253BE">
            <w:pPr>
              <w:rPr>
                <w:rFonts w:ascii="Arial" w:hAnsi="Arial" w:cs="Arial"/>
                <w:sz w:val="16"/>
                <w:szCs w:val="16"/>
                <w:lang w:val="id-ID"/>
              </w:rPr>
            </w:pPr>
            <w:r>
              <w:rPr>
                <w:rFonts w:ascii="Arial" w:hAnsi="Arial" w:cs="Arial"/>
                <w:sz w:val="16"/>
                <w:szCs w:val="16"/>
              </w:rPr>
              <w:t>Be</w:t>
            </w:r>
            <w:r>
              <w:rPr>
                <w:rFonts w:ascii="Arial" w:hAnsi="Arial" w:cs="Arial"/>
                <w:sz w:val="16"/>
                <w:szCs w:val="16"/>
                <w:lang w:val="id-ID"/>
              </w:rPr>
              <w:t>lanja Penggandaan</w:t>
            </w:r>
          </w:p>
        </w:tc>
        <w:tc>
          <w:tcPr>
            <w:tcW w:w="1663" w:type="dxa"/>
            <w:tcBorders>
              <w:top w:val="nil"/>
              <w:left w:val="nil"/>
              <w:bottom w:val="single" w:sz="4" w:space="0" w:color="auto"/>
              <w:right w:val="single" w:sz="4" w:space="0" w:color="auto"/>
            </w:tcBorders>
            <w:shd w:val="clear" w:color="auto" w:fill="auto"/>
            <w:noWrap/>
            <w:vAlign w:val="center"/>
          </w:tcPr>
          <w:p w:rsidR="00D253BE" w:rsidRDefault="00371316" w:rsidP="00D253BE">
            <w:pPr>
              <w:jc w:val="right"/>
              <w:rPr>
                <w:rFonts w:ascii="Arial" w:hAnsi="Arial" w:cs="Arial"/>
                <w:sz w:val="16"/>
                <w:szCs w:val="16"/>
              </w:rPr>
            </w:pPr>
            <w:r>
              <w:rPr>
                <w:rFonts w:ascii="Arial" w:hAnsi="Arial" w:cs="Arial"/>
                <w:sz w:val="16"/>
                <w:szCs w:val="16"/>
              </w:rPr>
              <w:t>28.170.000,00</w:t>
            </w:r>
          </w:p>
        </w:tc>
        <w:tc>
          <w:tcPr>
            <w:tcW w:w="1800" w:type="dxa"/>
            <w:tcBorders>
              <w:top w:val="nil"/>
              <w:left w:val="nil"/>
              <w:bottom w:val="single" w:sz="4" w:space="0" w:color="auto"/>
              <w:right w:val="single" w:sz="4" w:space="0" w:color="auto"/>
            </w:tcBorders>
            <w:shd w:val="clear" w:color="auto" w:fill="auto"/>
            <w:noWrap/>
            <w:vAlign w:val="center"/>
          </w:tcPr>
          <w:p w:rsidR="00D253BE" w:rsidRDefault="00D253BE" w:rsidP="00D253BE">
            <w:pPr>
              <w:jc w:val="right"/>
              <w:rPr>
                <w:rFonts w:ascii="Arial" w:hAnsi="Arial" w:cs="Arial"/>
                <w:sz w:val="16"/>
                <w:szCs w:val="16"/>
              </w:rPr>
            </w:pPr>
            <w:r>
              <w:rPr>
                <w:rFonts w:ascii="Arial" w:hAnsi="Arial" w:cs="Arial"/>
                <w:sz w:val="16"/>
                <w:szCs w:val="16"/>
              </w:rPr>
              <w:t>58.108.000,00</w:t>
            </w:r>
          </w:p>
        </w:tc>
        <w:tc>
          <w:tcPr>
            <w:tcW w:w="1662" w:type="dxa"/>
            <w:tcBorders>
              <w:top w:val="nil"/>
              <w:left w:val="nil"/>
              <w:bottom w:val="single" w:sz="4" w:space="0" w:color="auto"/>
              <w:right w:val="single" w:sz="4" w:space="0" w:color="auto"/>
            </w:tcBorders>
            <w:shd w:val="clear" w:color="auto" w:fill="auto"/>
            <w:noWrap/>
            <w:vAlign w:val="center"/>
          </w:tcPr>
          <w:p w:rsidR="00D253BE" w:rsidRDefault="00D253BE" w:rsidP="00664C98">
            <w:pPr>
              <w:jc w:val="right"/>
              <w:rPr>
                <w:rFonts w:ascii="Arial" w:hAnsi="Arial" w:cs="Arial"/>
                <w:sz w:val="16"/>
                <w:szCs w:val="16"/>
              </w:rPr>
            </w:pPr>
            <w:r>
              <w:rPr>
                <w:rFonts w:ascii="Arial" w:hAnsi="Arial" w:cs="Arial"/>
                <w:sz w:val="16"/>
                <w:szCs w:val="16"/>
              </w:rPr>
              <w:t>(</w:t>
            </w:r>
            <w:r w:rsidR="00664C98">
              <w:rPr>
                <w:rFonts w:ascii="Arial" w:hAnsi="Arial" w:cs="Arial"/>
                <w:sz w:val="16"/>
                <w:szCs w:val="16"/>
              </w:rPr>
              <w:t>29.938.000,00</w:t>
            </w:r>
            <w:r>
              <w:rPr>
                <w:rFonts w:ascii="Arial" w:hAnsi="Arial" w:cs="Arial"/>
                <w:sz w:val="16"/>
                <w:szCs w:val="16"/>
              </w:rPr>
              <w:t>)</w:t>
            </w:r>
          </w:p>
        </w:tc>
        <w:tc>
          <w:tcPr>
            <w:tcW w:w="1044" w:type="dxa"/>
            <w:tcBorders>
              <w:top w:val="nil"/>
              <w:left w:val="nil"/>
              <w:bottom w:val="single" w:sz="4" w:space="0" w:color="auto"/>
              <w:right w:val="single" w:sz="4" w:space="0" w:color="auto"/>
            </w:tcBorders>
            <w:shd w:val="clear" w:color="auto" w:fill="auto"/>
            <w:noWrap/>
            <w:vAlign w:val="center"/>
          </w:tcPr>
          <w:p w:rsidR="00D253BE" w:rsidRDefault="00D253BE" w:rsidP="00664C98">
            <w:pPr>
              <w:jc w:val="center"/>
              <w:rPr>
                <w:rFonts w:ascii="Arial" w:hAnsi="Arial" w:cs="Arial"/>
                <w:sz w:val="16"/>
                <w:szCs w:val="16"/>
                <w:lang w:val="id-ID"/>
              </w:rPr>
            </w:pPr>
            <w:r>
              <w:rPr>
                <w:rFonts w:ascii="Arial" w:hAnsi="Arial" w:cs="Arial"/>
                <w:sz w:val="16"/>
                <w:szCs w:val="16"/>
                <w:lang w:val="id-ID"/>
              </w:rPr>
              <w:t>(</w:t>
            </w:r>
            <w:r w:rsidR="00664C98">
              <w:rPr>
                <w:rFonts w:ascii="Arial" w:hAnsi="Arial" w:cs="Arial"/>
                <w:sz w:val="16"/>
                <w:szCs w:val="16"/>
              </w:rPr>
              <w:t>51.52</w:t>
            </w:r>
            <w:r>
              <w:rPr>
                <w:rFonts w:ascii="Arial" w:hAnsi="Arial" w:cs="Arial"/>
                <w:sz w:val="16"/>
                <w:szCs w:val="16"/>
                <w:lang w:val="id-ID"/>
              </w:rPr>
              <w:t>)</w:t>
            </w:r>
          </w:p>
        </w:tc>
      </w:tr>
      <w:tr w:rsidR="00D253BE">
        <w:trPr>
          <w:trHeight w:val="300"/>
          <w:tblHeader/>
        </w:trPr>
        <w:tc>
          <w:tcPr>
            <w:tcW w:w="2903" w:type="dxa"/>
            <w:tcBorders>
              <w:top w:val="nil"/>
              <w:left w:val="single" w:sz="4" w:space="0" w:color="auto"/>
              <w:bottom w:val="single" w:sz="4" w:space="0" w:color="auto"/>
              <w:right w:val="single" w:sz="4" w:space="0" w:color="auto"/>
            </w:tcBorders>
            <w:shd w:val="clear" w:color="auto" w:fill="auto"/>
            <w:noWrap/>
          </w:tcPr>
          <w:p w:rsidR="00D253BE" w:rsidRDefault="00D253BE" w:rsidP="00D253BE">
            <w:pPr>
              <w:rPr>
                <w:rFonts w:ascii="Arial" w:hAnsi="Arial" w:cs="Arial"/>
                <w:sz w:val="16"/>
                <w:szCs w:val="16"/>
                <w:lang w:val="id-ID"/>
              </w:rPr>
            </w:pPr>
            <w:r>
              <w:rPr>
                <w:rFonts w:ascii="Arial" w:hAnsi="Arial" w:cs="Arial"/>
                <w:sz w:val="16"/>
                <w:szCs w:val="16"/>
              </w:rPr>
              <w:t>Be</w:t>
            </w:r>
            <w:r>
              <w:rPr>
                <w:rFonts w:ascii="Arial" w:hAnsi="Arial" w:cs="Arial"/>
                <w:sz w:val="16"/>
                <w:szCs w:val="16"/>
                <w:lang w:val="id-ID"/>
              </w:rPr>
              <w:t>lanja Makan dan Minum</w:t>
            </w:r>
          </w:p>
        </w:tc>
        <w:tc>
          <w:tcPr>
            <w:tcW w:w="1663" w:type="dxa"/>
            <w:tcBorders>
              <w:top w:val="nil"/>
              <w:left w:val="nil"/>
              <w:bottom w:val="single" w:sz="4" w:space="0" w:color="auto"/>
              <w:right w:val="single" w:sz="4" w:space="0" w:color="auto"/>
            </w:tcBorders>
            <w:shd w:val="clear" w:color="auto" w:fill="auto"/>
            <w:noWrap/>
            <w:vAlign w:val="center"/>
          </w:tcPr>
          <w:p w:rsidR="00D253BE" w:rsidRDefault="003C0345" w:rsidP="00D253BE">
            <w:pPr>
              <w:jc w:val="right"/>
              <w:rPr>
                <w:rFonts w:ascii="Arial" w:hAnsi="Arial" w:cs="Arial"/>
                <w:sz w:val="16"/>
                <w:szCs w:val="16"/>
              </w:rPr>
            </w:pPr>
            <w:r>
              <w:rPr>
                <w:rFonts w:ascii="Arial" w:hAnsi="Arial" w:cs="Arial"/>
                <w:sz w:val="16"/>
                <w:szCs w:val="16"/>
              </w:rPr>
              <w:t>156.152.000</w:t>
            </w:r>
            <w:r w:rsidR="00D253BE">
              <w:rPr>
                <w:rFonts w:ascii="Arial" w:hAnsi="Arial" w:cs="Arial"/>
                <w:sz w:val="16"/>
                <w:szCs w:val="16"/>
              </w:rPr>
              <w:t>,00</w:t>
            </w:r>
          </w:p>
        </w:tc>
        <w:tc>
          <w:tcPr>
            <w:tcW w:w="1800" w:type="dxa"/>
            <w:tcBorders>
              <w:top w:val="nil"/>
              <w:left w:val="nil"/>
              <w:bottom w:val="single" w:sz="4" w:space="0" w:color="auto"/>
              <w:right w:val="single" w:sz="4" w:space="0" w:color="auto"/>
            </w:tcBorders>
            <w:shd w:val="clear" w:color="auto" w:fill="auto"/>
            <w:noWrap/>
            <w:vAlign w:val="center"/>
          </w:tcPr>
          <w:p w:rsidR="00D253BE" w:rsidRDefault="00D253BE" w:rsidP="00D253BE">
            <w:pPr>
              <w:jc w:val="right"/>
              <w:rPr>
                <w:rFonts w:ascii="Arial" w:hAnsi="Arial" w:cs="Arial"/>
                <w:sz w:val="16"/>
                <w:szCs w:val="16"/>
              </w:rPr>
            </w:pPr>
            <w:r>
              <w:rPr>
                <w:rFonts w:ascii="Arial" w:hAnsi="Arial" w:cs="Arial"/>
                <w:sz w:val="16"/>
                <w:szCs w:val="16"/>
              </w:rPr>
              <w:t>317.030.000,00</w:t>
            </w:r>
          </w:p>
        </w:tc>
        <w:tc>
          <w:tcPr>
            <w:tcW w:w="1662" w:type="dxa"/>
            <w:tcBorders>
              <w:top w:val="nil"/>
              <w:left w:val="nil"/>
              <w:bottom w:val="single" w:sz="4" w:space="0" w:color="auto"/>
              <w:right w:val="single" w:sz="4" w:space="0" w:color="auto"/>
            </w:tcBorders>
            <w:shd w:val="clear" w:color="auto" w:fill="auto"/>
            <w:noWrap/>
            <w:vAlign w:val="center"/>
          </w:tcPr>
          <w:p w:rsidR="00D253BE" w:rsidRDefault="00094254" w:rsidP="00664C98">
            <w:pPr>
              <w:jc w:val="right"/>
              <w:rPr>
                <w:rFonts w:ascii="Arial" w:hAnsi="Arial" w:cs="Arial"/>
                <w:sz w:val="16"/>
                <w:szCs w:val="16"/>
              </w:rPr>
            </w:pPr>
            <w:r>
              <w:rPr>
                <w:rFonts w:ascii="Arial" w:hAnsi="Arial" w:cs="Arial"/>
                <w:sz w:val="16"/>
                <w:szCs w:val="16"/>
              </w:rPr>
              <w:t>(</w:t>
            </w:r>
            <w:r w:rsidR="00664C98">
              <w:rPr>
                <w:rFonts w:ascii="Arial" w:hAnsi="Arial" w:cs="Arial"/>
                <w:sz w:val="16"/>
                <w:szCs w:val="16"/>
              </w:rPr>
              <w:t>160.878.000,00</w:t>
            </w:r>
            <w:r>
              <w:rPr>
                <w:rFonts w:ascii="Arial" w:hAnsi="Arial" w:cs="Arial"/>
                <w:sz w:val="16"/>
                <w:szCs w:val="16"/>
              </w:rPr>
              <w:t>)</w:t>
            </w:r>
          </w:p>
        </w:tc>
        <w:tc>
          <w:tcPr>
            <w:tcW w:w="1044" w:type="dxa"/>
            <w:tcBorders>
              <w:top w:val="nil"/>
              <w:left w:val="nil"/>
              <w:bottom w:val="single" w:sz="4" w:space="0" w:color="auto"/>
              <w:right w:val="single" w:sz="4" w:space="0" w:color="auto"/>
            </w:tcBorders>
            <w:shd w:val="clear" w:color="auto" w:fill="auto"/>
            <w:noWrap/>
            <w:vAlign w:val="center"/>
          </w:tcPr>
          <w:p w:rsidR="00D253BE" w:rsidRDefault="00094254" w:rsidP="00664C98">
            <w:pPr>
              <w:jc w:val="center"/>
              <w:rPr>
                <w:rFonts w:ascii="Arial" w:hAnsi="Arial" w:cs="Arial"/>
                <w:sz w:val="16"/>
                <w:szCs w:val="16"/>
              </w:rPr>
            </w:pPr>
            <w:r>
              <w:rPr>
                <w:rFonts w:ascii="Arial" w:hAnsi="Arial" w:cs="Arial"/>
                <w:sz w:val="16"/>
                <w:szCs w:val="16"/>
              </w:rPr>
              <w:t>(</w:t>
            </w:r>
            <w:r w:rsidR="00664C98">
              <w:rPr>
                <w:rFonts w:ascii="Arial" w:hAnsi="Arial" w:cs="Arial"/>
                <w:sz w:val="16"/>
                <w:szCs w:val="16"/>
              </w:rPr>
              <w:t>50.74</w:t>
            </w:r>
            <w:r>
              <w:rPr>
                <w:rFonts w:ascii="Arial" w:hAnsi="Arial" w:cs="Arial"/>
                <w:sz w:val="16"/>
                <w:szCs w:val="16"/>
              </w:rPr>
              <w:t>)</w:t>
            </w:r>
          </w:p>
        </w:tc>
      </w:tr>
      <w:tr w:rsidR="00D253BE">
        <w:trPr>
          <w:trHeight w:val="300"/>
          <w:tblHeader/>
        </w:trPr>
        <w:tc>
          <w:tcPr>
            <w:tcW w:w="2903" w:type="dxa"/>
            <w:tcBorders>
              <w:top w:val="nil"/>
              <w:left w:val="single" w:sz="4" w:space="0" w:color="auto"/>
              <w:bottom w:val="single" w:sz="4" w:space="0" w:color="auto"/>
              <w:right w:val="single" w:sz="4" w:space="0" w:color="auto"/>
            </w:tcBorders>
            <w:shd w:val="clear" w:color="auto" w:fill="auto"/>
            <w:noWrap/>
          </w:tcPr>
          <w:p w:rsidR="00D253BE" w:rsidRDefault="00D253BE" w:rsidP="00D253BE">
            <w:pPr>
              <w:rPr>
                <w:rFonts w:ascii="Arial" w:hAnsi="Arial" w:cs="Arial"/>
                <w:sz w:val="16"/>
                <w:szCs w:val="16"/>
                <w:lang w:val="id-ID"/>
              </w:rPr>
            </w:pPr>
            <w:r>
              <w:rPr>
                <w:rFonts w:ascii="Arial" w:hAnsi="Arial" w:cs="Arial"/>
                <w:sz w:val="16"/>
                <w:szCs w:val="16"/>
                <w:lang w:val="id-ID"/>
              </w:rPr>
              <w:t>Belanja Sewa Rumah</w:t>
            </w:r>
          </w:p>
        </w:tc>
        <w:tc>
          <w:tcPr>
            <w:tcW w:w="1663" w:type="dxa"/>
            <w:tcBorders>
              <w:top w:val="nil"/>
              <w:left w:val="nil"/>
              <w:bottom w:val="single" w:sz="4" w:space="0" w:color="auto"/>
              <w:right w:val="single" w:sz="4" w:space="0" w:color="auto"/>
            </w:tcBorders>
            <w:shd w:val="clear" w:color="auto" w:fill="auto"/>
            <w:noWrap/>
            <w:vAlign w:val="center"/>
          </w:tcPr>
          <w:p w:rsidR="00D253BE" w:rsidRDefault="00D253BE" w:rsidP="00D253BE">
            <w:pPr>
              <w:jc w:val="right"/>
              <w:rPr>
                <w:rFonts w:ascii="Arial" w:hAnsi="Arial" w:cs="Arial"/>
                <w:sz w:val="16"/>
                <w:szCs w:val="16"/>
              </w:rPr>
            </w:pPr>
            <w:r>
              <w:rPr>
                <w:rFonts w:ascii="Arial" w:hAnsi="Arial" w:cs="Arial"/>
                <w:sz w:val="16"/>
                <w:szCs w:val="16"/>
              </w:rPr>
              <w:t>0,00</w:t>
            </w:r>
          </w:p>
        </w:tc>
        <w:tc>
          <w:tcPr>
            <w:tcW w:w="1800" w:type="dxa"/>
            <w:tcBorders>
              <w:top w:val="nil"/>
              <w:left w:val="nil"/>
              <w:bottom w:val="single" w:sz="4" w:space="0" w:color="auto"/>
              <w:right w:val="single" w:sz="4" w:space="0" w:color="auto"/>
            </w:tcBorders>
            <w:shd w:val="clear" w:color="auto" w:fill="auto"/>
            <w:noWrap/>
            <w:vAlign w:val="center"/>
          </w:tcPr>
          <w:p w:rsidR="00D253BE" w:rsidRDefault="00D253BE" w:rsidP="00D253BE">
            <w:pPr>
              <w:jc w:val="right"/>
              <w:rPr>
                <w:rFonts w:ascii="Arial" w:hAnsi="Arial" w:cs="Arial"/>
                <w:sz w:val="16"/>
                <w:szCs w:val="16"/>
              </w:rPr>
            </w:pPr>
            <w:r>
              <w:rPr>
                <w:rFonts w:ascii="Arial" w:hAnsi="Arial" w:cs="Arial"/>
                <w:sz w:val="16"/>
                <w:szCs w:val="16"/>
              </w:rPr>
              <w:t>2.350.000,00</w:t>
            </w:r>
          </w:p>
        </w:tc>
        <w:tc>
          <w:tcPr>
            <w:tcW w:w="1662" w:type="dxa"/>
            <w:tcBorders>
              <w:top w:val="nil"/>
              <w:left w:val="nil"/>
              <w:bottom w:val="single" w:sz="4" w:space="0" w:color="auto"/>
              <w:right w:val="single" w:sz="4" w:space="0" w:color="auto"/>
            </w:tcBorders>
            <w:shd w:val="clear" w:color="auto" w:fill="auto"/>
            <w:noWrap/>
            <w:vAlign w:val="center"/>
          </w:tcPr>
          <w:p w:rsidR="00D253BE" w:rsidRDefault="00094254" w:rsidP="00D253BE">
            <w:pPr>
              <w:jc w:val="right"/>
              <w:rPr>
                <w:rFonts w:ascii="Arial" w:hAnsi="Arial" w:cs="Arial"/>
                <w:sz w:val="16"/>
                <w:szCs w:val="16"/>
              </w:rPr>
            </w:pPr>
            <w:r>
              <w:rPr>
                <w:rFonts w:ascii="Arial" w:hAnsi="Arial" w:cs="Arial"/>
                <w:sz w:val="16"/>
                <w:szCs w:val="16"/>
              </w:rPr>
              <w:t>(2.350.000</w:t>
            </w:r>
            <w:r w:rsidR="00D253BE">
              <w:rPr>
                <w:rFonts w:ascii="Arial" w:hAnsi="Arial" w:cs="Arial"/>
                <w:sz w:val="16"/>
                <w:szCs w:val="16"/>
              </w:rPr>
              <w:t>,00)</w:t>
            </w:r>
          </w:p>
        </w:tc>
        <w:tc>
          <w:tcPr>
            <w:tcW w:w="1044" w:type="dxa"/>
            <w:tcBorders>
              <w:top w:val="nil"/>
              <w:left w:val="nil"/>
              <w:bottom w:val="single" w:sz="4" w:space="0" w:color="auto"/>
              <w:right w:val="single" w:sz="4" w:space="0" w:color="auto"/>
            </w:tcBorders>
            <w:shd w:val="clear" w:color="auto" w:fill="auto"/>
            <w:noWrap/>
            <w:vAlign w:val="center"/>
          </w:tcPr>
          <w:p w:rsidR="00D253BE" w:rsidRDefault="00094254" w:rsidP="00D253BE">
            <w:pPr>
              <w:jc w:val="center"/>
              <w:rPr>
                <w:rFonts w:ascii="Arial" w:hAnsi="Arial" w:cs="Arial"/>
                <w:sz w:val="16"/>
                <w:szCs w:val="16"/>
              </w:rPr>
            </w:pPr>
            <w:r>
              <w:rPr>
                <w:rFonts w:ascii="Arial" w:hAnsi="Arial" w:cs="Arial"/>
                <w:sz w:val="16"/>
                <w:szCs w:val="16"/>
              </w:rPr>
              <w:t>(100</w:t>
            </w:r>
            <w:r w:rsidR="00D253BE">
              <w:rPr>
                <w:rFonts w:ascii="Arial" w:hAnsi="Arial" w:cs="Arial"/>
                <w:sz w:val="16"/>
                <w:szCs w:val="16"/>
              </w:rPr>
              <w:t>)</w:t>
            </w:r>
          </w:p>
        </w:tc>
      </w:tr>
      <w:tr w:rsidR="00D253BE">
        <w:trPr>
          <w:trHeight w:val="300"/>
          <w:tblHeader/>
        </w:trPr>
        <w:tc>
          <w:tcPr>
            <w:tcW w:w="2903" w:type="dxa"/>
            <w:tcBorders>
              <w:top w:val="nil"/>
              <w:left w:val="single" w:sz="4" w:space="0" w:color="auto"/>
              <w:bottom w:val="single" w:sz="4" w:space="0" w:color="auto"/>
              <w:right w:val="single" w:sz="4" w:space="0" w:color="auto"/>
            </w:tcBorders>
            <w:shd w:val="clear" w:color="auto" w:fill="auto"/>
            <w:noWrap/>
          </w:tcPr>
          <w:p w:rsidR="00D253BE" w:rsidRDefault="00D253BE" w:rsidP="00D253BE">
            <w:pPr>
              <w:rPr>
                <w:rFonts w:ascii="Arial" w:hAnsi="Arial" w:cs="Arial"/>
                <w:sz w:val="16"/>
                <w:szCs w:val="16"/>
                <w:lang w:val="id-ID"/>
              </w:rPr>
            </w:pPr>
            <w:r>
              <w:rPr>
                <w:rFonts w:ascii="Arial" w:hAnsi="Arial" w:cs="Arial"/>
                <w:sz w:val="16"/>
                <w:szCs w:val="16"/>
              </w:rPr>
              <w:t xml:space="preserve">Belanja </w:t>
            </w:r>
            <w:r>
              <w:rPr>
                <w:rFonts w:ascii="Arial" w:hAnsi="Arial" w:cs="Arial"/>
                <w:sz w:val="16"/>
                <w:szCs w:val="16"/>
                <w:lang w:val="id-ID"/>
              </w:rPr>
              <w:t>Kursus</w:t>
            </w:r>
          </w:p>
        </w:tc>
        <w:tc>
          <w:tcPr>
            <w:tcW w:w="1663" w:type="dxa"/>
            <w:tcBorders>
              <w:top w:val="nil"/>
              <w:left w:val="nil"/>
              <w:bottom w:val="single" w:sz="4" w:space="0" w:color="auto"/>
              <w:right w:val="single" w:sz="4" w:space="0" w:color="auto"/>
            </w:tcBorders>
            <w:shd w:val="clear" w:color="auto" w:fill="auto"/>
            <w:noWrap/>
            <w:vAlign w:val="center"/>
          </w:tcPr>
          <w:p w:rsidR="00D253BE" w:rsidRDefault="00E80A4D" w:rsidP="00D253BE">
            <w:pPr>
              <w:jc w:val="right"/>
              <w:rPr>
                <w:rFonts w:ascii="Arial" w:hAnsi="Arial" w:cs="Arial"/>
                <w:sz w:val="16"/>
                <w:szCs w:val="16"/>
              </w:rPr>
            </w:pPr>
            <w:r>
              <w:rPr>
                <w:rFonts w:ascii="Arial" w:hAnsi="Arial" w:cs="Arial"/>
                <w:sz w:val="16"/>
                <w:szCs w:val="16"/>
              </w:rPr>
              <w:t>2.800</w:t>
            </w:r>
            <w:r w:rsidR="00D253BE">
              <w:rPr>
                <w:rFonts w:ascii="Arial" w:hAnsi="Arial" w:cs="Arial"/>
                <w:sz w:val="16"/>
                <w:szCs w:val="16"/>
              </w:rPr>
              <w:t>.000,00</w:t>
            </w:r>
          </w:p>
        </w:tc>
        <w:tc>
          <w:tcPr>
            <w:tcW w:w="1800" w:type="dxa"/>
            <w:tcBorders>
              <w:top w:val="nil"/>
              <w:left w:val="nil"/>
              <w:bottom w:val="single" w:sz="4" w:space="0" w:color="auto"/>
              <w:right w:val="single" w:sz="4" w:space="0" w:color="auto"/>
            </w:tcBorders>
            <w:shd w:val="clear" w:color="auto" w:fill="auto"/>
            <w:noWrap/>
            <w:vAlign w:val="center"/>
          </w:tcPr>
          <w:p w:rsidR="00D253BE" w:rsidRDefault="00D253BE" w:rsidP="00D253BE">
            <w:pPr>
              <w:jc w:val="right"/>
              <w:rPr>
                <w:rFonts w:ascii="Arial" w:hAnsi="Arial" w:cs="Arial"/>
                <w:sz w:val="16"/>
                <w:szCs w:val="16"/>
              </w:rPr>
            </w:pPr>
            <w:r>
              <w:rPr>
                <w:rFonts w:ascii="Arial" w:hAnsi="Arial" w:cs="Arial"/>
                <w:sz w:val="16"/>
                <w:szCs w:val="16"/>
              </w:rPr>
              <w:t>12.250.000,00</w:t>
            </w:r>
          </w:p>
        </w:tc>
        <w:tc>
          <w:tcPr>
            <w:tcW w:w="1662" w:type="dxa"/>
            <w:tcBorders>
              <w:top w:val="nil"/>
              <w:left w:val="nil"/>
              <w:bottom w:val="single" w:sz="4" w:space="0" w:color="auto"/>
              <w:right w:val="single" w:sz="4" w:space="0" w:color="auto"/>
            </w:tcBorders>
            <w:shd w:val="clear" w:color="auto" w:fill="auto"/>
            <w:noWrap/>
            <w:vAlign w:val="center"/>
          </w:tcPr>
          <w:p w:rsidR="00D253BE" w:rsidRDefault="00094254" w:rsidP="00D253BE">
            <w:pPr>
              <w:jc w:val="right"/>
              <w:rPr>
                <w:rFonts w:ascii="Arial" w:hAnsi="Arial" w:cs="Arial"/>
                <w:sz w:val="16"/>
                <w:szCs w:val="16"/>
              </w:rPr>
            </w:pPr>
            <w:r>
              <w:rPr>
                <w:rFonts w:ascii="Arial" w:hAnsi="Arial" w:cs="Arial"/>
                <w:sz w:val="16"/>
                <w:szCs w:val="16"/>
              </w:rPr>
              <w:t>(9.450.000</w:t>
            </w:r>
            <w:r w:rsidR="00D253BE">
              <w:rPr>
                <w:rFonts w:ascii="Arial" w:hAnsi="Arial" w:cs="Arial"/>
                <w:sz w:val="16"/>
                <w:szCs w:val="16"/>
              </w:rPr>
              <w:t>,00</w:t>
            </w:r>
            <w:r>
              <w:rPr>
                <w:rFonts w:ascii="Arial" w:hAnsi="Arial" w:cs="Arial"/>
                <w:sz w:val="16"/>
                <w:szCs w:val="16"/>
              </w:rPr>
              <w:t>)</w:t>
            </w:r>
          </w:p>
        </w:tc>
        <w:tc>
          <w:tcPr>
            <w:tcW w:w="1044" w:type="dxa"/>
            <w:tcBorders>
              <w:top w:val="nil"/>
              <w:left w:val="nil"/>
              <w:bottom w:val="single" w:sz="4" w:space="0" w:color="auto"/>
              <w:right w:val="single" w:sz="4" w:space="0" w:color="auto"/>
            </w:tcBorders>
            <w:shd w:val="clear" w:color="auto" w:fill="auto"/>
            <w:noWrap/>
            <w:vAlign w:val="center"/>
          </w:tcPr>
          <w:p w:rsidR="00D253BE" w:rsidRDefault="00094254" w:rsidP="00D253BE">
            <w:pPr>
              <w:jc w:val="center"/>
              <w:rPr>
                <w:rFonts w:ascii="Arial" w:hAnsi="Arial" w:cs="Arial"/>
                <w:sz w:val="16"/>
                <w:szCs w:val="16"/>
              </w:rPr>
            </w:pPr>
            <w:r>
              <w:rPr>
                <w:rFonts w:ascii="Arial" w:hAnsi="Arial" w:cs="Arial"/>
                <w:sz w:val="16"/>
                <w:szCs w:val="16"/>
              </w:rPr>
              <w:t>(77.14)</w:t>
            </w:r>
          </w:p>
        </w:tc>
      </w:tr>
      <w:tr w:rsidR="00D253BE">
        <w:trPr>
          <w:trHeight w:val="300"/>
          <w:tblHeader/>
        </w:trPr>
        <w:tc>
          <w:tcPr>
            <w:tcW w:w="2903" w:type="dxa"/>
            <w:tcBorders>
              <w:top w:val="nil"/>
              <w:left w:val="single" w:sz="4" w:space="0" w:color="auto"/>
              <w:bottom w:val="single" w:sz="4" w:space="0" w:color="auto"/>
              <w:right w:val="single" w:sz="4" w:space="0" w:color="auto"/>
            </w:tcBorders>
            <w:shd w:val="clear" w:color="auto" w:fill="auto"/>
            <w:noWrap/>
          </w:tcPr>
          <w:p w:rsidR="00D253BE" w:rsidRDefault="00D253BE" w:rsidP="00D253BE">
            <w:pPr>
              <w:rPr>
                <w:rFonts w:ascii="Arial" w:hAnsi="Arial" w:cs="Arial"/>
                <w:sz w:val="16"/>
                <w:szCs w:val="16"/>
                <w:lang w:val="id-ID"/>
              </w:rPr>
            </w:pPr>
            <w:r>
              <w:rPr>
                <w:rFonts w:ascii="Arial" w:hAnsi="Arial" w:cs="Arial"/>
                <w:sz w:val="16"/>
                <w:szCs w:val="16"/>
              </w:rPr>
              <w:t xml:space="preserve">Belanja </w:t>
            </w:r>
            <w:r>
              <w:rPr>
                <w:rFonts w:ascii="Arial" w:hAnsi="Arial" w:cs="Arial"/>
                <w:sz w:val="16"/>
                <w:szCs w:val="16"/>
                <w:lang w:val="id-ID"/>
              </w:rPr>
              <w:t>Sarana Mobilitas Air</w:t>
            </w:r>
          </w:p>
        </w:tc>
        <w:tc>
          <w:tcPr>
            <w:tcW w:w="1663" w:type="dxa"/>
            <w:tcBorders>
              <w:top w:val="nil"/>
              <w:left w:val="nil"/>
              <w:bottom w:val="single" w:sz="4" w:space="0" w:color="auto"/>
              <w:right w:val="single" w:sz="4" w:space="0" w:color="auto"/>
            </w:tcBorders>
            <w:shd w:val="clear" w:color="auto" w:fill="auto"/>
            <w:noWrap/>
            <w:vAlign w:val="center"/>
          </w:tcPr>
          <w:p w:rsidR="00D253BE" w:rsidRDefault="00D253BE" w:rsidP="00D253BE">
            <w:pPr>
              <w:jc w:val="right"/>
              <w:rPr>
                <w:rFonts w:ascii="Arial" w:hAnsi="Arial" w:cs="Arial"/>
                <w:sz w:val="16"/>
                <w:szCs w:val="16"/>
              </w:rPr>
            </w:pPr>
            <w:r>
              <w:rPr>
                <w:rFonts w:ascii="Arial" w:hAnsi="Arial" w:cs="Arial"/>
                <w:sz w:val="16"/>
                <w:szCs w:val="16"/>
              </w:rPr>
              <w:t>0,00</w:t>
            </w:r>
          </w:p>
        </w:tc>
        <w:tc>
          <w:tcPr>
            <w:tcW w:w="1800" w:type="dxa"/>
            <w:tcBorders>
              <w:top w:val="nil"/>
              <w:left w:val="nil"/>
              <w:bottom w:val="single" w:sz="4" w:space="0" w:color="auto"/>
              <w:right w:val="single" w:sz="4" w:space="0" w:color="auto"/>
            </w:tcBorders>
            <w:shd w:val="clear" w:color="auto" w:fill="auto"/>
            <w:noWrap/>
            <w:vAlign w:val="center"/>
          </w:tcPr>
          <w:p w:rsidR="00D253BE" w:rsidRDefault="00D253BE" w:rsidP="00D253BE">
            <w:pPr>
              <w:jc w:val="right"/>
              <w:rPr>
                <w:rFonts w:ascii="Arial" w:hAnsi="Arial" w:cs="Arial"/>
                <w:sz w:val="16"/>
                <w:szCs w:val="16"/>
              </w:rPr>
            </w:pPr>
            <w:r>
              <w:rPr>
                <w:rFonts w:ascii="Arial" w:hAnsi="Arial" w:cs="Arial"/>
                <w:sz w:val="16"/>
                <w:szCs w:val="16"/>
              </w:rPr>
              <w:t>0,00</w:t>
            </w:r>
          </w:p>
        </w:tc>
        <w:tc>
          <w:tcPr>
            <w:tcW w:w="1662" w:type="dxa"/>
            <w:tcBorders>
              <w:top w:val="nil"/>
              <w:left w:val="nil"/>
              <w:bottom w:val="single" w:sz="4" w:space="0" w:color="auto"/>
              <w:right w:val="single" w:sz="4" w:space="0" w:color="auto"/>
            </w:tcBorders>
            <w:shd w:val="clear" w:color="auto" w:fill="auto"/>
            <w:noWrap/>
            <w:vAlign w:val="center"/>
          </w:tcPr>
          <w:p w:rsidR="00D253BE" w:rsidRDefault="00D253BE" w:rsidP="00D253BE">
            <w:pPr>
              <w:jc w:val="right"/>
              <w:rPr>
                <w:rFonts w:ascii="Arial" w:hAnsi="Arial" w:cs="Arial"/>
                <w:sz w:val="16"/>
                <w:szCs w:val="16"/>
              </w:rPr>
            </w:pPr>
            <w:r>
              <w:rPr>
                <w:rFonts w:ascii="Arial" w:hAnsi="Arial" w:cs="Arial"/>
                <w:sz w:val="16"/>
                <w:szCs w:val="16"/>
              </w:rPr>
              <w:t>0,00</w:t>
            </w:r>
          </w:p>
        </w:tc>
        <w:tc>
          <w:tcPr>
            <w:tcW w:w="1044" w:type="dxa"/>
            <w:tcBorders>
              <w:top w:val="nil"/>
              <w:left w:val="nil"/>
              <w:bottom w:val="single" w:sz="4" w:space="0" w:color="auto"/>
              <w:right w:val="single" w:sz="4" w:space="0" w:color="auto"/>
            </w:tcBorders>
            <w:shd w:val="clear" w:color="auto" w:fill="auto"/>
            <w:noWrap/>
            <w:vAlign w:val="center"/>
          </w:tcPr>
          <w:p w:rsidR="00D253BE" w:rsidRDefault="00094254" w:rsidP="00D253BE">
            <w:pPr>
              <w:jc w:val="center"/>
              <w:rPr>
                <w:rFonts w:ascii="Arial" w:hAnsi="Arial" w:cs="Arial"/>
                <w:sz w:val="16"/>
                <w:szCs w:val="16"/>
              </w:rPr>
            </w:pPr>
            <w:r>
              <w:rPr>
                <w:rFonts w:ascii="Arial" w:hAnsi="Arial" w:cs="Arial"/>
                <w:sz w:val="16"/>
                <w:szCs w:val="16"/>
              </w:rPr>
              <w:t>0.00</w:t>
            </w:r>
          </w:p>
        </w:tc>
      </w:tr>
      <w:tr w:rsidR="00D253BE">
        <w:trPr>
          <w:trHeight w:val="300"/>
          <w:tblHeader/>
        </w:trPr>
        <w:tc>
          <w:tcPr>
            <w:tcW w:w="2903" w:type="dxa"/>
            <w:tcBorders>
              <w:top w:val="single" w:sz="4" w:space="0" w:color="auto"/>
              <w:left w:val="single" w:sz="4" w:space="0" w:color="auto"/>
              <w:bottom w:val="single" w:sz="4" w:space="0" w:color="auto"/>
              <w:right w:val="single" w:sz="4" w:space="0" w:color="auto"/>
            </w:tcBorders>
            <w:shd w:val="clear" w:color="auto" w:fill="auto"/>
            <w:noWrap/>
          </w:tcPr>
          <w:p w:rsidR="00D253BE" w:rsidRDefault="00D253BE" w:rsidP="00D253BE">
            <w:pPr>
              <w:rPr>
                <w:rFonts w:ascii="Arial" w:hAnsi="Arial" w:cs="Arial"/>
                <w:sz w:val="16"/>
                <w:szCs w:val="16"/>
                <w:lang w:val="id-ID"/>
              </w:rPr>
            </w:pPr>
            <w:r>
              <w:rPr>
                <w:rFonts w:ascii="Arial" w:hAnsi="Arial" w:cs="Arial"/>
                <w:sz w:val="16"/>
                <w:szCs w:val="16"/>
              </w:rPr>
              <w:t xml:space="preserve">Belanja </w:t>
            </w:r>
            <w:r>
              <w:rPr>
                <w:rFonts w:ascii="Arial" w:hAnsi="Arial" w:cs="Arial"/>
                <w:sz w:val="16"/>
                <w:szCs w:val="16"/>
                <w:lang w:val="id-ID"/>
              </w:rPr>
              <w:t>Dokumentasi dan pelaporan</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3BE" w:rsidRDefault="00D253BE" w:rsidP="00D253BE">
            <w:pPr>
              <w:jc w:val="right"/>
              <w:rPr>
                <w:rFonts w:ascii="Arial" w:hAnsi="Arial" w:cs="Arial"/>
                <w:sz w:val="16"/>
                <w:szCs w:val="16"/>
              </w:rPr>
            </w:pPr>
            <w:r>
              <w:rPr>
                <w:rFonts w:ascii="Arial" w:hAnsi="Arial" w:cs="Arial"/>
                <w:sz w:val="16"/>
                <w:szCs w:val="16"/>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3BE" w:rsidRDefault="00D253BE" w:rsidP="00D253BE">
            <w:pPr>
              <w:jc w:val="right"/>
              <w:rPr>
                <w:rFonts w:ascii="Arial" w:hAnsi="Arial" w:cs="Arial"/>
                <w:sz w:val="16"/>
                <w:szCs w:val="16"/>
              </w:rPr>
            </w:pPr>
            <w:r>
              <w:rPr>
                <w:rFonts w:ascii="Arial" w:hAnsi="Arial" w:cs="Arial"/>
                <w:sz w:val="16"/>
                <w:szCs w:val="16"/>
              </w:rPr>
              <w:t>0,00</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3BE" w:rsidRDefault="00D253BE" w:rsidP="00D253BE">
            <w:pPr>
              <w:jc w:val="right"/>
              <w:rPr>
                <w:rFonts w:ascii="Arial" w:hAnsi="Arial" w:cs="Arial"/>
                <w:sz w:val="16"/>
                <w:szCs w:val="16"/>
              </w:rPr>
            </w:pPr>
            <w:r>
              <w:rPr>
                <w:rFonts w:ascii="Arial" w:hAnsi="Arial" w:cs="Arial"/>
                <w:sz w:val="16"/>
                <w:szCs w:val="16"/>
              </w:rPr>
              <w:t>0,00</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3BE" w:rsidRDefault="00094254" w:rsidP="00D253BE">
            <w:pPr>
              <w:jc w:val="center"/>
              <w:rPr>
                <w:rFonts w:ascii="Arial" w:hAnsi="Arial" w:cs="Arial"/>
                <w:sz w:val="16"/>
                <w:szCs w:val="16"/>
              </w:rPr>
            </w:pPr>
            <w:r>
              <w:rPr>
                <w:rFonts w:ascii="Arial" w:hAnsi="Arial" w:cs="Arial"/>
                <w:sz w:val="16"/>
                <w:szCs w:val="16"/>
              </w:rPr>
              <w:t>0.00</w:t>
            </w:r>
          </w:p>
        </w:tc>
      </w:tr>
      <w:tr w:rsidR="00D253BE">
        <w:trPr>
          <w:trHeight w:val="318"/>
          <w:tblHeader/>
        </w:trPr>
        <w:tc>
          <w:tcPr>
            <w:tcW w:w="2903" w:type="dxa"/>
            <w:tcBorders>
              <w:top w:val="single" w:sz="4" w:space="0" w:color="auto"/>
              <w:left w:val="single" w:sz="4" w:space="0" w:color="auto"/>
              <w:bottom w:val="single" w:sz="4" w:space="0" w:color="auto"/>
              <w:right w:val="single" w:sz="4" w:space="0" w:color="auto"/>
            </w:tcBorders>
            <w:shd w:val="clear" w:color="auto" w:fill="auto"/>
            <w:noWrap/>
          </w:tcPr>
          <w:p w:rsidR="00D253BE" w:rsidRDefault="00D253BE" w:rsidP="00D253BE">
            <w:pPr>
              <w:rPr>
                <w:rFonts w:ascii="Arial" w:hAnsi="Arial" w:cs="Arial"/>
                <w:sz w:val="16"/>
                <w:szCs w:val="16"/>
                <w:lang w:val="id-ID"/>
              </w:rPr>
            </w:pPr>
            <w:r>
              <w:rPr>
                <w:rFonts w:ascii="Arial" w:hAnsi="Arial" w:cs="Arial"/>
                <w:sz w:val="16"/>
                <w:szCs w:val="16"/>
              </w:rPr>
              <w:t xml:space="preserve">Belanja </w:t>
            </w:r>
            <w:r>
              <w:rPr>
                <w:rFonts w:ascii="Arial" w:hAnsi="Arial" w:cs="Arial"/>
                <w:sz w:val="16"/>
                <w:szCs w:val="16"/>
                <w:lang w:val="id-ID"/>
              </w:rPr>
              <w:t>Premi Asuaransi</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3BE" w:rsidRDefault="00E80A4D" w:rsidP="00D253BE">
            <w:pPr>
              <w:jc w:val="right"/>
              <w:rPr>
                <w:rFonts w:ascii="Arial" w:hAnsi="Arial" w:cs="Arial"/>
                <w:sz w:val="16"/>
                <w:szCs w:val="16"/>
              </w:rPr>
            </w:pPr>
            <w:r>
              <w:rPr>
                <w:rFonts w:ascii="Arial" w:hAnsi="Arial" w:cs="Arial"/>
                <w:sz w:val="16"/>
                <w:szCs w:val="16"/>
              </w:rPr>
              <w:t>0.</w:t>
            </w:r>
            <w:r w:rsidR="00D253BE">
              <w:rPr>
                <w:rFonts w:ascii="Arial" w:hAnsi="Arial" w:cs="Arial"/>
                <w:sz w:val="16"/>
                <w:szCs w:val="16"/>
              </w:rPr>
              <w:t>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3BE" w:rsidRDefault="00D253BE" w:rsidP="00D253BE">
            <w:pPr>
              <w:jc w:val="right"/>
              <w:rPr>
                <w:rFonts w:ascii="Arial" w:hAnsi="Arial" w:cs="Arial"/>
                <w:sz w:val="16"/>
                <w:szCs w:val="16"/>
              </w:rPr>
            </w:pPr>
            <w:r>
              <w:rPr>
                <w:rFonts w:ascii="Arial" w:hAnsi="Arial" w:cs="Arial"/>
                <w:sz w:val="16"/>
                <w:szCs w:val="16"/>
              </w:rPr>
              <w:t>67.500</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3BE" w:rsidRDefault="00094254" w:rsidP="00D253BE">
            <w:pPr>
              <w:jc w:val="right"/>
              <w:rPr>
                <w:rFonts w:ascii="Arial" w:hAnsi="Arial" w:cs="Arial"/>
                <w:sz w:val="16"/>
                <w:szCs w:val="16"/>
              </w:rPr>
            </w:pPr>
            <w:r>
              <w:rPr>
                <w:rFonts w:ascii="Arial" w:hAnsi="Arial" w:cs="Arial"/>
                <w:sz w:val="16"/>
                <w:szCs w:val="16"/>
              </w:rPr>
              <w:t>(67.500</w:t>
            </w:r>
            <w:r w:rsidR="00D253BE">
              <w:rPr>
                <w:rFonts w:ascii="Arial" w:hAnsi="Arial" w:cs="Arial"/>
                <w:sz w:val="16"/>
                <w:szCs w:val="16"/>
              </w:rPr>
              <w:t>)</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3BE" w:rsidRDefault="00094254" w:rsidP="00D253BE">
            <w:pPr>
              <w:jc w:val="center"/>
              <w:rPr>
                <w:rFonts w:ascii="Arial" w:hAnsi="Arial" w:cs="Arial"/>
                <w:sz w:val="16"/>
                <w:szCs w:val="16"/>
              </w:rPr>
            </w:pPr>
            <w:r>
              <w:rPr>
                <w:rFonts w:ascii="Arial" w:hAnsi="Arial" w:cs="Arial"/>
                <w:sz w:val="16"/>
                <w:szCs w:val="16"/>
              </w:rPr>
              <w:t>(100</w:t>
            </w:r>
            <w:r w:rsidR="00D253BE">
              <w:rPr>
                <w:rFonts w:ascii="Arial" w:hAnsi="Arial" w:cs="Arial"/>
                <w:sz w:val="16"/>
                <w:szCs w:val="16"/>
              </w:rPr>
              <w:t>)</w:t>
            </w:r>
          </w:p>
        </w:tc>
      </w:tr>
      <w:tr w:rsidR="00D253BE">
        <w:trPr>
          <w:trHeight w:val="300"/>
          <w:tblHeader/>
        </w:trPr>
        <w:tc>
          <w:tcPr>
            <w:tcW w:w="2903" w:type="dxa"/>
            <w:tcBorders>
              <w:top w:val="single" w:sz="4" w:space="0" w:color="auto"/>
              <w:left w:val="single" w:sz="4" w:space="0" w:color="auto"/>
              <w:bottom w:val="single" w:sz="4" w:space="0" w:color="auto"/>
              <w:right w:val="single" w:sz="4" w:space="0" w:color="000000"/>
            </w:tcBorders>
            <w:shd w:val="clear" w:color="auto" w:fill="auto"/>
          </w:tcPr>
          <w:p w:rsidR="00D253BE" w:rsidRDefault="00D253BE" w:rsidP="00D253BE">
            <w:pPr>
              <w:rPr>
                <w:rFonts w:ascii="Arial" w:hAnsi="Arial" w:cs="Arial"/>
                <w:sz w:val="16"/>
                <w:szCs w:val="16"/>
                <w:lang w:val="id-ID"/>
              </w:rPr>
            </w:pPr>
            <w:r>
              <w:rPr>
                <w:rFonts w:ascii="Arial" w:hAnsi="Arial" w:cs="Arial"/>
                <w:sz w:val="16"/>
                <w:szCs w:val="16"/>
                <w:lang w:val="id-ID"/>
              </w:rPr>
              <w:t>Utang Belan</w:t>
            </w:r>
            <w:r w:rsidR="00A07ED8">
              <w:rPr>
                <w:rFonts w:ascii="Arial" w:hAnsi="Arial" w:cs="Arial"/>
                <w:sz w:val="16"/>
                <w:szCs w:val="16"/>
                <w:lang w:val="id-ID"/>
              </w:rPr>
              <w:t>ja 2020</w:t>
            </w:r>
          </w:p>
        </w:tc>
        <w:tc>
          <w:tcPr>
            <w:tcW w:w="1663" w:type="dxa"/>
            <w:tcBorders>
              <w:top w:val="nil"/>
              <w:left w:val="nil"/>
              <w:bottom w:val="single" w:sz="4" w:space="0" w:color="auto"/>
              <w:right w:val="single" w:sz="4" w:space="0" w:color="auto"/>
            </w:tcBorders>
            <w:shd w:val="clear" w:color="auto" w:fill="auto"/>
            <w:noWrap/>
            <w:vAlign w:val="center"/>
          </w:tcPr>
          <w:p w:rsidR="00D253BE" w:rsidRPr="003C0345" w:rsidRDefault="003C0345" w:rsidP="00D253BE">
            <w:pPr>
              <w:jc w:val="right"/>
              <w:rPr>
                <w:rFonts w:ascii="Arial" w:hAnsi="Arial" w:cs="Arial"/>
                <w:sz w:val="16"/>
                <w:szCs w:val="16"/>
              </w:rPr>
            </w:pPr>
            <w:r w:rsidRPr="003C0345">
              <w:rPr>
                <w:rFonts w:ascii="Arial" w:hAnsi="Arial" w:cs="Arial"/>
                <w:bCs/>
                <w:sz w:val="16"/>
                <w:szCs w:val="16"/>
              </w:rPr>
              <w:t>2.647.356,00</w:t>
            </w:r>
          </w:p>
        </w:tc>
        <w:tc>
          <w:tcPr>
            <w:tcW w:w="1800" w:type="dxa"/>
            <w:tcBorders>
              <w:top w:val="nil"/>
              <w:left w:val="nil"/>
              <w:bottom w:val="single" w:sz="4" w:space="0" w:color="auto"/>
              <w:right w:val="single" w:sz="4" w:space="0" w:color="auto"/>
            </w:tcBorders>
            <w:shd w:val="clear" w:color="auto" w:fill="auto"/>
            <w:noWrap/>
            <w:vAlign w:val="center"/>
          </w:tcPr>
          <w:p w:rsidR="00D253BE" w:rsidRDefault="00D253BE" w:rsidP="00D253BE">
            <w:pPr>
              <w:jc w:val="right"/>
              <w:rPr>
                <w:rFonts w:ascii="Arial" w:hAnsi="Arial" w:cs="Arial"/>
                <w:sz w:val="16"/>
                <w:szCs w:val="16"/>
              </w:rPr>
            </w:pPr>
            <w:r>
              <w:rPr>
                <w:rFonts w:ascii="Arial" w:hAnsi="Arial" w:cs="Arial"/>
                <w:sz w:val="16"/>
                <w:szCs w:val="16"/>
              </w:rPr>
              <w:t>5.477.337,00</w:t>
            </w:r>
          </w:p>
        </w:tc>
        <w:tc>
          <w:tcPr>
            <w:tcW w:w="1662" w:type="dxa"/>
            <w:tcBorders>
              <w:top w:val="nil"/>
              <w:left w:val="nil"/>
              <w:bottom w:val="single" w:sz="4" w:space="0" w:color="auto"/>
              <w:right w:val="single" w:sz="4" w:space="0" w:color="auto"/>
            </w:tcBorders>
            <w:shd w:val="clear" w:color="auto" w:fill="auto"/>
            <w:noWrap/>
            <w:vAlign w:val="center"/>
          </w:tcPr>
          <w:p w:rsidR="00D253BE" w:rsidRDefault="00A07ED8" w:rsidP="00664C98">
            <w:pPr>
              <w:jc w:val="right"/>
              <w:rPr>
                <w:rFonts w:ascii="Arial" w:hAnsi="Arial" w:cs="Arial"/>
                <w:sz w:val="16"/>
                <w:szCs w:val="16"/>
              </w:rPr>
            </w:pPr>
            <w:r>
              <w:rPr>
                <w:rFonts w:ascii="Arial" w:hAnsi="Arial" w:cs="Arial"/>
                <w:sz w:val="16"/>
                <w:szCs w:val="16"/>
              </w:rPr>
              <w:t>(</w:t>
            </w:r>
            <w:r w:rsidR="00664C98">
              <w:rPr>
                <w:rFonts w:ascii="Arial" w:hAnsi="Arial" w:cs="Arial"/>
                <w:sz w:val="16"/>
                <w:szCs w:val="16"/>
              </w:rPr>
              <w:t>2.829.981</w:t>
            </w:r>
            <w:r w:rsidR="00D253BE">
              <w:rPr>
                <w:rFonts w:ascii="Arial" w:hAnsi="Arial" w:cs="Arial"/>
                <w:sz w:val="16"/>
                <w:szCs w:val="16"/>
              </w:rPr>
              <w:t>,00</w:t>
            </w:r>
            <w:r>
              <w:rPr>
                <w:rFonts w:ascii="Arial" w:hAnsi="Arial" w:cs="Arial"/>
                <w:sz w:val="16"/>
                <w:szCs w:val="16"/>
              </w:rPr>
              <w:t>)</w:t>
            </w:r>
          </w:p>
        </w:tc>
        <w:tc>
          <w:tcPr>
            <w:tcW w:w="1044" w:type="dxa"/>
            <w:tcBorders>
              <w:top w:val="nil"/>
              <w:left w:val="nil"/>
              <w:bottom w:val="single" w:sz="4" w:space="0" w:color="auto"/>
              <w:right w:val="single" w:sz="4" w:space="0" w:color="auto"/>
            </w:tcBorders>
            <w:shd w:val="clear" w:color="auto" w:fill="auto"/>
            <w:noWrap/>
            <w:vAlign w:val="center"/>
          </w:tcPr>
          <w:p w:rsidR="00D253BE" w:rsidRDefault="00664C98" w:rsidP="00D253BE">
            <w:pPr>
              <w:jc w:val="center"/>
              <w:rPr>
                <w:rFonts w:ascii="Arial" w:hAnsi="Arial" w:cs="Arial"/>
                <w:sz w:val="16"/>
                <w:szCs w:val="16"/>
              </w:rPr>
            </w:pPr>
            <w:r>
              <w:rPr>
                <w:rFonts w:ascii="Arial" w:hAnsi="Arial" w:cs="Arial"/>
                <w:sz w:val="16"/>
                <w:szCs w:val="16"/>
              </w:rPr>
              <w:t>51.66</w:t>
            </w:r>
            <w:r w:rsidR="00A07ED8">
              <w:rPr>
                <w:rFonts w:ascii="Arial" w:hAnsi="Arial" w:cs="Arial"/>
                <w:sz w:val="16"/>
                <w:szCs w:val="16"/>
              </w:rPr>
              <w:t>)</w:t>
            </w:r>
          </w:p>
        </w:tc>
      </w:tr>
      <w:tr w:rsidR="00D253BE">
        <w:trPr>
          <w:trHeight w:val="300"/>
          <w:tblHeader/>
        </w:trPr>
        <w:tc>
          <w:tcPr>
            <w:tcW w:w="2903" w:type="dxa"/>
            <w:tcBorders>
              <w:top w:val="single" w:sz="4" w:space="0" w:color="auto"/>
              <w:left w:val="single" w:sz="4" w:space="0" w:color="auto"/>
              <w:bottom w:val="single" w:sz="4" w:space="0" w:color="auto"/>
              <w:right w:val="single" w:sz="4" w:space="0" w:color="000000"/>
            </w:tcBorders>
            <w:shd w:val="clear" w:color="auto" w:fill="auto"/>
          </w:tcPr>
          <w:p w:rsidR="00D253BE" w:rsidRDefault="00A07ED8" w:rsidP="00D253BE">
            <w:pPr>
              <w:rPr>
                <w:rFonts w:ascii="Arial" w:hAnsi="Arial" w:cs="Arial"/>
                <w:sz w:val="16"/>
                <w:szCs w:val="16"/>
                <w:lang w:val="id-ID"/>
              </w:rPr>
            </w:pPr>
            <w:r>
              <w:rPr>
                <w:rFonts w:ascii="Arial" w:hAnsi="Arial" w:cs="Arial"/>
                <w:sz w:val="16"/>
                <w:szCs w:val="16"/>
                <w:lang w:val="id-ID"/>
              </w:rPr>
              <w:t>Utang Belanja 2019</w:t>
            </w:r>
          </w:p>
        </w:tc>
        <w:tc>
          <w:tcPr>
            <w:tcW w:w="1663" w:type="dxa"/>
            <w:tcBorders>
              <w:top w:val="nil"/>
              <w:left w:val="nil"/>
              <w:bottom w:val="single" w:sz="4" w:space="0" w:color="auto"/>
              <w:right w:val="single" w:sz="4" w:space="0" w:color="auto"/>
            </w:tcBorders>
            <w:shd w:val="clear" w:color="auto" w:fill="auto"/>
            <w:noWrap/>
            <w:vAlign w:val="center"/>
          </w:tcPr>
          <w:p w:rsidR="00D253BE" w:rsidRDefault="00E80A4D" w:rsidP="00D253BE">
            <w:pPr>
              <w:jc w:val="right"/>
              <w:rPr>
                <w:rFonts w:ascii="Arial" w:hAnsi="Arial" w:cs="Arial"/>
                <w:sz w:val="16"/>
                <w:szCs w:val="16"/>
              </w:rPr>
            </w:pPr>
            <w:r>
              <w:rPr>
                <w:rFonts w:ascii="Arial" w:hAnsi="Arial" w:cs="Arial"/>
                <w:sz w:val="16"/>
                <w:szCs w:val="16"/>
              </w:rPr>
              <w:t>(5.477.337</w:t>
            </w:r>
            <w:r w:rsidR="00D253BE">
              <w:rPr>
                <w:rFonts w:ascii="Arial" w:hAnsi="Arial" w:cs="Arial"/>
                <w:sz w:val="16"/>
                <w:szCs w:val="16"/>
              </w:rPr>
              <w:t>,00)</w:t>
            </w:r>
          </w:p>
        </w:tc>
        <w:tc>
          <w:tcPr>
            <w:tcW w:w="1800" w:type="dxa"/>
            <w:tcBorders>
              <w:top w:val="nil"/>
              <w:left w:val="nil"/>
              <w:bottom w:val="single" w:sz="4" w:space="0" w:color="auto"/>
              <w:right w:val="single" w:sz="4" w:space="0" w:color="auto"/>
            </w:tcBorders>
            <w:shd w:val="clear" w:color="auto" w:fill="auto"/>
            <w:noWrap/>
            <w:vAlign w:val="center"/>
          </w:tcPr>
          <w:p w:rsidR="00D253BE" w:rsidRDefault="00D253BE" w:rsidP="00D253BE">
            <w:pPr>
              <w:jc w:val="right"/>
              <w:rPr>
                <w:rFonts w:ascii="Arial" w:hAnsi="Arial" w:cs="Arial"/>
                <w:sz w:val="16"/>
                <w:szCs w:val="16"/>
              </w:rPr>
            </w:pPr>
            <w:r>
              <w:rPr>
                <w:rFonts w:ascii="Arial" w:hAnsi="Arial" w:cs="Arial"/>
                <w:sz w:val="16"/>
                <w:szCs w:val="16"/>
              </w:rPr>
              <w:t>(2.545.164,00)</w:t>
            </w:r>
          </w:p>
        </w:tc>
        <w:tc>
          <w:tcPr>
            <w:tcW w:w="1662" w:type="dxa"/>
            <w:tcBorders>
              <w:top w:val="nil"/>
              <w:left w:val="nil"/>
              <w:bottom w:val="single" w:sz="4" w:space="0" w:color="auto"/>
              <w:right w:val="single" w:sz="4" w:space="0" w:color="auto"/>
            </w:tcBorders>
            <w:shd w:val="clear" w:color="auto" w:fill="auto"/>
            <w:noWrap/>
            <w:vAlign w:val="center"/>
          </w:tcPr>
          <w:p w:rsidR="00D253BE" w:rsidRDefault="00664C98" w:rsidP="00D253BE">
            <w:pPr>
              <w:jc w:val="right"/>
              <w:rPr>
                <w:rFonts w:ascii="Arial" w:hAnsi="Arial" w:cs="Arial"/>
                <w:sz w:val="16"/>
                <w:szCs w:val="16"/>
              </w:rPr>
            </w:pPr>
            <w:r>
              <w:rPr>
                <w:rFonts w:ascii="Arial" w:hAnsi="Arial" w:cs="Arial"/>
                <w:sz w:val="16"/>
                <w:szCs w:val="16"/>
              </w:rPr>
              <w:t>2.932.173</w:t>
            </w:r>
            <w:r w:rsidR="00A07ED8">
              <w:rPr>
                <w:rFonts w:ascii="Arial" w:hAnsi="Arial" w:cs="Arial"/>
                <w:sz w:val="16"/>
                <w:szCs w:val="16"/>
              </w:rPr>
              <w:t>,00</w:t>
            </w:r>
          </w:p>
        </w:tc>
        <w:tc>
          <w:tcPr>
            <w:tcW w:w="1044" w:type="dxa"/>
            <w:tcBorders>
              <w:top w:val="nil"/>
              <w:left w:val="nil"/>
              <w:bottom w:val="single" w:sz="4" w:space="0" w:color="auto"/>
              <w:right w:val="single" w:sz="4" w:space="0" w:color="auto"/>
            </w:tcBorders>
            <w:shd w:val="clear" w:color="auto" w:fill="auto"/>
            <w:noWrap/>
            <w:vAlign w:val="center"/>
          </w:tcPr>
          <w:p w:rsidR="00D253BE" w:rsidRDefault="00A07ED8" w:rsidP="00D253BE">
            <w:pPr>
              <w:jc w:val="center"/>
              <w:rPr>
                <w:rFonts w:ascii="Arial" w:hAnsi="Arial" w:cs="Arial"/>
                <w:sz w:val="16"/>
                <w:szCs w:val="16"/>
              </w:rPr>
            </w:pPr>
            <w:r>
              <w:rPr>
                <w:rFonts w:ascii="Arial" w:hAnsi="Arial" w:cs="Arial"/>
                <w:sz w:val="16"/>
                <w:szCs w:val="16"/>
              </w:rPr>
              <w:t>115.2</w:t>
            </w:r>
          </w:p>
        </w:tc>
      </w:tr>
      <w:tr w:rsidR="00D253BE">
        <w:trPr>
          <w:trHeight w:val="300"/>
          <w:tblHeader/>
        </w:trPr>
        <w:tc>
          <w:tcPr>
            <w:tcW w:w="2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3BE" w:rsidRDefault="00D253BE" w:rsidP="00D253BE">
            <w:pPr>
              <w:spacing w:after="0" w:line="200" w:lineRule="exact"/>
              <w:jc w:val="center"/>
              <w:rPr>
                <w:rFonts w:ascii="Arial" w:hAnsi="Arial" w:cs="Arial"/>
                <w:b/>
                <w:bCs/>
                <w:sz w:val="16"/>
                <w:szCs w:val="16"/>
              </w:rPr>
            </w:pPr>
            <w:r>
              <w:rPr>
                <w:rFonts w:ascii="Arial" w:hAnsi="Arial" w:cs="Arial"/>
                <w:b/>
                <w:bCs/>
                <w:sz w:val="16"/>
                <w:szCs w:val="16"/>
              </w:rPr>
              <w:t>JUMLAH</w:t>
            </w:r>
          </w:p>
        </w:tc>
        <w:tc>
          <w:tcPr>
            <w:tcW w:w="1663" w:type="dxa"/>
            <w:tcBorders>
              <w:top w:val="single" w:sz="4" w:space="0" w:color="auto"/>
              <w:left w:val="nil"/>
              <w:bottom w:val="single" w:sz="4" w:space="0" w:color="auto"/>
              <w:right w:val="single" w:sz="4" w:space="0" w:color="auto"/>
            </w:tcBorders>
            <w:shd w:val="clear" w:color="auto" w:fill="auto"/>
            <w:noWrap/>
            <w:vAlign w:val="center"/>
          </w:tcPr>
          <w:p w:rsidR="00D253BE" w:rsidRDefault="003C0345" w:rsidP="00D253BE">
            <w:pPr>
              <w:spacing w:after="0" w:line="200" w:lineRule="exact"/>
              <w:jc w:val="right"/>
              <w:rPr>
                <w:rFonts w:ascii="Arial" w:hAnsi="Arial" w:cs="Arial"/>
                <w:b/>
                <w:bCs/>
                <w:sz w:val="16"/>
                <w:szCs w:val="16"/>
                <w:lang w:val="id-ID"/>
              </w:rPr>
            </w:pPr>
            <w:r>
              <w:rPr>
                <w:rFonts w:ascii="Arial" w:hAnsi="Arial" w:cs="Arial"/>
                <w:b/>
                <w:sz w:val="16"/>
                <w:szCs w:val="16"/>
              </w:rPr>
              <w:t>377.126.788</w:t>
            </w:r>
            <w:r w:rsidR="00D253BE">
              <w:rPr>
                <w:rFonts w:ascii="Arial" w:hAnsi="Arial" w:cs="Arial"/>
                <w:b/>
                <w:sz w:val="16"/>
                <w:szCs w:val="16"/>
                <w:lang w:val="id-ID"/>
              </w:rPr>
              <w:t>,00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253BE" w:rsidRDefault="00D253BE" w:rsidP="00D253BE">
            <w:pPr>
              <w:spacing w:after="0" w:line="200" w:lineRule="exact"/>
              <w:jc w:val="right"/>
              <w:rPr>
                <w:rFonts w:ascii="Arial" w:hAnsi="Arial" w:cs="Arial"/>
                <w:b/>
                <w:bCs/>
                <w:sz w:val="16"/>
                <w:szCs w:val="16"/>
                <w:lang w:val="id-ID"/>
              </w:rPr>
            </w:pPr>
            <w:r>
              <w:rPr>
                <w:rFonts w:ascii="Arial" w:hAnsi="Arial" w:cs="Arial"/>
                <w:b/>
                <w:sz w:val="16"/>
                <w:szCs w:val="16"/>
                <w:lang w:val="id-ID"/>
              </w:rPr>
              <w:t>594.091.194,00</w:t>
            </w:r>
          </w:p>
        </w:tc>
        <w:tc>
          <w:tcPr>
            <w:tcW w:w="1662" w:type="dxa"/>
            <w:tcBorders>
              <w:top w:val="single" w:sz="4" w:space="0" w:color="auto"/>
              <w:left w:val="nil"/>
              <w:bottom w:val="single" w:sz="4" w:space="0" w:color="auto"/>
              <w:right w:val="single" w:sz="4" w:space="0" w:color="auto"/>
            </w:tcBorders>
            <w:shd w:val="clear" w:color="auto" w:fill="auto"/>
            <w:noWrap/>
            <w:vAlign w:val="center"/>
          </w:tcPr>
          <w:p w:rsidR="00D253BE" w:rsidRDefault="00A07ED8" w:rsidP="00664C98">
            <w:pPr>
              <w:jc w:val="right"/>
              <w:rPr>
                <w:rFonts w:ascii="Arial" w:hAnsi="Arial" w:cs="Arial"/>
                <w:b/>
                <w:sz w:val="16"/>
                <w:szCs w:val="16"/>
              </w:rPr>
            </w:pPr>
            <w:r>
              <w:rPr>
                <w:rFonts w:ascii="Arial" w:hAnsi="Arial" w:cs="Arial"/>
                <w:b/>
                <w:sz w:val="16"/>
                <w:szCs w:val="16"/>
              </w:rPr>
              <w:t>(</w:t>
            </w:r>
            <w:r w:rsidR="00664C98">
              <w:rPr>
                <w:rFonts w:ascii="Arial" w:hAnsi="Arial" w:cs="Arial"/>
                <w:b/>
                <w:sz w:val="16"/>
                <w:szCs w:val="16"/>
              </w:rPr>
              <w:t>216.964.406,00</w:t>
            </w:r>
            <w:r>
              <w:rPr>
                <w:rFonts w:ascii="Arial" w:hAnsi="Arial" w:cs="Arial"/>
                <w:b/>
                <w:sz w:val="16"/>
                <w:szCs w:val="16"/>
              </w:rPr>
              <w:t>)</w:t>
            </w:r>
          </w:p>
        </w:tc>
        <w:tc>
          <w:tcPr>
            <w:tcW w:w="1044" w:type="dxa"/>
            <w:tcBorders>
              <w:top w:val="single" w:sz="4" w:space="0" w:color="auto"/>
              <w:left w:val="nil"/>
              <w:bottom w:val="single" w:sz="4" w:space="0" w:color="auto"/>
              <w:right w:val="single" w:sz="4" w:space="0" w:color="auto"/>
            </w:tcBorders>
            <w:shd w:val="clear" w:color="auto" w:fill="auto"/>
            <w:noWrap/>
            <w:vAlign w:val="center"/>
          </w:tcPr>
          <w:p w:rsidR="00D253BE" w:rsidRDefault="00A07ED8" w:rsidP="00664C98">
            <w:pPr>
              <w:jc w:val="center"/>
              <w:rPr>
                <w:rFonts w:ascii="Arial" w:hAnsi="Arial" w:cs="Arial"/>
                <w:b/>
                <w:sz w:val="16"/>
                <w:szCs w:val="16"/>
              </w:rPr>
            </w:pPr>
            <w:r>
              <w:rPr>
                <w:rFonts w:ascii="Arial" w:hAnsi="Arial" w:cs="Arial"/>
                <w:b/>
                <w:sz w:val="16"/>
                <w:szCs w:val="16"/>
              </w:rPr>
              <w:t>(</w:t>
            </w:r>
            <w:r w:rsidR="00664C98">
              <w:rPr>
                <w:rFonts w:ascii="Arial" w:hAnsi="Arial" w:cs="Arial"/>
                <w:b/>
                <w:sz w:val="16"/>
                <w:szCs w:val="16"/>
              </w:rPr>
              <w:t>36.52</w:t>
            </w:r>
            <w:r>
              <w:rPr>
                <w:rFonts w:ascii="Arial" w:hAnsi="Arial" w:cs="Arial"/>
                <w:b/>
                <w:sz w:val="16"/>
                <w:szCs w:val="16"/>
              </w:rPr>
              <w:t>)</w:t>
            </w:r>
          </w:p>
        </w:tc>
      </w:tr>
    </w:tbl>
    <w:p w:rsidR="000E5B69" w:rsidRDefault="000E5B69">
      <w:pPr>
        <w:pStyle w:val="BodyText21"/>
        <w:ind w:left="709"/>
        <w:rPr>
          <w:b w:val="0"/>
          <w:sz w:val="22"/>
          <w:szCs w:val="22"/>
          <w:lang w:val="id-ID"/>
        </w:rPr>
      </w:pPr>
    </w:p>
    <w:p w:rsidR="000E5B69" w:rsidRDefault="000E5B69">
      <w:pPr>
        <w:pStyle w:val="BodyText21"/>
        <w:ind w:left="709"/>
        <w:rPr>
          <w:b w:val="0"/>
          <w:sz w:val="22"/>
          <w:szCs w:val="22"/>
          <w:lang w:val="id-ID"/>
        </w:rPr>
      </w:pPr>
    </w:p>
    <w:p w:rsidR="000E5B69" w:rsidRDefault="0057031F">
      <w:pPr>
        <w:pStyle w:val="Heading6"/>
        <w:numPr>
          <w:ilvl w:val="0"/>
          <w:numId w:val="79"/>
        </w:numPr>
        <w:ind w:left="709" w:hanging="425"/>
      </w:pPr>
      <w:r>
        <w:rPr>
          <w:lang w:val="id-ID"/>
        </w:rPr>
        <w:t>Beban Pemeliharaan</w:t>
      </w:r>
    </w:p>
    <w:p w:rsidR="000E5B69" w:rsidRDefault="0057031F">
      <w:pPr>
        <w:ind w:left="720" w:firstLine="360"/>
      </w:pPr>
      <w:r>
        <w:t xml:space="preserve">Beban </w:t>
      </w:r>
      <w:r>
        <w:rPr>
          <w:lang w:val="id-ID"/>
        </w:rPr>
        <w:t>P</w:t>
      </w:r>
      <w:r>
        <w:t>emeliharaan</w:t>
      </w:r>
      <w:r w:rsidR="00A07ED8">
        <w:t xml:space="preserve"> </w:t>
      </w:r>
      <w:r w:rsidR="00A07ED8">
        <w:rPr>
          <w:lang w:val="id-ID"/>
        </w:rPr>
        <w:t>Tahun 2020 dan 2019</w:t>
      </w:r>
      <w:r>
        <w:rPr>
          <w:lang w:val="id-ID"/>
        </w:rPr>
        <w:t xml:space="preserve"> adalah masing-masi</w:t>
      </w:r>
      <w:r w:rsidR="00664C98">
        <w:rPr>
          <w:lang w:val="id-ID"/>
        </w:rPr>
        <w:t>ng sebesar Rp. 49.025.142,00</w:t>
      </w:r>
      <w:r>
        <w:rPr>
          <w:lang w:val="id-ID"/>
        </w:rPr>
        <w:t xml:space="preserve"> dan Rp.</w:t>
      </w:r>
      <w:r w:rsidR="00A07ED8" w:rsidRPr="00A07ED8">
        <w:rPr>
          <w:lang w:val="id-ID"/>
        </w:rPr>
        <w:t xml:space="preserve"> </w:t>
      </w:r>
      <w:r w:rsidR="00A07ED8">
        <w:rPr>
          <w:lang w:val="id-ID"/>
        </w:rPr>
        <w:t>159.310.152,83</w:t>
      </w:r>
      <w:r>
        <w:rPr>
          <w:lang w:val="id-ID"/>
        </w:rPr>
        <w:t xml:space="preserve">  Beban Pemeliharaan merupakan beban </w:t>
      </w:r>
      <w:r>
        <w:rPr>
          <w:lang w:val="id-ID" w:eastAsia="id-ID"/>
        </w:rPr>
        <w:t xml:space="preserve">yang dimaksudkan untuk mempertahankan aset tetap atau aset lainnya yang sudah ada ke dalam kondisi normal. </w:t>
      </w:r>
      <w:r>
        <w:t xml:space="preserve">Rincian beban pemeliharan </w:t>
      </w:r>
      <w:r w:rsidR="00A07ED8">
        <w:rPr>
          <w:lang w:val="id-ID"/>
        </w:rPr>
        <w:t xml:space="preserve">untuk Tahun 2020 dan 2019 </w:t>
      </w:r>
      <w:r>
        <w:t>adalah sebagai berikut:</w:t>
      </w:r>
    </w:p>
    <w:p w:rsidR="000E5B69" w:rsidRDefault="000E5B69">
      <w:pPr>
        <w:pStyle w:val="BodyText21"/>
        <w:rPr>
          <w:lang w:val="id-ID"/>
        </w:rPr>
      </w:pPr>
    </w:p>
    <w:p w:rsidR="000E5B69" w:rsidRDefault="0057031F">
      <w:pPr>
        <w:pStyle w:val="Caption"/>
        <w:keepNext/>
        <w:spacing w:after="0"/>
        <w:ind w:right="72"/>
        <w:jc w:val="center"/>
        <w:rPr>
          <w:rFonts w:ascii="Arial" w:hAnsi="Arial" w:cs="Arial"/>
          <w:sz w:val="18"/>
          <w:szCs w:val="18"/>
          <w:lang w:val="id-ID"/>
        </w:rPr>
      </w:pPr>
      <w:bookmarkStart w:id="109" w:name="_Toc452653306"/>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bookmarkStart w:id="110" w:name="_Toc451416431"/>
      <w:bookmarkStart w:id="111" w:name="_Toc451329767"/>
      <w:r>
        <w:rPr>
          <w:rFonts w:ascii="Arial" w:hAnsi="Arial" w:cs="Arial"/>
          <w:sz w:val="18"/>
          <w:szCs w:val="18"/>
          <w:lang w:val="id-ID"/>
        </w:rPr>
        <w:t xml:space="preserve">29 </w:t>
      </w:r>
      <w:r>
        <w:rPr>
          <w:rFonts w:ascii="Arial" w:hAnsi="Arial" w:cs="Arial"/>
          <w:sz w:val="18"/>
          <w:szCs w:val="18"/>
        </w:rPr>
        <w:t>Rincian Beban Pemeliharaan</w:t>
      </w:r>
      <w:bookmarkEnd w:id="109"/>
      <w:bookmarkEnd w:id="110"/>
      <w:bookmarkEnd w:id="111"/>
    </w:p>
    <w:p w:rsidR="000E5B69" w:rsidRDefault="0057031F">
      <w:pPr>
        <w:spacing w:after="0"/>
        <w:ind w:right="-243"/>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818" w:type="dxa"/>
        <w:tblInd w:w="-459" w:type="dxa"/>
        <w:tblLayout w:type="fixed"/>
        <w:tblLook w:val="04A0" w:firstRow="1" w:lastRow="0" w:firstColumn="1" w:lastColumn="0" w:noHBand="0" w:noVBand="1"/>
      </w:tblPr>
      <w:tblGrid>
        <w:gridCol w:w="3102"/>
        <w:gridCol w:w="1718"/>
        <w:gridCol w:w="1544"/>
        <w:gridCol w:w="1642"/>
        <w:gridCol w:w="812"/>
      </w:tblGrid>
      <w:tr w:rsidR="000E5B69">
        <w:trPr>
          <w:trHeight w:val="427"/>
        </w:trPr>
        <w:tc>
          <w:tcPr>
            <w:tcW w:w="3102"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after="0" w:line="200" w:lineRule="exact"/>
              <w:jc w:val="center"/>
              <w:rPr>
                <w:rFonts w:ascii="Arial" w:hAnsi="Arial" w:cs="Arial"/>
                <w:b/>
                <w:bCs/>
                <w:sz w:val="16"/>
                <w:szCs w:val="14"/>
                <w:lang w:val="id-ID"/>
              </w:rPr>
            </w:pPr>
            <w:r>
              <w:rPr>
                <w:rFonts w:ascii="Arial" w:hAnsi="Arial" w:cs="Arial"/>
                <w:b/>
                <w:bCs/>
                <w:sz w:val="16"/>
                <w:szCs w:val="14"/>
              </w:rPr>
              <w:t>URAIAN</w:t>
            </w:r>
            <w:r>
              <w:rPr>
                <w:rFonts w:ascii="Arial" w:hAnsi="Arial" w:cs="Arial"/>
                <w:b/>
                <w:bCs/>
                <w:sz w:val="16"/>
                <w:szCs w:val="14"/>
                <w:lang w:val="id-ID"/>
              </w:rPr>
              <w:t xml:space="preserve"> JENIS BEBAN</w:t>
            </w:r>
          </w:p>
        </w:tc>
        <w:tc>
          <w:tcPr>
            <w:tcW w:w="1718" w:type="dxa"/>
            <w:tcBorders>
              <w:top w:val="single" w:sz="4" w:space="0" w:color="auto"/>
              <w:left w:val="nil"/>
              <w:bottom w:val="single" w:sz="4" w:space="0" w:color="auto"/>
              <w:right w:val="single" w:sz="4" w:space="0" w:color="auto"/>
            </w:tcBorders>
            <w:shd w:val="clear" w:color="auto" w:fill="D9D9D9"/>
            <w:noWrap/>
            <w:vAlign w:val="center"/>
          </w:tcPr>
          <w:p w:rsidR="000E5B69" w:rsidRDefault="002C1EB2">
            <w:pPr>
              <w:spacing w:after="0" w:line="200" w:lineRule="exact"/>
              <w:jc w:val="center"/>
              <w:rPr>
                <w:rFonts w:ascii="Arial" w:hAnsi="Arial" w:cs="Arial"/>
                <w:b/>
                <w:bCs/>
                <w:sz w:val="16"/>
                <w:szCs w:val="14"/>
                <w:lang w:val="id-ID"/>
              </w:rPr>
            </w:pPr>
            <w:r>
              <w:rPr>
                <w:rFonts w:ascii="Arial" w:hAnsi="Arial" w:cs="Arial"/>
                <w:b/>
                <w:bCs/>
                <w:sz w:val="16"/>
                <w:szCs w:val="14"/>
                <w:lang w:val="id-ID"/>
              </w:rPr>
              <w:t>T.A 2020</w:t>
            </w:r>
          </w:p>
        </w:tc>
        <w:tc>
          <w:tcPr>
            <w:tcW w:w="1544" w:type="dxa"/>
            <w:tcBorders>
              <w:top w:val="single" w:sz="4" w:space="0" w:color="auto"/>
              <w:left w:val="nil"/>
              <w:bottom w:val="single" w:sz="4" w:space="0" w:color="auto"/>
              <w:right w:val="single" w:sz="4" w:space="0" w:color="auto"/>
            </w:tcBorders>
            <w:shd w:val="clear" w:color="auto" w:fill="D9D9D9"/>
            <w:noWrap/>
            <w:vAlign w:val="center"/>
          </w:tcPr>
          <w:p w:rsidR="000E5B69" w:rsidRDefault="002C1EB2">
            <w:pPr>
              <w:spacing w:after="0" w:line="200" w:lineRule="exact"/>
              <w:jc w:val="center"/>
              <w:rPr>
                <w:rFonts w:ascii="Arial" w:hAnsi="Arial" w:cs="Arial"/>
                <w:b/>
                <w:bCs/>
                <w:sz w:val="16"/>
                <w:szCs w:val="14"/>
                <w:lang w:val="id-ID"/>
              </w:rPr>
            </w:pPr>
            <w:r>
              <w:rPr>
                <w:rFonts w:ascii="Arial" w:hAnsi="Arial" w:cs="Arial"/>
                <w:b/>
                <w:bCs/>
                <w:sz w:val="16"/>
                <w:szCs w:val="14"/>
                <w:lang w:val="id-ID"/>
              </w:rPr>
              <w:t>T.A 2019</w:t>
            </w:r>
          </w:p>
        </w:tc>
        <w:tc>
          <w:tcPr>
            <w:tcW w:w="1642" w:type="dxa"/>
            <w:tcBorders>
              <w:top w:val="single" w:sz="4" w:space="0" w:color="auto"/>
              <w:left w:val="nil"/>
              <w:bottom w:val="single" w:sz="4" w:space="0" w:color="auto"/>
              <w:right w:val="single" w:sz="4" w:space="0" w:color="auto"/>
            </w:tcBorders>
            <w:shd w:val="clear" w:color="auto" w:fill="D9D9D9"/>
            <w:noWrap/>
            <w:vAlign w:val="center"/>
          </w:tcPr>
          <w:p w:rsidR="000E5B69" w:rsidRDefault="0057031F">
            <w:pPr>
              <w:spacing w:after="0" w:line="200" w:lineRule="exact"/>
              <w:jc w:val="center"/>
              <w:rPr>
                <w:rFonts w:ascii="Arial" w:hAnsi="Arial" w:cs="Arial"/>
                <w:b/>
                <w:bCs/>
                <w:sz w:val="16"/>
                <w:szCs w:val="14"/>
                <w:lang w:val="id-ID"/>
              </w:rPr>
            </w:pPr>
            <w:r>
              <w:rPr>
                <w:rFonts w:ascii="Arial" w:hAnsi="Arial" w:cs="Arial"/>
                <w:b/>
                <w:bCs/>
                <w:sz w:val="16"/>
                <w:szCs w:val="14"/>
                <w:lang w:val="id-ID"/>
              </w:rPr>
              <w:t>KENAIKAN (PENURUNAN)</w:t>
            </w:r>
          </w:p>
        </w:tc>
        <w:tc>
          <w:tcPr>
            <w:tcW w:w="812" w:type="dxa"/>
            <w:tcBorders>
              <w:top w:val="single" w:sz="4" w:space="0" w:color="auto"/>
              <w:left w:val="nil"/>
              <w:bottom w:val="single" w:sz="4" w:space="0" w:color="auto"/>
              <w:right w:val="single" w:sz="4" w:space="0" w:color="auto"/>
            </w:tcBorders>
            <w:shd w:val="clear" w:color="auto" w:fill="D9D9D9"/>
            <w:noWrap/>
            <w:vAlign w:val="center"/>
          </w:tcPr>
          <w:p w:rsidR="000E5B69" w:rsidRDefault="0057031F">
            <w:pPr>
              <w:spacing w:after="0" w:line="200" w:lineRule="exact"/>
              <w:jc w:val="center"/>
              <w:rPr>
                <w:rFonts w:ascii="Arial" w:hAnsi="Arial" w:cs="Arial"/>
                <w:b/>
                <w:bCs/>
                <w:sz w:val="16"/>
                <w:szCs w:val="14"/>
                <w:lang w:val="id-ID"/>
              </w:rPr>
            </w:pPr>
            <w:r>
              <w:rPr>
                <w:rFonts w:ascii="Arial" w:hAnsi="Arial" w:cs="Arial"/>
                <w:b/>
                <w:bCs/>
                <w:sz w:val="16"/>
                <w:szCs w:val="14"/>
                <w:lang w:val="id-ID"/>
              </w:rPr>
              <w:t>(%)</w:t>
            </w:r>
          </w:p>
        </w:tc>
      </w:tr>
      <w:tr w:rsidR="002C1EB2">
        <w:trPr>
          <w:trHeight w:val="286"/>
        </w:trPr>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2C1EB2" w:rsidRDefault="002C1EB2" w:rsidP="002C1EB2">
            <w:pPr>
              <w:spacing w:after="0" w:line="200" w:lineRule="exact"/>
              <w:rPr>
                <w:rFonts w:ascii="Arial" w:hAnsi="Arial" w:cs="Arial"/>
                <w:bCs/>
                <w:sz w:val="16"/>
                <w:szCs w:val="14"/>
                <w:lang w:val="id-ID"/>
              </w:rPr>
            </w:pPr>
            <w:r>
              <w:rPr>
                <w:rFonts w:ascii="Arial" w:hAnsi="Arial" w:cs="Arial"/>
                <w:bCs/>
                <w:sz w:val="16"/>
                <w:szCs w:val="14"/>
                <w:lang w:val="id-ID"/>
              </w:rPr>
              <w:t>Beban Perawatan Kendaraan Bermotor</w:t>
            </w:r>
          </w:p>
        </w:tc>
        <w:tc>
          <w:tcPr>
            <w:tcW w:w="1718" w:type="dxa"/>
            <w:tcBorders>
              <w:top w:val="nil"/>
              <w:left w:val="nil"/>
              <w:bottom w:val="single" w:sz="4" w:space="0" w:color="auto"/>
              <w:right w:val="single" w:sz="4" w:space="0" w:color="auto"/>
            </w:tcBorders>
            <w:shd w:val="clear" w:color="auto" w:fill="auto"/>
            <w:noWrap/>
            <w:vAlign w:val="center"/>
          </w:tcPr>
          <w:p w:rsidR="002C1EB2" w:rsidRDefault="00C61C69" w:rsidP="002C1EB2">
            <w:pPr>
              <w:spacing w:after="0" w:line="200" w:lineRule="exact"/>
              <w:jc w:val="right"/>
              <w:rPr>
                <w:rFonts w:ascii="Arial" w:hAnsi="Arial" w:cs="Arial"/>
                <w:sz w:val="16"/>
                <w:szCs w:val="14"/>
              </w:rPr>
            </w:pPr>
            <w:r>
              <w:rPr>
                <w:rFonts w:ascii="Arial" w:hAnsi="Arial" w:cs="Arial"/>
                <w:sz w:val="16"/>
                <w:szCs w:val="14"/>
              </w:rPr>
              <w:t>34.127.362</w:t>
            </w:r>
            <w:r w:rsidR="002C1EB2">
              <w:rPr>
                <w:rFonts w:ascii="Arial" w:hAnsi="Arial" w:cs="Arial"/>
                <w:sz w:val="16"/>
                <w:szCs w:val="14"/>
              </w:rPr>
              <w:t>.00</w:t>
            </w:r>
          </w:p>
        </w:tc>
        <w:tc>
          <w:tcPr>
            <w:tcW w:w="1544" w:type="dxa"/>
            <w:tcBorders>
              <w:top w:val="nil"/>
              <w:left w:val="nil"/>
              <w:bottom w:val="single" w:sz="4" w:space="0" w:color="auto"/>
              <w:right w:val="single" w:sz="4" w:space="0" w:color="auto"/>
            </w:tcBorders>
            <w:shd w:val="clear" w:color="auto" w:fill="auto"/>
            <w:noWrap/>
            <w:vAlign w:val="center"/>
          </w:tcPr>
          <w:p w:rsidR="002C1EB2" w:rsidRDefault="002C1EB2" w:rsidP="002C1EB2">
            <w:pPr>
              <w:spacing w:after="0" w:line="200" w:lineRule="exact"/>
              <w:jc w:val="right"/>
              <w:rPr>
                <w:rFonts w:ascii="Arial" w:hAnsi="Arial" w:cs="Arial"/>
                <w:sz w:val="16"/>
                <w:szCs w:val="14"/>
              </w:rPr>
            </w:pPr>
            <w:r>
              <w:rPr>
                <w:rFonts w:ascii="Arial" w:hAnsi="Arial" w:cs="Arial"/>
                <w:sz w:val="16"/>
                <w:szCs w:val="14"/>
              </w:rPr>
              <w:t>150.431.437,00</w:t>
            </w:r>
          </w:p>
        </w:tc>
        <w:tc>
          <w:tcPr>
            <w:tcW w:w="1642" w:type="dxa"/>
            <w:tcBorders>
              <w:top w:val="nil"/>
              <w:left w:val="nil"/>
              <w:bottom w:val="single" w:sz="4" w:space="0" w:color="auto"/>
              <w:right w:val="single" w:sz="4" w:space="0" w:color="auto"/>
            </w:tcBorders>
            <w:shd w:val="clear" w:color="auto" w:fill="auto"/>
            <w:noWrap/>
            <w:vAlign w:val="center"/>
          </w:tcPr>
          <w:p w:rsidR="002C1EB2" w:rsidRDefault="002C1EB2" w:rsidP="00C61C69">
            <w:pPr>
              <w:spacing w:after="0" w:line="200" w:lineRule="exact"/>
              <w:jc w:val="right"/>
              <w:rPr>
                <w:rFonts w:ascii="Arial" w:hAnsi="Arial" w:cs="Arial"/>
                <w:sz w:val="16"/>
                <w:szCs w:val="14"/>
              </w:rPr>
            </w:pPr>
            <w:r>
              <w:rPr>
                <w:rFonts w:ascii="Arial" w:hAnsi="Arial" w:cs="Arial"/>
                <w:sz w:val="16"/>
                <w:szCs w:val="14"/>
              </w:rPr>
              <w:t>(</w:t>
            </w:r>
            <w:r w:rsidR="00C61C69">
              <w:rPr>
                <w:rFonts w:ascii="Arial" w:hAnsi="Arial" w:cs="Arial"/>
                <w:sz w:val="16"/>
                <w:szCs w:val="14"/>
              </w:rPr>
              <w:t>116.304.075</w:t>
            </w:r>
            <w:r w:rsidR="00D008C0">
              <w:rPr>
                <w:rFonts w:ascii="Arial" w:hAnsi="Arial" w:cs="Arial"/>
                <w:sz w:val="16"/>
                <w:szCs w:val="14"/>
              </w:rPr>
              <w:t>,00</w:t>
            </w:r>
            <w:r>
              <w:rPr>
                <w:rFonts w:ascii="Arial" w:hAnsi="Arial" w:cs="Arial"/>
                <w:sz w:val="16"/>
                <w:szCs w:val="14"/>
              </w:rPr>
              <w:t>)</w:t>
            </w:r>
          </w:p>
        </w:tc>
        <w:tc>
          <w:tcPr>
            <w:tcW w:w="812" w:type="dxa"/>
            <w:tcBorders>
              <w:top w:val="nil"/>
              <w:left w:val="nil"/>
              <w:bottom w:val="single" w:sz="4" w:space="0" w:color="auto"/>
              <w:right w:val="single" w:sz="4" w:space="0" w:color="auto"/>
            </w:tcBorders>
            <w:shd w:val="clear" w:color="auto" w:fill="auto"/>
            <w:noWrap/>
            <w:vAlign w:val="center"/>
          </w:tcPr>
          <w:p w:rsidR="002C1EB2" w:rsidRDefault="002C1EB2" w:rsidP="00C61C69">
            <w:pPr>
              <w:spacing w:after="0" w:line="200" w:lineRule="exact"/>
              <w:jc w:val="center"/>
              <w:rPr>
                <w:rFonts w:ascii="Arial" w:hAnsi="Arial" w:cs="Arial"/>
                <w:bCs/>
                <w:sz w:val="16"/>
                <w:szCs w:val="16"/>
              </w:rPr>
            </w:pPr>
            <w:r>
              <w:rPr>
                <w:rFonts w:ascii="Arial" w:hAnsi="Arial" w:cs="Arial"/>
                <w:bCs/>
                <w:sz w:val="16"/>
                <w:szCs w:val="16"/>
              </w:rPr>
              <w:t>(</w:t>
            </w:r>
            <w:r w:rsidR="00C61C69">
              <w:rPr>
                <w:rFonts w:ascii="Arial" w:hAnsi="Arial" w:cs="Arial"/>
                <w:bCs/>
                <w:sz w:val="16"/>
                <w:szCs w:val="16"/>
              </w:rPr>
              <w:t>77.31</w:t>
            </w:r>
            <w:r>
              <w:rPr>
                <w:rFonts w:ascii="Arial" w:hAnsi="Arial" w:cs="Arial"/>
                <w:bCs/>
                <w:sz w:val="16"/>
                <w:szCs w:val="16"/>
              </w:rPr>
              <w:t>)</w:t>
            </w:r>
          </w:p>
        </w:tc>
      </w:tr>
      <w:tr w:rsidR="002C1EB2">
        <w:trPr>
          <w:trHeight w:val="300"/>
        </w:trPr>
        <w:tc>
          <w:tcPr>
            <w:tcW w:w="3102" w:type="dxa"/>
            <w:tcBorders>
              <w:top w:val="nil"/>
              <w:left w:val="single" w:sz="4" w:space="0" w:color="auto"/>
              <w:bottom w:val="single" w:sz="4" w:space="0" w:color="auto"/>
              <w:right w:val="single" w:sz="4" w:space="0" w:color="auto"/>
            </w:tcBorders>
            <w:shd w:val="clear" w:color="auto" w:fill="auto"/>
            <w:noWrap/>
            <w:vAlign w:val="center"/>
          </w:tcPr>
          <w:p w:rsidR="002C1EB2" w:rsidRDefault="002C1EB2" w:rsidP="002C1EB2">
            <w:pPr>
              <w:spacing w:after="0" w:line="200" w:lineRule="exact"/>
              <w:rPr>
                <w:rFonts w:ascii="Arial" w:hAnsi="Arial" w:cs="Arial"/>
                <w:bCs/>
                <w:sz w:val="16"/>
                <w:szCs w:val="14"/>
                <w:lang w:val="id-ID"/>
              </w:rPr>
            </w:pPr>
            <w:r>
              <w:rPr>
                <w:rFonts w:ascii="Arial" w:hAnsi="Arial" w:cs="Arial"/>
                <w:bCs/>
                <w:sz w:val="16"/>
                <w:szCs w:val="14"/>
                <w:lang w:val="id-ID"/>
              </w:rPr>
              <w:t>Beban Pemeliharaan</w:t>
            </w:r>
          </w:p>
        </w:tc>
        <w:tc>
          <w:tcPr>
            <w:tcW w:w="1718" w:type="dxa"/>
            <w:tcBorders>
              <w:top w:val="nil"/>
              <w:left w:val="nil"/>
              <w:bottom w:val="single" w:sz="4" w:space="0" w:color="auto"/>
              <w:right w:val="single" w:sz="4" w:space="0" w:color="auto"/>
            </w:tcBorders>
            <w:shd w:val="clear" w:color="auto" w:fill="auto"/>
            <w:noWrap/>
            <w:vAlign w:val="center"/>
          </w:tcPr>
          <w:p w:rsidR="002C1EB2" w:rsidRDefault="00D008C0" w:rsidP="002C1EB2">
            <w:pPr>
              <w:spacing w:after="0" w:line="200" w:lineRule="exact"/>
              <w:jc w:val="right"/>
              <w:rPr>
                <w:rFonts w:ascii="Arial" w:hAnsi="Arial" w:cs="Arial"/>
                <w:sz w:val="16"/>
                <w:szCs w:val="14"/>
              </w:rPr>
            </w:pPr>
            <w:r>
              <w:rPr>
                <w:rFonts w:ascii="Arial" w:hAnsi="Arial" w:cs="Arial"/>
                <w:sz w:val="16"/>
                <w:szCs w:val="14"/>
              </w:rPr>
              <w:t>3.200.000</w:t>
            </w:r>
            <w:r w:rsidR="002C1EB2">
              <w:rPr>
                <w:rFonts w:ascii="Arial" w:hAnsi="Arial" w:cs="Arial"/>
                <w:sz w:val="16"/>
                <w:szCs w:val="14"/>
              </w:rPr>
              <w:t>.00</w:t>
            </w:r>
          </w:p>
        </w:tc>
        <w:tc>
          <w:tcPr>
            <w:tcW w:w="1544" w:type="dxa"/>
            <w:tcBorders>
              <w:top w:val="nil"/>
              <w:left w:val="nil"/>
              <w:bottom w:val="single" w:sz="4" w:space="0" w:color="auto"/>
              <w:right w:val="single" w:sz="4" w:space="0" w:color="auto"/>
            </w:tcBorders>
            <w:shd w:val="clear" w:color="auto" w:fill="auto"/>
            <w:noWrap/>
            <w:vAlign w:val="center"/>
          </w:tcPr>
          <w:p w:rsidR="002C1EB2" w:rsidRDefault="002C1EB2" w:rsidP="002C1EB2">
            <w:pPr>
              <w:spacing w:after="0" w:line="200" w:lineRule="exact"/>
              <w:jc w:val="right"/>
              <w:rPr>
                <w:rFonts w:ascii="Arial" w:hAnsi="Arial" w:cs="Arial"/>
                <w:sz w:val="16"/>
                <w:szCs w:val="14"/>
              </w:rPr>
            </w:pPr>
            <w:r>
              <w:rPr>
                <w:rFonts w:ascii="Arial" w:hAnsi="Arial" w:cs="Arial"/>
                <w:sz w:val="16"/>
                <w:szCs w:val="14"/>
              </w:rPr>
              <w:t>12.200.000,00</w:t>
            </w:r>
          </w:p>
        </w:tc>
        <w:tc>
          <w:tcPr>
            <w:tcW w:w="1642" w:type="dxa"/>
            <w:tcBorders>
              <w:top w:val="nil"/>
              <w:left w:val="nil"/>
              <w:bottom w:val="single" w:sz="4" w:space="0" w:color="auto"/>
              <w:right w:val="single" w:sz="4" w:space="0" w:color="auto"/>
            </w:tcBorders>
            <w:shd w:val="clear" w:color="auto" w:fill="auto"/>
            <w:noWrap/>
            <w:vAlign w:val="center"/>
          </w:tcPr>
          <w:p w:rsidR="002C1EB2" w:rsidRDefault="002C1EB2" w:rsidP="00D008C0">
            <w:pPr>
              <w:spacing w:after="0" w:line="200" w:lineRule="exact"/>
              <w:jc w:val="right"/>
              <w:rPr>
                <w:rFonts w:ascii="Arial" w:hAnsi="Arial" w:cs="Arial"/>
                <w:sz w:val="16"/>
                <w:szCs w:val="14"/>
              </w:rPr>
            </w:pPr>
            <w:r>
              <w:rPr>
                <w:rFonts w:ascii="Arial" w:hAnsi="Arial" w:cs="Arial"/>
                <w:sz w:val="16"/>
                <w:szCs w:val="14"/>
              </w:rPr>
              <w:t>(</w:t>
            </w:r>
            <w:r w:rsidR="00D008C0">
              <w:rPr>
                <w:rFonts w:ascii="Arial" w:hAnsi="Arial" w:cs="Arial"/>
                <w:sz w:val="16"/>
                <w:szCs w:val="14"/>
              </w:rPr>
              <w:t>9.000.000</w:t>
            </w:r>
            <w:r>
              <w:rPr>
                <w:rFonts w:ascii="Arial" w:hAnsi="Arial" w:cs="Arial"/>
                <w:sz w:val="16"/>
                <w:szCs w:val="14"/>
              </w:rPr>
              <w:t>,00)</w:t>
            </w:r>
          </w:p>
        </w:tc>
        <w:tc>
          <w:tcPr>
            <w:tcW w:w="812" w:type="dxa"/>
            <w:tcBorders>
              <w:top w:val="nil"/>
              <w:left w:val="nil"/>
              <w:bottom w:val="single" w:sz="4" w:space="0" w:color="auto"/>
              <w:right w:val="single" w:sz="4" w:space="0" w:color="auto"/>
            </w:tcBorders>
            <w:shd w:val="clear" w:color="auto" w:fill="auto"/>
            <w:noWrap/>
            <w:vAlign w:val="center"/>
          </w:tcPr>
          <w:p w:rsidR="002C1EB2" w:rsidRDefault="002C1EB2" w:rsidP="00D008C0">
            <w:pPr>
              <w:spacing w:after="0" w:line="200" w:lineRule="exact"/>
              <w:jc w:val="center"/>
              <w:rPr>
                <w:rFonts w:ascii="Arial" w:hAnsi="Arial" w:cs="Arial"/>
                <w:bCs/>
                <w:sz w:val="16"/>
                <w:szCs w:val="16"/>
              </w:rPr>
            </w:pPr>
            <w:r>
              <w:rPr>
                <w:rFonts w:ascii="Arial" w:hAnsi="Arial" w:cs="Arial"/>
                <w:bCs/>
                <w:sz w:val="16"/>
                <w:szCs w:val="16"/>
              </w:rPr>
              <w:t>(</w:t>
            </w:r>
            <w:r w:rsidR="00D008C0">
              <w:rPr>
                <w:rFonts w:ascii="Arial" w:hAnsi="Arial" w:cs="Arial"/>
                <w:bCs/>
                <w:sz w:val="16"/>
                <w:szCs w:val="16"/>
              </w:rPr>
              <w:t>73.77</w:t>
            </w:r>
            <w:r>
              <w:rPr>
                <w:rFonts w:ascii="Arial" w:hAnsi="Arial" w:cs="Arial"/>
                <w:bCs/>
                <w:sz w:val="16"/>
                <w:szCs w:val="16"/>
              </w:rPr>
              <w:t>)</w:t>
            </w:r>
          </w:p>
        </w:tc>
      </w:tr>
      <w:tr w:rsidR="002C1EB2">
        <w:trPr>
          <w:trHeight w:val="300"/>
        </w:trPr>
        <w:tc>
          <w:tcPr>
            <w:tcW w:w="3102" w:type="dxa"/>
            <w:tcBorders>
              <w:top w:val="nil"/>
              <w:left w:val="single" w:sz="4" w:space="0" w:color="auto"/>
              <w:bottom w:val="single" w:sz="4" w:space="0" w:color="auto"/>
              <w:right w:val="single" w:sz="4" w:space="0" w:color="auto"/>
            </w:tcBorders>
            <w:shd w:val="clear" w:color="auto" w:fill="auto"/>
            <w:noWrap/>
            <w:vAlign w:val="center"/>
          </w:tcPr>
          <w:p w:rsidR="002C1EB2" w:rsidRDefault="00381BE6" w:rsidP="002C1EB2">
            <w:pPr>
              <w:spacing w:after="0" w:line="200" w:lineRule="exact"/>
              <w:rPr>
                <w:rFonts w:ascii="Arial" w:hAnsi="Arial" w:cs="Arial"/>
                <w:bCs/>
                <w:sz w:val="16"/>
                <w:szCs w:val="14"/>
                <w:lang w:val="id-ID"/>
              </w:rPr>
            </w:pPr>
            <w:r>
              <w:rPr>
                <w:rFonts w:ascii="Arial" w:hAnsi="Arial" w:cs="Arial"/>
                <w:bCs/>
                <w:sz w:val="16"/>
                <w:szCs w:val="14"/>
                <w:lang w:val="id-ID"/>
              </w:rPr>
              <w:t>Belanja STNK diBayar diMuka 2020</w:t>
            </w:r>
          </w:p>
        </w:tc>
        <w:tc>
          <w:tcPr>
            <w:tcW w:w="1718" w:type="dxa"/>
            <w:tcBorders>
              <w:top w:val="nil"/>
              <w:left w:val="nil"/>
              <w:bottom w:val="single" w:sz="4" w:space="0" w:color="auto"/>
              <w:right w:val="single" w:sz="4" w:space="0" w:color="auto"/>
            </w:tcBorders>
            <w:shd w:val="clear" w:color="auto" w:fill="auto"/>
            <w:noWrap/>
            <w:vAlign w:val="center"/>
          </w:tcPr>
          <w:p w:rsidR="002C1EB2" w:rsidRDefault="00D008C0" w:rsidP="002C1EB2">
            <w:pPr>
              <w:spacing w:after="0" w:line="200" w:lineRule="exact"/>
              <w:jc w:val="right"/>
              <w:rPr>
                <w:rFonts w:ascii="Arial" w:hAnsi="Arial" w:cs="Arial"/>
                <w:sz w:val="16"/>
                <w:szCs w:val="14"/>
              </w:rPr>
            </w:pPr>
            <w:r>
              <w:rPr>
                <w:rFonts w:ascii="Arial" w:hAnsi="Arial" w:cs="Arial"/>
                <w:sz w:val="16"/>
                <w:szCs w:val="14"/>
              </w:rPr>
              <w:t>0.00</w:t>
            </w:r>
          </w:p>
        </w:tc>
        <w:tc>
          <w:tcPr>
            <w:tcW w:w="1544" w:type="dxa"/>
            <w:tcBorders>
              <w:top w:val="nil"/>
              <w:left w:val="nil"/>
              <w:bottom w:val="single" w:sz="4" w:space="0" w:color="auto"/>
              <w:right w:val="single" w:sz="4" w:space="0" w:color="auto"/>
            </w:tcBorders>
            <w:shd w:val="clear" w:color="auto" w:fill="auto"/>
            <w:noWrap/>
            <w:vAlign w:val="center"/>
          </w:tcPr>
          <w:p w:rsidR="002C1EB2" w:rsidRDefault="002C1EB2" w:rsidP="002C1EB2">
            <w:pPr>
              <w:spacing w:after="0" w:line="200" w:lineRule="exact"/>
              <w:jc w:val="right"/>
              <w:rPr>
                <w:rFonts w:ascii="Arial" w:hAnsi="Arial" w:cs="Arial"/>
                <w:sz w:val="16"/>
                <w:szCs w:val="14"/>
              </w:rPr>
            </w:pPr>
            <w:r>
              <w:rPr>
                <w:rFonts w:ascii="Arial" w:hAnsi="Arial" w:cs="Arial"/>
                <w:sz w:val="16"/>
                <w:szCs w:val="14"/>
              </w:rPr>
              <w:t>(11.697.780,00)</w:t>
            </w:r>
          </w:p>
        </w:tc>
        <w:tc>
          <w:tcPr>
            <w:tcW w:w="1642" w:type="dxa"/>
            <w:tcBorders>
              <w:top w:val="nil"/>
              <w:left w:val="nil"/>
              <w:bottom w:val="single" w:sz="4" w:space="0" w:color="auto"/>
              <w:right w:val="single" w:sz="4" w:space="0" w:color="auto"/>
            </w:tcBorders>
            <w:shd w:val="clear" w:color="auto" w:fill="auto"/>
            <w:noWrap/>
            <w:vAlign w:val="center"/>
          </w:tcPr>
          <w:p w:rsidR="002C1EB2" w:rsidRDefault="002C1EB2" w:rsidP="00D008C0">
            <w:pPr>
              <w:spacing w:after="0" w:line="200" w:lineRule="exact"/>
              <w:jc w:val="right"/>
              <w:rPr>
                <w:rFonts w:ascii="Arial" w:hAnsi="Arial" w:cs="Arial"/>
                <w:sz w:val="16"/>
                <w:szCs w:val="14"/>
              </w:rPr>
            </w:pPr>
            <w:r>
              <w:rPr>
                <w:rFonts w:ascii="Arial" w:hAnsi="Arial" w:cs="Arial"/>
                <w:sz w:val="16"/>
                <w:szCs w:val="14"/>
              </w:rPr>
              <w:t>(</w:t>
            </w:r>
            <w:r w:rsidR="00D008C0">
              <w:rPr>
                <w:rFonts w:ascii="Arial" w:hAnsi="Arial" w:cs="Arial"/>
                <w:sz w:val="16"/>
                <w:szCs w:val="14"/>
              </w:rPr>
              <w:t>11.697.780,00</w:t>
            </w:r>
            <w:r>
              <w:rPr>
                <w:rFonts w:ascii="Arial" w:hAnsi="Arial" w:cs="Arial"/>
                <w:sz w:val="16"/>
                <w:szCs w:val="14"/>
              </w:rPr>
              <w:t>)</w:t>
            </w:r>
          </w:p>
        </w:tc>
        <w:tc>
          <w:tcPr>
            <w:tcW w:w="812" w:type="dxa"/>
            <w:tcBorders>
              <w:top w:val="nil"/>
              <w:left w:val="nil"/>
              <w:bottom w:val="single" w:sz="4" w:space="0" w:color="auto"/>
              <w:right w:val="single" w:sz="4" w:space="0" w:color="auto"/>
            </w:tcBorders>
            <w:shd w:val="clear" w:color="auto" w:fill="auto"/>
            <w:noWrap/>
            <w:vAlign w:val="center"/>
          </w:tcPr>
          <w:p w:rsidR="002C1EB2" w:rsidRDefault="002C1EB2" w:rsidP="00D008C0">
            <w:pPr>
              <w:spacing w:after="0" w:line="200" w:lineRule="exact"/>
              <w:jc w:val="center"/>
              <w:rPr>
                <w:rFonts w:ascii="Arial" w:hAnsi="Arial" w:cs="Arial"/>
                <w:bCs/>
                <w:sz w:val="16"/>
                <w:szCs w:val="16"/>
              </w:rPr>
            </w:pPr>
            <w:r>
              <w:rPr>
                <w:rFonts w:ascii="Arial" w:hAnsi="Arial" w:cs="Arial"/>
                <w:bCs/>
                <w:sz w:val="16"/>
                <w:szCs w:val="16"/>
              </w:rPr>
              <w:t>(</w:t>
            </w:r>
            <w:r w:rsidR="00D008C0">
              <w:rPr>
                <w:rFonts w:ascii="Arial" w:hAnsi="Arial" w:cs="Arial"/>
                <w:bCs/>
                <w:sz w:val="16"/>
                <w:szCs w:val="16"/>
              </w:rPr>
              <w:t>100</w:t>
            </w:r>
            <w:r>
              <w:rPr>
                <w:rFonts w:ascii="Arial" w:hAnsi="Arial" w:cs="Arial"/>
                <w:bCs/>
                <w:sz w:val="16"/>
                <w:szCs w:val="16"/>
              </w:rPr>
              <w:t>)</w:t>
            </w:r>
          </w:p>
        </w:tc>
      </w:tr>
      <w:tr w:rsidR="002C1EB2">
        <w:trPr>
          <w:trHeight w:val="300"/>
        </w:trPr>
        <w:tc>
          <w:tcPr>
            <w:tcW w:w="3102" w:type="dxa"/>
            <w:tcBorders>
              <w:top w:val="nil"/>
              <w:left w:val="single" w:sz="4" w:space="0" w:color="auto"/>
              <w:bottom w:val="single" w:sz="4" w:space="0" w:color="auto"/>
              <w:right w:val="single" w:sz="4" w:space="0" w:color="auto"/>
            </w:tcBorders>
            <w:shd w:val="clear" w:color="auto" w:fill="auto"/>
            <w:noWrap/>
            <w:vAlign w:val="center"/>
          </w:tcPr>
          <w:p w:rsidR="002C1EB2" w:rsidRDefault="00381BE6" w:rsidP="002C1EB2">
            <w:pPr>
              <w:spacing w:after="0" w:line="200" w:lineRule="exact"/>
              <w:rPr>
                <w:rFonts w:ascii="Arial" w:hAnsi="Arial" w:cs="Arial"/>
                <w:bCs/>
                <w:sz w:val="16"/>
                <w:szCs w:val="14"/>
                <w:lang w:val="id-ID"/>
              </w:rPr>
            </w:pPr>
            <w:r>
              <w:rPr>
                <w:rFonts w:ascii="Arial" w:hAnsi="Arial" w:cs="Arial"/>
                <w:bCs/>
                <w:sz w:val="16"/>
                <w:szCs w:val="14"/>
                <w:lang w:val="id-ID"/>
              </w:rPr>
              <w:t>Belanja STNK dibayar diMUka 2019</w:t>
            </w:r>
          </w:p>
        </w:tc>
        <w:tc>
          <w:tcPr>
            <w:tcW w:w="1718" w:type="dxa"/>
            <w:tcBorders>
              <w:top w:val="nil"/>
              <w:left w:val="nil"/>
              <w:bottom w:val="single" w:sz="4" w:space="0" w:color="auto"/>
              <w:right w:val="single" w:sz="4" w:space="0" w:color="auto"/>
            </w:tcBorders>
            <w:shd w:val="clear" w:color="auto" w:fill="auto"/>
            <w:noWrap/>
            <w:vAlign w:val="center"/>
          </w:tcPr>
          <w:p w:rsidR="002C1EB2" w:rsidRDefault="002C1EB2" w:rsidP="002C1EB2">
            <w:pPr>
              <w:spacing w:after="0" w:line="200" w:lineRule="exact"/>
              <w:jc w:val="right"/>
              <w:rPr>
                <w:rFonts w:ascii="Arial" w:hAnsi="Arial" w:cs="Arial"/>
                <w:sz w:val="16"/>
                <w:szCs w:val="14"/>
              </w:rPr>
            </w:pPr>
            <w:r>
              <w:rPr>
                <w:rFonts w:ascii="Arial" w:hAnsi="Arial" w:cs="Arial"/>
                <w:sz w:val="16"/>
                <w:szCs w:val="14"/>
              </w:rPr>
              <w:t>11.697.780.00</w:t>
            </w:r>
          </w:p>
        </w:tc>
        <w:tc>
          <w:tcPr>
            <w:tcW w:w="1544" w:type="dxa"/>
            <w:tcBorders>
              <w:top w:val="nil"/>
              <w:left w:val="nil"/>
              <w:bottom w:val="single" w:sz="4" w:space="0" w:color="auto"/>
              <w:right w:val="single" w:sz="4" w:space="0" w:color="auto"/>
            </w:tcBorders>
            <w:shd w:val="clear" w:color="auto" w:fill="auto"/>
            <w:noWrap/>
            <w:vAlign w:val="center"/>
          </w:tcPr>
          <w:p w:rsidR="002C1EB2" w:rsidRDefault="002C1EB2" w:rsidP="002C1EB2">
            <w:pPr>
              <w:spacing w:after="0" w:line="200" w:lineRule="exact"/>
              <w:jc w:val="right"/>
              <w:rPr>
                <w:rFonts w:ascii="Arial" w:hAnsi="Arial" w:cs="Arial"/>
                <w:sz w:val="16"/>
                <w:szCs w:val="14"/>
              </w:rPr>
            </w:pPr>
            <w:r>
              <w:rPr>
                <w:rFonts w:ascii="Arial" w:hAnsi="Arial" w:cs="Arial"/>
                <w:sz w:val="16"/>
                <w:szCs w:val="14"/>
              </w:rPr>
              <w:t>8.376.495,83</w:t>
            </w:r>
          </w:p>
        </w:tc>
        <w:tc>
          <w:tcPr>
            <w:tcW w:w="1642" w:type="dxa"/>
            <w:tcBorders>
              <w:top w:val="nil"/>
              <w:left w:val="nil"/>
              <w:bottom w:val="single" w:sz="4" w:space="0" w:color="auto"/>
              <w:right w:val="single" w:sz="4" w:space="0" w:color="auto"/>
            </w:tcBorders>
            <w:shd w:val="clear" w:color="auto" w:fill="auto"/>
            <w:noWrap/>
            <w:vAlign w:val="center"/>
          </w:tcPr>
          <w:p w:rsidR="002C1EB2" w:rsidRDefault="002C1EB2" w:rsidP="002C1EB2">
            <w:pPr>
              <w:spacing w:after="0" w:line="200" w:lineRule="exact"/>
              <w:jc w:val="right"/>
              <w:rPr>
                <w:rFonts w:ascii="Arial" w:hAnsi="Arial" w:cs="Arial"/>
                <w:sz w:val="16"/>
                <w:szCs w:val="14"/>
              </w:rPr>
            </w:pPr>
            <w:r>
              <w:rPr>
                <w:rFonts w:ascii="Arial" w:hAnsi="Arial" w:cs="Arial"/>
                <w:sz w:val="16"/>
                <w:szCs w:val="14"/>
              </w:rPr>
              <w:t>3.321.284.17</w:t>
            </w:r>
          </w:p>
        </w:tc>
        <w:tc>
          <w:tcPr>
            <w:tcW w:w="812" w:type="dxa"/>
            <w:tcBorders>
              <w:top w:val="nil"/>
              <w:left w:val="nil"/>
              <w:bottom w:val="single" w:sz="4" w:space="0" w:color="auto"/>
              <w:right w:val="single" w:sz="4" w:space="0" w:color="auto"/>
            </w:tcBorders>
            <w:shd w:val="clear" w:color="auto" w:fill="auto"/>
            <w:noWrap/>
            <w:vAlign w:val="center"/>
          </w:tcPr>
          <w:p w:rsidR="002C1EB2" w:rsidRDefault="002C1EB2" w:rsidP="002C1EB2">
            <w:pPr>
              <w:spacing w:after="0" w:line="200" w:lineRule="exact"/>
              <w:jc w:val="center"/>
              <w:rPr>
                <w:rFonts w:ascii="Arial" w:hAnsi="Arial" w:cs="Arial"/>
                <w:bCs/>
                <w:sz w:val="16"/>
                <w:szCs w:val="16"/>
              </w:rPr>
            </w:pPr>
            <w:r>
              <w:rPr>
                <w:rFonts w:ascii="Arial" w:hAnsi="Arial" w:cs="Arial"/>
                <w:bCs/>
                <w:sz w:val="16"/>
                <w:szCs w:val="16"/>
              </w:rPr>
              <w:t>39.65</w:t>
            </w:r>
          </w:p>
        </w:tc>
      </w:tr>
      <w:tr w:rsidR="000E5B69">
        <w:trPr>
          <w:trHeight w:val="300"/>
        </w:trPr>
        <w:tc>
          <w:tcPr>
            <w:tcW w:w="3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B69" w:rsidRDefault="0057031F">
            <w:pPr>
              <w:spacing w:after="0" w:line="200" w:lineRule="exact"/>
              <w:jc w:val="center"/>
              <w:rPr>
                <w:rFonts w:ascii="Arial" w:hAnsi="Arial" w:cs="Arial"/>
                <w:b/>
                <w:bCs/>
                <w:sz w:val="16"/>
                <w:szCs w:val="14"/>
              </w:rPr>
            </w:pPr>
            <w:r>
              <w:rPr>
                <w:rFonts w:ascii="Arial" w:hAnsi="Arial" w:cs="Arial"/>
                <w:b/>
                <w:bCs/>
                <w:sz w:val="16"/>
                <w:szCs w:val="14"/>
              </w:rPr>
              <w:t>JUMLAH</w:t>
            </w:r>
          </w:p>
        </w:tc>
        <w:tc>
          <w:tcPr>
            <w:tcW w:w="1718" w:type="dxa"/>
            <w:tcBorders>
              <w:top w:val="nil"/>
              <w:left w:val="nil"/>
              <w:bottom w:val="single" w:sz="4" w:space="0" w:color="auto"/>
              <w:right w:val="single" w:sz="4" w:space="0" w:color="auto"/>
            </w:tcBorders>
            <w:shd w:val="clear" w:color="auto" w:fill="auto"/>
            <w:noWrap/>
            <w:vAlign w:val="center"/>
          </w:tcPr>
          <w:p w:rsidR="000E5B69" w:rsidRDefault="00C61C69">
            <w:pPr>
              <w:spacing w:after="0" w:line="200" w:lineRule="exact"/>
              <w:jc w:val="right"/>
              <w:rPr>
                <w:rFonts w:ascii="Arial" w:hAnsi="Arial" w:cs="Arial"/>
                <w:b/>
                <w:bCs/>
                <w:sz w:val="16"/>
                <w:szCs w:val="14"/>
              </w:rPr>
            </w:pPr>
            <w:r>
              <w:rPr>
                <w:rFonts w:ascii="Arial" w:hAnsi="Arial" w:cs="Arial"/>
                <w:b/>
                <w:bCs/>
                <w:sz w:val="16"/>
                <w:szCs w:val="14"/>
              </w:rPr>
              <w:t>49.025.142,00</w:t>
            </w:r>
          </w:p>
        </w:tc>
        <w:tc>
          <w:tcPr>
            <w:tcW w:w="1544" w:type="dxa"/>
            <w:tcBorders>
              <w:top w:val="nil"/>
              <w:left w:val="nil"/>
              <w:bottom w:val="single" w:sz="4" w:space="0" w:color="auto"/>
              <w:right w:val="single" w:sz="4" w:space="0" w:color="auto"/>
            </w:tcBorders>
            <w:shd w:val="clear" w:color="auto" w:fill="auto"/>
            <w:noWrap/>
            <w:vAlign w:val="center"/>
          </w:tcPr>
          <w:p w:rsidR="000E5B69" w:rsidRDefault="002C1EB2">
            <w:pPr>
              <w:spacing w:after="0" w:line="200" w:lineRule="exact"/>
              <w:jc w:val="right"/>
              <w:rPr>
                <w:rFonts w:ascii="Arial" w:hAnsi="Arial" w:cs="Arial"/>
                <w:b/>
                <w:sz w:val="16"/>
                <w:szCs w:val="14"/>
                <w:lang w:val="id-ID"/>
              </w:rPr>
            </w:pPr>
            <w:r>
              <w:rPr>
                <w:rFonts w:ascii="Arial" w:hAnsi="Arial" w:cs="Arial"/>
                <w:b/>
                <w:bCs/>
                <w:sz w:val="16"/>
                <w:szCs w:val="14"/>
              </w:rPr>
              <w:t>159.310.152,83</w:t>
            </w:r>
          </w:p>
        </w:tc>
        <w:tc>
          <w:tcPr>
            <w:tcW w:w="1642" w:type="dxa"/>
            <w:tcBorders>
              <w:top w:val="nil"/>
              <w:left w:val="nil"/>
              <w:bottom w:val="single" w:sz="4" w:space="0" w:color="auto"/>
              <w:right w:val="single" w:sz="4" w:space="0" w:color="auto"/>
            </w:tcBorders>
            <w:shd w:val="clear" w:color="auto" w:fill="auto"/>
            <w:noWrap/>
            <w:vAlign w:val="center"/>
          </w:tcPr>
          <w:p w:rsidR="000E5B69" w:rsidRDefault="002C1EB2" w:rsidP="00C61C69">
            <w:pPr>
              <w:spacing w:after="0" w:line="200" w:lineRule="exact"/>
              <w:jc w:val="right"/>
              <w:rPr>
                <w:rFonts w:ascii="Arial" w:hAnsi="Arial" w:cs="Arial"/>
                <w:b/>
                <w:bCs/>
                <w:sz w:val="16"/>
                <w:szCs w:val="14"/>
              </w:rPr>
            </w:pPr>
            <w:r>
              <w:rPr>
                <w:rFonts w:ascii="Arial" w:hAnsi="Arial" w:cs="Arial"/>
                <w:b/>
                <w:bCs/>
                <w:sz w:val="16"/>
                <w:szCs w:val="14"/>
              </w:rPr>
              <w:t>(</w:t>
            </w:r>
            <w:r w:rsidR="00C61C69">
              <w:rPr>
                <w:rFonts w:ascii="Arial" w:hAnsi="Arial" w:cs="Arial"/>
                <w:b/>
                <w:bCs/>
                <w:sz w:val="16"/>
                <w:szCs w:val="14"/>
              </w:rPr>
              <w:t>110.285.010.83</w:t>
            </w:r>
            <w:r>
              <w:rPr>
                <w:rFonts w:ascii="Arial" w:hAnsi="Arial" w:cs="Arial"/>
                <w:b/>
                <w:bCs/>
                <w:sz w:val="16"/>
                <w:szCs w:val="14"/>
              </w:rPr>
              <w:t>)</w:t>
            </w:r>
          </w:p>
        </w:tc>
        <w:tc>
          <w:tcPr>
            <w:tcW w:w="812" w:type="dxa"/>
            <w:tcBorders>
              <w:top w:val="nil"/>
              <w:left w:val="nil"/>
              <w:bottom w:val="single" w:sz="4" w:space="0" w:color="auto"/>
              <w:right w:val="single" w:sz="4" w:space="0" w:color="auto"/>
            </w:tcBorders>
            <w:shd w:val="clear" w:color="auto" w:fill="auto"/>
            <w:noWrap/>
            <w:vAlign w:val="center"/>
          </w:tcPr>
          <w:p w:rsidR="000E5B69" w:rsidRDefault="002C1EB2" w:rsidP="00C61C69">
            <w:pPr>
              <w:spacing w:after="0" w:line="200" w:lineRule="exact"/>
              <w:jc w:val="center"/>
              <w:rPr>
                <w:rFonts w:ascii="Arial" w:hAnsi="Arial" w:cs="Arial"/>
                <w:b/>
                <w:bCs/>
                <w:sz w:val="16"/>
                <w:szCs w:val="16"/>
              </w:rPr>
            </w:pPr>
            <w:r>
              <w:rPr>
                <w:rFonts w:ascii="Arial" w:hAnsi="Arial" w:cs="Arial"/>
                <w:b/>
                <w:bCs/>
                <w:sz w:val="16"/>
                <w:szCs w:val="16"/>
              </w:rPr>
              <w:t>(</w:t>
            </w:r>
            <w:r w:rsidR="00C61C69">
              <w:rPr>
                <w:rFonts w:ascii="Arial" w:hAnsi="Arial" w:cs="Arial"/>
                <w:b/>
                <w:bCs/>
                <w:sz w:val="16"/>
                <w:szCs w:val="16"/>
              </w:rPr>
              <w:t>69.22</w:t>
            </w:r>
            <w:r>
              <w:rPr>
                <w:rFonts w:ascii="Arial" w:hAnsi="Arial" w:cs="Arial"/>
                <w:b/>
                <w:bCs/>
                <w:sz w:val="16"/>
                <w:szCs w:val="16"/>
              </w:rPr>
              <w:t>)</w:t>
            </w:r>
          </w:p>
        </w:tc>
      </w:tr>
    </w:tbl>
    <w:p w:rsidR="000E5B69" w:rsidRDefault="0057031F">
      <w:pPr>
        <w:pStyle w:val="Heading6"/>
        <w:numPr>
          <w:ilvl w:val="0"/>
          <w:numId w:val="0"/>
        </w:numPr>
        <w:ind w:left="709" w:hanging="283"/>
      </w:pPr>
      <w:r>
        <w:rPr>
          <w:lang w:val="id-ID"/>
        </w:rPr>
        <w:lastRenderedPageBreak/>
        <w:t>e.   Beban Perjalanan Dinas</w:t>
      </w:r>
    </w:p>
    <w:p w:rsidR="000E5B69" w:rsidRDefault="0057031F">
      <w:pPr>
        <w:ind w:left="720" w:firstLine="360"/>
        <w:rPr>
          <w:lang w:val="id-ID"/>
        </w:rPr>
      </w:pPr>
      <w:r>
        <w:t xml:space="preserve">Beban </w:t>
      </w:r>
      <w:r w:rsidR="00ED0C87">
        <w:rPr>
          <w:lang w:val="id-ID"/>
        </w:rPr>
        <w:t>Perjalanan Dinas Tahun 2020 dan 2019</w:t>
      </w:r>
      <w:r>
        <w:rPr>
          <w:lang w:val="id-ID"/>
        </w:rPr>
        <w:t xml:space="preserve"> adalah masin</w:t>
      </w:r>
      <w:r w:rsidR="00ED0C87">
        <w:rPr>
          <w:lang w:val="id-ID"/>
        </w:rPr>
        <w:t xml:space="preserve">g-masing sebesar Rp. </w:t>
      </w:r>
      <w:r w:rsidR="00C61C69">
        <w:t>124.507.805,00</w:t>
      </w:r>
      <w:r>
        <w:rPr>
          <w:lang w:val="id-ID"/>
        </w:rPr>
        <w:t xml:space="preserve"> dan Rp.</w:t>
      </w:r>
      <w:r w:rsidR="00ED0C87" w:rsidRPr="00ED0C87">
        <w:rPr>
          <w:lang w:val="id-ID"/>
        </w:rPr>
        <w:t xml:space="preserve"> </w:t>
      </w:r>
      <w:r w:rsidR="00ED0C87">
        <w:rPr>
          <w:lang w:val="id-ID"/>
        </w:rPr>
        <w:t>371.363.700,00</w:t>
      </w:r>
      <w:r>
        <w:rPr>
          <w:lang w:val="id-ID"/>
        </w:rPr>
        <w:t>. Beban tersebut adalah merupakan b</w:t>
      </w:r>
      <w:r>
        <w:rPr>
          <w:lang w:val="id-ID" w:eastAsia="id-ID"/>
        </w:rPr>
        <w:t xml:space="preserve">eban yang terjadi untuk perjalanan dinas dalam rangka pelaksanaan tugas, fungsi, dan  jabatan. </w:t>
      </w:r>
      <w:r>
        <w:rPr>
          <w:lang w:val="id-ID"/>
        </w:rPr>
        <w:t xml:space="preserve">Rincian Beban Perjalanan Dinas untuk Tahun </w:t>
      </w:r>
      <w:r w:rsidR="00ED0C87">
        <w:rPr>
          <w:lang w:val="id-ID"/>
        </w:rPr>
        <w:t>2020 dan 2019</w:t>
      </w:r>
      <w:r w:rsidR="00ED0C87">
        <w:t xml:space="preserve"> </w:t>
      </w:r>
      <w:r>
        <w:rPr>
          <w:lang w:val="id-ID"/>
        </w:rPr>
        <w:t>adalah sebagai berikut:</w:t>
      </w:r>
    </w:p>
    <w:p w:rsidR="000E5B69" w:rsidRDefault="0057031F">
      <w:pPr>
        <w:pStyle w:val="Caption"/>
        <w:keepNext/>
        <w:spacing w:after="0"/>
        <w:jc w:val="center"/>
        <w:rPr>
          <w:rFonts w:ascii="Arial" w:hAnsi="Arial" w:cs="Arial"/>
          <w:sz w:val="18"/>
          <w:szCs w:val="18"/>
        </w:rPr>
      </w:pPr>
      <w:bookmarkStart w:id="112" w:name="_Toc452653307"/>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bookmarkStart w:id="113" w:name="_Toc451329768"/>
      <w:bookmarkStart w:id="114" w:name="_Toc451416432"/>
      <w:r>
        <w:rPr>
          <w:rFonts w:ascii="Arial" w:hAnsi="Arial" w:cs="Arial"/>
          <w:sz w:val="18"/>
          <w:szCs w:val="18"/>
          <w:lang w:val="id-ID"/>
        </w:rPr>
        <w:t xml:space="preserve">30 </w:t>
      </w:r>
      <w:r>
        <w:rPr>
          <w:rFonts w:ascii="Arial" w:hAnsi="Arial" w:cs="Arial"/>
          <w:sz w:val="18"/>
          <w:szCs w:val="18"/>
        </w:rPr>
        <w:t>Rincian Beban Perjalanan Dinas</w:t>
      </w:r>
      <w:bookmarkEnd w:id="112"/>
      <w:bookmarkEnd w:id="113"/>
      <w:bookmarkEnd w:id="114"/>
    </w:p>
    <w:p w:rsidR="000E5B69" w:rsidRDefault="0057031F">
      <w:pPr>
        <w:spacing w:after="0"/>
        <w:ind w:right="-243"/>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363" w:type="dxa"/>
        <w:tblInd w:w="250" w:type="dxa"/>
        <w:tblLayout w:type="fixed"/>
        <w:tblLook w:val="04A0" w:firstRow="1" w:lastRow="0" w:firstColumn="1" w:lastColumn="0" w:noHBand="0" w:noVBand="1"/>
      </w:tblPr>
      <w:tblGrid>
        <w:gridCol w:w="2606"/>
        <w:gridCol w:w="1528"/>
        <w:gridCol w:w="1689"/>
        <w:gridCol w:w="1608"/>
        <w:gridCol w:w="932"/>
      </w:tblGrid>
      <w:tr w:rsidR="000E5B69">
        <w:trPr>
          <w:trHeight w:val="427"/>
        </w:trPr>
        <w:tc>
          <w:tcPr>
            <w:tcW w:w="2606" w:type="dxa"/>
            <w:tcBorders>
              <w:top w:val="single" w:sz="4" w:space="0" w:color="auto"/>
              <w:left w:val="single" w:sz="4" w:space="0" w:color="auto"/>
              <w:bottom w:val="single" w:sz="4" w:space="0" w:color="auto"/>
              <w:right w:val="single" w:sz="4" w:space="0" w:color="auto"/>
            </w:tcBorders>
            <w:shd w:val="clear" w:color="auto" w:fill="D9D9D9"/>
            <w:vAlign w:val="center"/>
          </w:tcPr>
          <w:p w:rsidR="000E5B69" w:rsidRDefault="0057031F">
            <w:pPr>
              <w:spacing w:after="0" w:line="200" w:lineRule="exact"/>
              <w:jc w:val="center"/>
              <w:rPr>
                <w:rFonts w:ascii="Arial" w:hAnsi="Arial" w:cs="Arial"/>
                <w:b/>
                <w:bCs/>
                <w:sz w:val="16"/>
                <w:szCs w:val="14"/>
                <w:lang w:val="id-ID"/>
              </w:rPr>
            </w:pPr>
            <w:r>
              <w:rPr>
                <w:rFonts w:ascii="Arial" w:hAnsi="Arial" w:cs="Arial"/>
                <w:b/>
                <w:bCs/>
                <w:sz w:val="16"/>
                <w:szCs w:val="14"/>
              </w:rPr>
              <w:t>URAIAN</w:t>
            </w:r>
            <w:r>
              <w:rPr>
                <w:rFonts w:ascii="Arial" w:hAnsi="Arial" w:cs="Arial"/>
                <w:b/>
                <w:bCs/>
                <w:sz w:val="16"/>
                <w:szCs w:val="14"/>
                <w:lang w:val="id-ID"/>
              </w:rPr>
              <w:t xml:space="preserve"> JENIS BEBAN</w:t>
            </w:r>
          </w:p>
        </w:tc>
        <w:tc>
          <w:tcPr>
            <w:tcW w:w="1528" w:type="dxa"/>
            <w:tcBorders>
              <w:top w:val="single" w:sz="4" w:space="0" w:color="auto"/>
              <w:left w:val="nil"/>
              <w:bottom w:val="single" w:sz="4" w:space="0" w:color="auto"/>
              <w:right w:val="single" w:sz="4" w:space="0" w:color="auto"/>
            </w:tcBorders>
            <w:shd w:val="clear" w:color="auto" w:fill="D9D9D9"/>
            <w:noWrap/>
            <w:vAlign w:val="center"/>
          </w:tcPr>
          <w:p w:rsidR="000E5B69" w:rsidRDefault="00ED0C87">
            <w:pPr>
              <w:spacing w:after="0" w:line="200" w:lineRule="exact"/>
              <w:jc w:val="center"/>
              <w:rPr>
                <w:rFonts w:ascii="Arial" w:hAnsi="Arial" w:cs="Arial"/>
                <w:b/>
                <w:bCs/>
                <w:sz w:val="16"/>
                <w:szCs w:val="14"/>
                <w:lang w:val="id-ID"/>
              </w:rPr>
            </w:pPr>
            <w:r>
              <w:rPr>
                <w:rFonts w:ascii="Arial" w:hAnsi="Arial" w:cs="Arial"/>
                <w:b/>
                <w:bCs/>
                <w:sz w:val="16"/>
                <w:szCs w:val="14"/>
                <w:lang w:val="id-ID"/>
              </w:rPr>
              <w:t>T.A 2020</w:t>
            </w:r>
          </w:p>
        </w:tc>
        <w:tc>
          <w:tcPr>
            <w:tcW w:w="1689" w:type="dxa"/>
            <w:tcBorders>
              <w:top w:val="single" w:sz="4" w:space="0" w:color="auto"/>
              <w:left w:val="nil"/>
              <w:bottom w:val="single" w:sz="4" w:space="0" w:color="auto"/>
              <w:right w:val="single" w:sz="4" w:space="0" w:color="auto"/>
            </w:tcBorders>
            <w:shd w:val="clear" w:color="auto" w:fill="D9D9D9"/>
            <w:noWrap/>
            <w:vAlign w:val="center"/>
          </w:tcPr>
          <w:p w:rsidR="000E5B69" w:rsidRDefault="00ED0C87">
            <w:pPr>
              <w:spacing w:after="0" w:line="200" w:lineRule="exact"/>
              <w:jc w:val="center"/>
              <w:rPr>
                <w:rFonts w:ascii="Arial" w:hAnsi="Arial" w:cs="Arial"/>
                <w:b/>
                <w:bCs/>
                <w:sz w:val="16"/>
                <w:szCs w:val="14"/>
                <w:lang w:val="id-ID"/>
              </w:rPr>
            </w:pPr>
            <w:r>
              <w:rPr>
                <w:rFonts w:ascii="Arial" w:hAnsi="Arial" w:cs="Arial"/>
                <w:b/>
                <w:bCs/>
                <w:sz w:val="16"/>
                <w:szCs w:val="14"/>
                <w:lang w:val="id-ID"/>
              </w:rPr>
              <w:t>T.A 2019</w:t>
            </w:r>
          </w:p>
        </w:tc>
        <w:tc>
          <w:tcPr>
            <w:tcW w:w="1608" w:type="dxa"/>
            <w:tcBorders>
              <w:top w:val="single" w:sz="4" w:space="0" w:color="auto"/>
              <w:left w:val="nil"/>
              <w:bottom w:val="single" w:sz="4" w:space="0" w:color="auto"/>
              <w:right w:val="single" w:sz="4" w:space="0" w:color="auto"/>
            </w:tcBorders>
            <w:shd w:val="clear" w:color="auto" w:fill="D9D9D9"/>
            <w:noWrap/>
            <w:vAlign w:val="center"/>
          </w:tcPr>
          <w:p w:rsidR="000E5B69" w:rsidRDefault="0057031F">
            <w:pPr>
              <w:spacing w:after="0" w:line="200" w:lineRule="exact"/>
              <w:jc w:val="center"/>
              <w:rPr>
                <w:rFonts w:ascii="Arial" w:hAnsi="Arial" w:cs="Arial"/>
                <w:b/>
                <w:bCs/>
                <w:sz w:val="16"/>
                <w:szCs w:val="14"/>
                <w:lang w:val="id-ID"/>
              </w:rPr>
            </w:pPr>
            <w:r>
              <w:rPr>
                <w:rFonts w:ascii="Arial" w:hAnsi="Arial" w:cs="Arial"/>
                <w:b/>
                <w:bCs/>
                <w:sz w:val="16"/>
                <w:szCs w:val="14"/>
                <w:lang w:val="id-ID"/>
              </w:rPr>
              <w:t>KENAIKAN (PENURUNAN)</w:t>
            </w:r>
          </w:p>
        </w:tc>
        <w:tc>
          <w:tcPr>
            <w:tcW w:w="932" w:type="dxa"/>
            <w:tcBorders>
              <w:top w:val="single" w:sz="4" w:space="0" w:color="auto"/>
              <w:left w:val="nil"/>
              <w:bottom w:val="single" w:sz="4" w:space="0" w:color="auto"/>
              <w:right w:val="single" w:sz="4" w:space="0" w:color="auto"/>
            </w:tcBorders>
            <w:shd w:val="clear" w:color="auto" w:fill="D9D9D9"/>
            <w:noWrap/>
            <w:vAlign w:val="center"/>
          </w:tcPr>
          <w:p w:rsidR="000E5B69" w:rsidRDefault="0057031F">
            <w:pPr>
              <w:spacing w:after="0" w:line="200" w:lineRule="exact"/>
              <w:jc w:val="center"/>
              <w:rPr>
                <w:rFonts w:ascii="Arial" w:hAnsi="Arial" w:cs="Arial"/>
                <w:b/>
                <w:bCs/>
                <w:sz w:val="16"/>
                <w:szCs w:val="14"/>
                <w:lang w:val="id-ID"/>
              </w:rPr>
            </w:pPr>
            <w:r>
              <w:rPr>
                <w:rFonts w:ascii="Arial" w:hAnsi="Arial" w:cs="Arial"/>
                <w:b/>
                <w:bCs/>
                <w:sz w:val="16"/>
                <w:szCs w:val="14"/>
                <w:lang w:val="id-ID"/>
              </w:rPr>
              <w:t>(%)</w:t>
            </w:r>
          </w:p>
        </w:tc>
      </w:tr>
      <w:tr w:rsidR="000E5B69">
        <w:trPr>
          <w:trHeight w:val="286"/>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0E5B69" w:rsidRDefault="0057031F">
            <w:pPr>
              <w:spacing w:after="0" w:line="200" w:lineRule="exact"/>
              <w:rPr>
                <w:rFonts w:ascii="Arial" w:hAnsi="Arial" w:cs="Arial"/>
                <w:bCs/>
                <w:sz w:val="16"/>
                <w:szCs w:val="14"/>
                <w:lang w:val="id-ID"/>
              </w:rPr>
            </w:pPr>
            <w:r>
              <w:rPr>
                <w:rFonts w:ascii="Arial" w:hAnsi="Arial" w:cs="Arial"/>
                <w:bCs/>
                <w:sz w:val="16"/>
                <w:szCs w:val="14"/>
                <w:lang w:val="id-ID"/>
              </w:rPr>
              <w:t>Beban Perjalanan Dinas</w:t>
            </w:r>
          </w:p>
        </w:tc>
        <w:tc>
          <w:tcPr>
            <w:tcW w:w="1528" w:type="dxa"/>
            <w:tcBorders>
              <w:top w:val="nil"/>
              <w:left w:val="nil"/>
              <w:bottom w:val="single" w:sz="4" w:space="0" w:color="auto"/>
              <w:right w:val="single" w:sz="4" w:space="0" w:color="auto"/>
            </w:tcBorders>
            <w:shd w:val="clear" w:color="auto" w:fill="auto"/>
            <w:noWrap/>
            <w:vAlign w:val="center"/>
          </w:tcPr>
          <w:p w:rsidR="000E5B69" w:rsidRDefault="00C241D9">
            <w:pPr>
              <w:spacing w:after="0" w:line="200" w:lineRule="exact"/>
              <w:jc w:val="right"/>
              <w:rPr>
                <w:rFonts w:ascii="Arial" w:hAnsi="Arial" w:cs="Arial"/>
                <w:sz w:val="16"/>
                <w:szCs w:val="14"/>
                <w:lang w:val="id-ID"/>
              </w:rPr>
            </w:pPr>
            <w:r>
              <w:rPr>
                <w:rFonts w:ascii="Arial" w:hAnsi="Arial" w:cs="Arial"/>
                <w:sz w:val="16"/>
                <w:szCs w:val="14"/>
              </w:rPr>
              <w:t>124.507.805</w:t>
            </w:r>
            <w:r w:rsidR="0057031F">
              <w:rPr>
                <w:rFonts w:ascii="Arial" w:hAnsi="Arial" w:cs="Arial"/>
                <w:sz w:val="16"/>
                <w:szCs w:val="14"/>
                <w:lang w:val="id-ID"/>
              </w:rPr>
              <w:t>,00</w:t>
            </w:r>
          </w:p>
        </w:tc>
        <w:tc>
          <w:tcPr>
            <w:tcW w:w="1689" w:type="dxa"/>
            <w:tcBorders>
              <w:top w:val="nil"/>
              <w:left w:val="nil"/>
              <w:bottom w:val="single" w:sz="4" w:space="0" w:color="auto"/>
              <w:right w:val="single" w:sz="4" w:space="0" w:color="auto"/>
            </w:tcBorders>
            <w:shd w:val="clear" w:color="auto" w:fill="auto"/>
            <w:noWrap/>
            <w:vAlign w:val="center"/>
          </w:tcPr>
          <w:p w:rsidR="000E5B69" w:rsidRDefault="00ED0C87">
            <w:pPr>
              <w:spacing w:after="0" w:line="200" w:lineRule="exact"/>
              <w:jc w:val="right"/>
              <w:rPr>
                <w:rFonts w:ascii="Arial" w:hAnsi="Arial" w:cs="Arial"/>
                <w:sz w:val="16"/>
                <w:szCs w:val="14"/>
                <w:lang w:val="id-ID"/>
              </w:rPr>
            </w:pPr>
            <w:r>
              <w:rPr>
                <w:rFonts w:ascii="Arial" w:hAnsi="Arial" w:cs="Arial"/>
                <w:sz w:val="16"/>
                <w:szCs w:val="14"/>
                <w:lang w:val="id-ID"/>
              </w:rPr>
              <w:t>371.363.700,00</w:t>
            </w:r>
          </w:p>
        </w:tc>
        <w:tc>
          <w:tcPr>
            <w:tcW w:w="1608" w:type="dxa"/>
            <w:tcBorders>
              <w:top w:val="nil"/>
              <w:left w:val="nil"/>
              <w:bottom w:val="single" w:sz="4" w:space="0" w:color="auto"/>
              <w:right w:val="single" w:sz="4" w:space="0" w:color="auto"/>
            </w:tcBorders>
            <w:shd w:val="clear" w:color="auto" w:fill="auto"/>
            <w:noWrap/>
            <w:vAlign w:val="center"/>
          </w:tcPr>
          <w:p w:rsidR="000E5B69" w:rsidRPr="00ED0C87" w:rsidRDefault="00ED0C87" w:rsidP="00C241D9">
            <w:pPr>
              <w:spacing w:after="0" w:line="200" w:lineRule="exact"/>
              <w:jc w:val="right"/>
              <w:rPr>
                <w:rFonts w:ascii="Arial" w:hAnsi="Arial" w:cs="Arial"/>
                <w:sz w:val="16"/>
                <w:szCs w:val="14"/>
              </w:rPr>
            </w:pPr>
            <w:r>
              <w:rPr>
                <w:rFonts w:ascii="Arial" w:hAnsi="Arial" w:cs="Arial"/>
                <w:sz w:val="16"/>
                <w:szCs w:val="14"/>
              </w:rPr>
              <w:t>(</w:t>
            </w:r>
            <w:r w:rsidR="00C241D9">
              <w:rPr>
                <w:rFonts w:ascii="Arial" w:hAnsi="Arial" w:cs="Arial"/>
                <w:sz w:val="16"/>
                <w:szCs w:val="14"/>
              </w:rPr>
              <w:t>246.855.895</w:t>
            </w:r>
            <w:r w:rsidR="0057031F">
              <w:rPr>
                <w:rFonts w:ascii="Arial" w:hAnsi="Arial" w:cs="Arial"/>
                <w:sz w:val="16"/>
                <w:szCs w:val="14"/>
                <w:lang w:val="id-ID"/>
              </w:rPr>
              <w:t>,00</w:t>
            </w:r>
            <w:r>
              <w:rPr>
                <w:rFonts w:ascii="Arial" w:hAnsi="Arial" w:cs="Arial"/>
                <w:sz w:val="16"/>
                <w:szCs w:val="14"/>
              </w:rPr>
              <w:t>)</w:t>
            </w:r>
          </w:p>
        </w:tc>
        <w:tc>
          <w:tcPr>
            <w:tcW w:w="932" w:type="dxa"/>
            <w:tcBorders>
              <w:top w:val="nil"/>
              <w:left w:val="nil"/>
              <w:bottom w:val="single" w:sz="4" w:space="0" w:color="auto"/>
              <w:right w:val="single" w:sz="4" w:space="0" w:color="auto"/>
            </w:tcBorders>
            <w:shd w:val="clear" w:color="auto" w:fill="auto"/>
            <w:noWrap/>
            <w:vAlign w:val="center"/>
          </w:tcPr>
          <w:p w:rsidR="000E5B69" w:rsidRDefault="00ED0C87" w:rsidP="00C241D9">
            <w:pPr>
              <w:spacing w:after="0" w:line="200" w:lineRule="exact"/>
              <w:jc w:val="center"/>
              <w:rPr>
                <w:rFonts w:ascii="Arial" w:hAnsi="Arial" w:cs="Arial"/>
                <w:bCs/>
                <w:sz w:val="16"/>
                <w:szCs w:val="16"/>
                <w:lang w:val="id-ID"/>
              </w:rPr>
            </w:pPr>
            <w:r>
              <w:rPr>
                <w:rFonts w:ascii="Arial" w:hAnsi="Arial" w:cs="Arial"/>
                <w:bCs/>
                <w:sz w:val="16"/>
                <w:szCs w:val="16"/>
                <w:lang w:val="id-ID"/>
              </w:rPr>
              <w:t>(</w:t>
            </w:r>
            <w:r w:rsidR="00C241D9">
              <w:rPr>
                <w:rFonts w:ascii="Arial" w:hAnsi="Arial" w:cs="Arial"/>
                <w:bCs/>
                <w:sz w:val="16"/>
                <w:szCs w:val="16"/>
              </w:rPr>
              <w:t>66.47</w:t>
            </w:r>
            <w:r w:rsidR="0057031F">
              <w:rPr>
                <w:rFonts w:ascii="Arial" w:hAnsi="Arial" w:cs="Arial"/>
                <w:bCs/>
                <w:sz w:val="16"/>
                <w:szCs w:val="16"/>
                <w:lang w:val="id-ID"/>
              </w:rPr>
              <w:t>)</w:t>
            </w:r>
          </w:p>
        </w:tc>
      </w:tr>
      <w:tr w:rsidR="000E5B6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center"/>
          </w:tcPr>
          <w:p w:rsidR="000E5B69" w:rsidRDefault="0057031F">
            <w:pPr>
              <w:spacing w:after="0" w:line="200" w:lineRule="exact"/>
              <w:rPr>
                <w:rFonts w:ascii="Arial" w:hAnsi="Arial" w:cs="Arial"/>
                <w:bCs/>
                <w:sz w:val="16"/>
                <w:szCs w:val="14"/>
                <w:lang w:val="id-ID"/>
              </w:rPr>
            </w:pPr>
            <w:r>
              <w:rPr>
                <w:rFonts w:ascii="Arial" w:hAnsi="Arial" w:cs="Arial"/>
                <w:bCs/>
                <w:sz w:val="16"/>
                <w:szCs w:val="14"/>
                <w:lang w:val="id-ID"/>
              </w:rPr>
              <w:t>Utang Beban Perjalanan Dinas</w:t>
            </w:r>
          </w:p>
        </w:tc>
        <w:tc>
          <w:tcPr>
            <w:tcW w:w="1528" w:type="dxa"/>
            <w:tcBorders>
              <w:top w:val="nil"/>
              <w:left w:val="nil"/>
              <w:bottom w:val="single" w:sz="4" w:space="0" w:color="auto"/>
              <w:right w:val="single" w:sz="4" w:space="0" w:color="auto"/>
            </w:tcBorders>
            <w:shd w:val="clear" w:color="auto" w:fill="auto"/>
            <w:noWrap/>
            <w:vAlign w:val="center"/>
          </w:tcPr>
          <w:p w:rsidR="000E5B69" w:rsidRDefault="0057031F">
            <w:pPr>
              <w:spacing w:after="0" w:line="200" w:lineRule="exact"/>
              <w:jc w:val="right"/>
              <w:rPr>
                <w:rFonts w:ascii="Arial" w:hAnsi="Arial" w:cs="Arial"/>
                <w:sz w:val="16"/>
                <w:szCs w:val="14"/>
                <w:lang w:val="id-ID"/>
              </w:rPr>
            </w:pPr>
            <w:r>
              <w:rPr>
                <w:rFonts w:ascii="Arial" w:hAnsi="Arial" w:cs="Arial"/>
                <w:sz w:val="16"/>
                <w:szCs w:val="14"/>
                <w:lang w:val="id-ID"/>
              </w:rPr>
              <w:t>0,00</w:t>
            </w:r>
          </w:p>
        </w:tc>
        <w:tc>
          <w:tcPr>
            <w:tcW w:w="1689" w:type="dxa"/>
            <w:tcBorders>
              <w:top w:val="nil"/>
              <w:left w:val="nil"/>
              <w:bottom w:val="single" w:sz="4" w:space="0" w:color="auto"/>
              <w:right w:val="single" w:sz="4" w:space="0" w:color="auto"/>
            </w:tcBorders>
            <w:shd w:val="clear" w:color="auto" w:fill="auto"/>
            <w:noWrap/>
            <w:vAlign w:val="center"/>
          </w:tcPr>
          <w:p w:rsidR="000E5B69" w:rsidRDefault="0057031F">
            <w:pPr>
              <w:spacing w:after="0" w:line="200" w:lineRule="exact"/>
              <w:jc w:val="right"/>
              <w:rPr>
                <w:rFonts w:ascii="Arial" w:hAnsi="Arial" w:cs="Arial"/>
                <w:sz w:val="16"/>
                <w:szCs w:val="14"/>
                <w:lang w:val="id-ID"/>
              </w:rPr>
            </w:pPr>
            <w:r>
              <w:rPr>
                <w:rFonts w:ascii="Arial" w:hAnsi="Arial" w:cs="Arial"/>
                <w:sz w:val="16"/>
                <w:szCs w:val="14"/>
                <w:lang w:val="id-ID"/>
              </w:rPr>
              <w:t>0,00</w:t>
            </w:r>
          </w:p>
        </w:tc>
        <w:tc>
          <w:tcPr>
            <w:tcW w:w="1608" w:type="dxa"/>
            <w:tcBorders>
              <w:top w:val="nil"/>
              <w:left w:val="nil"/>
              <w:bottom w:val="single" w:sz="4" w:space="0" w:color="auto"/>
              <w:right w:val="single" w:sz="4" w:space="0" w:color="auto"/>
            </w:tcBorders>
            <w:shd w:val="clear" w:color="auto" w:fill="auto"/>
            <w:noWrap/>
            <w:vAlign w:val="center"/>
          </w:tcPr>
          <w:p w:rsidR="000E5B69" w:rsidRDefault="0057031F">
            <w:pPr>
              <w:spacing w:after="0" w:line="200" w:lineRule="exact"/>
              <w:jc w:val="right"/>
              <w:rPr>
                <w:rFonts w:ascii="Arial" w:hAnsi="Arial" w:cs="Arial"/>
                <w:sz w:val="16"/>
                <w:szCs w:val="14"/>
                <w:lang w:val="id-ID"/>
              </w:rPr>
            </w:pPr>
            <w:r>
              <w:rPr>
                <w:rFonts w:ascii="Arial" w:hAnsi="Arial" w:cs="Arial"/>
                <w:sz w:val="16"/>
                <w:szCs w:val="14"/>
                <w:lang w:val="id-ID"/>
              </w:rPr>
              <w:t>0,00</w:t>
            </w:r>
          </w:p>
        </w:tc>
        <w:tc>
          <w:tcPr>
            <w:tcW w:w="932" w:type="dxa"/>
            <w:tcBorders>
              <w:top w:val="nil"/>
              <w:left w:val="nil"/>
              <w:bottom w:val="single" w:sz="4" w:space="0" w:color="auto"/>
              <w:right w:val="single" w:sz="4" w:space="0" w:color="auto"/>
            </w:tcBorders>
            <w:shd w:val="clear" w:color="auto" w:fill="auto"/>
            <w:noWrap/>
            <w:vAlign w:val="center"/>
          </w:tcPr>
          <w:p w:rsidR="000E5B69" w:rsidRDefault="0057031F">
            <w:pPr>
              <w:spacing w:after="0" w:line="200" w:lineRule="exact"/>
              <w:jc w:val="center"/>
              <w:rPr>
                <w:rFonts w:ascii="Arial" w:hAnsi="Arial" w:cs="Arial"/>
                <w:bCs/>
                <w:sz w:val="16"/>
                <w:szCs w:val="16"/>
                <w:lang w:val="id-ID"/>
              </w:rPr>
            </w:pPr>
            <w:r>
              <w:rPr>
                <w:rFonts w:ascii="Arial" w:hAnsi="Arial" w:cs="Arial"/>
                <w:bCs/>
                <w:sz w:val="16"/>
                <w:szCs w:val="16"/>
                <w:lang w:val="id-ID"/>
              </w:rPr>
              <w:t>0,00</w:t>
            </w:r>
          </w:p>
        </w:tc>
      </w:tr>
      <w:tr w:rsidR="000E5B69">
        <w:trPr>
          <w:trHeight w:val="300"/>
        </w:trPr>
        <w:tc>
          <w:tcPr>
            <w:tcW w:w="2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B69" w:rsidRDefault="0057031F">
            <w:pPr>
              <w:spacing w:after="0" w:line="200" w:lineRule="exact"/>
              <w:jc w:val="center"/>
              <w:rPr>
                <w:rFonts w:ascii="Arial" w:hAnsi="Arial" w:cs="Arial"/>
                <w:b/>
                <w:bCs/>
                <w:sz w:val="16"/>
                <w:szCs w:val="14"/>
              </w:rPr>
            </w:pPr>
            <w:r>
              <w:rPr>
                <w:rFonts w:ascii="Arial" w:hAnsi="Arial" w:cs="Arial"/>
                <w:b/>
                <w:bCs/>
                <w:sz w:val="16"/>
                <w:szCs w:val="14"/>
              </w:rPr>
              <w:t>JUMLAH</w:t>
            </w:r>
          </w:p>
        </w:tc>
        <w:tc>
          <w:tcPr>
            <w:tcW w:w="1528" w:type="dxa"/>
            <w:tcBorders>
              <w:top w:val="nil"/>
              <w:left w:val="nil"/>
              <w:bottom w:val="single" w:sz="4" w:space="0" w:color="auto"/>
              <w:right w:val="single" w:sz="4" w:space="0" w:color="auto"/>
            </w:tcBorders>
            <w:shd w:val="clear" w:color="auto" w:fill="auto"/>
            <w:noWrap/>
            <w:vAlign w:val="center"/>
          </w:tcPr>
          <w:p w:rsidR="000E5B69" w:rsidRDefault="00C241D9">
            <w:pPr>
              <w:spacing w:after="0" w:line="200" w:lineRule="exact"/>
              <w:jc w:val="right"/>
              <w:rPr>
                <w:rFonts w:ascii="Arial" w:hAnsi="Arial" w:cs="Arial"/>
                <w:b/>
                <w:sz w:val="16"/>
                <w:szCs w:val="14"/>
                <w:lang w:val="id-ID"/>
              </w:rPr>
            </w:pPr>
            <w:r>
              <w:rPr>
                <w:rFonts w:ascii="Arial" w:hAnsi="Arial" w:cs="Arial"/>
                <w:b/>
                <w:sz w:val="16"/>
                <w:szCs w:val="14"/>
                <w:lang w:val="id-ID"/>
              </w:rPr>
              <w:t>124.507.805</w:t>
            </w:r>
            <w:r w:rsidR="0057031F">
              <w:rPr>
                <w:rFonts w:ascii="Arial" w:hAnsi="Arial" w:cs="Arial"/>
                <w:b/>
                <w:sz w:val="16"/>
                <w:szCs w:val="14"/>
                <w:lang w:val="id-ID"/>
              </w:rPr>
              <w:t>,00</w:t>
            </w:r>
          </w:p>
        </w:tc>
        <w:tc>
          <w:tcPr>
            <w:tcW w:w="1689" w:type="dxa"/>
            <w:tcBorders>
              <w:top w:val="nil"/>
              <w:left w:val="nil"/>
              <w:bottom w:val="single" w:sz="4" w:space="0" w:color="auto"/>
              <w:right w:val="single" w:sz="4" w:space="0" w:color="auto"/>
            </w:tcBorders>
            <w:shd w:val="clear" w:color="auto" w:fill="auto"/>
            <w:noWrap/>
            <w:vAlign w:val="center"/>
          </w:tcPr>
          <w:p w:rsidR="000E5B69" w:rsidRPr="00ED0C87" w:rsidRDefault="00ED0C87">
            <w:pPr>
              <w:spacing w:after="0" w:line="200" w:lineRule="exact"/>
              <w:jc w:val="right"/>
              <w:rPr>
                <w:rFonts w:ascii="Arial" w:hAnsi="Arial" w:cs="Arial"/>
                <w:b/>
                <w:sz w:val="16"/>
                <w:szCs w:val="14"/>
                <w:lang w:val="id-ID"/>
              </w:rPr>
            </w:pPr>
            <w:r w:rsidRPr="00ED0C87">
              <w:rPr>
                <w:rFonts w:ascii="Arial" w:hAnsi="Arial" w:cs="Arial"/>
                <w:b/>
                <w:sz w:val="16"/>
                <w:szCs w:val="14"/>
                <w:lang w:val="id-ID"/>
              </w:rPr>
              <w:t>371.363.700,00</w:t>
            </w:r>
          </w:p>
        </w:tc>
        <w:tc>
          <w:tcPr>
            <w:tcW w:w="1608" w:type="dxa"/>
            <w:tcBorders>
              <w:top w:val="nil"/>
              <w:left w:val="nil"/>
              <w:bottom w:val="single" w:sz="4" w:space="0" w:color="auto"/>
              <w:right w:val="single" w:sz="4" w:space="0" w:color="auto"/>
            </w:tcBorders>
            <w:shd w:val="clear" w:color="auto" w:fill="auto"/>
            <w:noWrap/>
            <w:vAlign w:val="center"/>
          </w:tcPr>
          <w:p w:rsidR="000E5B69" w:rsidRPr="00ED0C87" w:rsidRDefault="00C241D9" w:rsidP="00C241D9">
            <w:pPr>
              <w:spacing w:after="0" w:line="200" w:lineRule="exact"/>
              <w:jc w:val="right"/>
              <w:rPr>
                <w:rFonts w:ascii="Arial" w:hAnsi="Arial" w:cs="Arial"/>
                <w:b/>
                <w:bCs/>
                <w:sz w:val="16"/>
                <w:szCs w:val="14"/>
              </w:rPr>
            </w:pPr>
            <w:r>
              <w:rPr>
                <w:rFonts w:ascii="Arial" w:hAnsi="Arial" w:cs="Arial"/>
                <w:b/>
                <w:sz w:val="16"/>
                <w:szCs w:val="14"/>
              </w:rPr>
              <w:t>(246.855.895,00</w:t>
            </w:r>
            <w:r w:rsidR="00ED0C87">
              <w:rPr>
                <w:rFonts w:ascii="Arial" w:hAnsi="Arial" w:cs="Arial"/>
                <w:b/>
                <w:sz w:val="16"/>
                <w:szCs w:val="14"/>
              </w:rPr>
              <w:t>)</w:t>
            </w:r>
          </w:p>
        </w:tc>
        <w:tc>
          <w:tcPr>
            <w:tcW w:w="932" w:type="dxa"/>
            <w:tcBorders>
              <w:top w:val="nil"/>
              <w:left w:val="nil"/>
              <w:bottom w:val="single" w:sz="4" w:space="0" w:color="auto"/>
              <w:right w:val="single" w:sz="4" w:space="0" w:color="auto"/>
            </w:tcBorders>
            <w:shd w:val="clear" w:color="auto" w:fill="auto"/>
            <w:noWrap/>
            <w:vAlign w:val="center"/>
          </w:tcPr>
          <w:p w:rsidR="000E5B69" w:rsidRDefault="00ED0C87">
            <w:pPr>
              <w:spacing w:after="0" w:line="200" w:lineRule="exact"/>
              <w:jc w:val="center"/>
              <w:rPr>
                <w:rFonts w:ascii="Arial" w:hAnsi="Arial" w:cs="Arial"/>
                <w:b/>
                <w:bCs/>
                <w:sz w:val="16"/>
                <w:szCs w:val="16"/>
                <w:lang w:val="id-ID"/>
              </w:rPr>
            </w:pPr>
            <w:r>
              <w:rPr>
                <w:rFonts w:ascii="Arial" w:hAnsi="Arial" w:cs="Arial"/>
                <w:b/>
                <w:bCs/>
                <w:sz w:val="16"/>
                <w:szCs w:val="16"/>
                <w:lang w:val="id-ID"/>
              </w:rPr>
              <w:t>(</w:t>
            </w:r>
            <w:r w:rsidR="00C241D9">
              <w:rPr>
                <w:rFonts w:ascii="Arial" w:hAnsi="Arial" w:cs="Arial"/>
                <w:b/>
                <w:bCs/>
                <w:sz w:val="16"/>
                <w:szCs w:val="16"/>
                <w:lang w:val="id-ID"/>
              </w:rPr>
              <w:t>66.47</w:t>
            </w:r>
            <w:r w:rsidR="0057031F">
              <w:rPr>
                <w:rFonts w:ascii="Arial" w:hAnsi="Arial" w:cs="Arial"/>
                <w:b/>
                <w:bCs/>
                <w:sz w:val="16"/>
                <w:szCs w:val="16"/>
                <w:lang w:val="id-ID"/>
              </w:rPr>
              <w:t>)</w:t>
            </w:r>
          </w:p>
        </w:tc>
      </w:tr>
    </w:tbl>
    <w:p w:rsidR="000E5B69" w:rsidRDefault="000E5B69">
      <w:pPr>
        <w:pStyle w:val="BodyText21"/>
      </w:pPr>
    </w:p>
    <w:p w:rsidR="000E5B69" w:rsidRDefault="0057031F">
      <w:pPr>
        <w:pStyle w:val="Heading6"/>
        <w:numPr>
          <w:ilvl w:val="0"/>
          <w:numId w:val="79"/>
        </w:numPr>
        <w:ind w:left="709" w:hanging="425"/>
      </w:pPr>
      <w:r>
        <w:rPr>
          <w:lang w:val="id-ID"/>
        </w:rPr>
        <w:t>Beban Hibah</w:t>
      </w:r>
    </w:p>
    <w:p w:rsidR="000E5B69" w:rsidRDefault="0057031F">
      <w:pPr>
        <w:pStyle w:val="Heading6"/>
        <w:numPr>
          <w:ilvl w:val="0"/>
          <w:numId w:val="0"/>
        </w:numPr>
        <w:ind w:left="709"/>
        <w:rPr>
          <w:b w:val="0"/>
        </w:rPr>
      </w:pPr>
      <w:r>
        <w:rPr>
          <w:b w:val="0"/>
        </w:rPr>
        <w:t xml:space="preserve">Beban </w:t>
      </w:r>
      <w:r w:rsidR="00ED0C87">
        <w:rPr>
          <w:b w:val="0"/>
          <w:lang w:val="id-ID"/>
        </w:rPr>
        <w:t>Hibah Tahun 2020</w:t>
      </w:r>
      <w:r w:rsidR="00C241D9">
        <w:rPr>
          <w:b w:val="0"/>
        </w:rPr>
        <w:t xml:space="preserve"> adalah Rp. 1.479.759.960</w:t>
      </w:r>
      <w:r w:rsidR="00ED0C87">
        <w:rPr>
          <w:b w:val="0"/>
          <w:lang w:val="id-ID"/>
        </w:rPr>
        <w:t xml:space="preserve"> dan 2019</w:t>
      </w:r>
      <w:r w:rsidR="00426501">
        <w:rPr>
          <w:b w:val="0"/>
          <w:lang w:val="id-ID"/>
        </w:rPr>
        <w:t xml:space="preserve"> adalah sebesar </w:t>
      </w:r>
      <w:r w:rsidR="00ED0C87">
        <w:rPr>
          <w:b w:val="0"/>
        </w:rPr>
        <w:t>1.918.991.883</w:t>
      </w:r>
      <w:proofErr w:type="gramStart"/>
      <w:r w:rsidR="00ED0C87">
        <w:rPr>
          <w:b w:val="0"/>
        </w:rPr>
        <w:t>,00</w:t>
      </w:r>
      <w:proofErr w:type="gramEnd"/>
      <w:r>
        <w:rPr>
          <w:b w:val="0"/>
          <w:lang w:val="id-ID"/>
        </w:rPr>
        <w:t>.</w:t>
      </w:r>
    </w:p>
    <w:p w:rsidR="000E5B69" w:rsidRDefault="0057031F">
      <w:pPr>
        <w:pStyle w:val="Heading6"/>
        <w:numPr>
          <w:ilvl w:val="0"/>
          <w:numId w:val="79"/>
        </w:numPr>
        <w:ind w:left="709" w:hanging="425"/>
      </w:pPr>
      <w:r>
        <w:t>Beban Penyusutan</w:t>
      </w:r>
    </w:p>
    <w:p w:rsidR="000E5B69" w:rsidRDefault="0057031F">
      <w:pPr>
        <w:ind w:left="720" w:firstLine="360"/>
        <w:rPr>
          <w:lang w:val="id-ID" w:eastAsia="id-ID"/>
        </w:rPr>
      </w:pPr>
      <w:r>
        <w:rPr>
          <w:lang w:val="id-ID"/>
        </w:rPr>
        <w:t xml:space="preserve">Jumlah Beban Penyusutan untuk </w:t>
      </w:r>
      <w:r w:rsidR="00E41EB5">
        <w:t>Tahun 2020</w:t>
      </w:r>
      <w:r w:rsidR="00E41EB5">
        <w:rPr>
          <w:lang w:val="id-ID"/>
        </w:rPr>
        <w:t xml:space="preserve"> dan 2019</w:t>
      </w:r>
      <w:r>
        <w:rPr>
          <w:lang w:val="id-ID"/>
        </w:rPr>
        <w:t xml:space="preserve"> adalah</w:t>
      </w:r>
      <w:r w:rsidR="00C241D9">
        <w:rPr>
          <w:lang w:val="id-ID"/>
        </w:rPr>
        <w:t xml:space="preserve"> masing-masing Rp. 1.805.482.983</w:t>
      </w:r>
      <w:r>
        <w:rPr>
          <w:lang w:val="id-ID"/>
        </w:rPr>
        <w:t>,00  dan Rp.</w:t>
      </w:r>
      <w:r w:rsidR="00E41EB5" w:rsidRPr="00E41EB5">
        <w:rPr>
          <w:lang w:val="id-ID"/>
        </w:rPr>
        <w:t xml:space="preserve"> </w:t>
      </w:r>
      <w:r w:rsidR="00E41EB5">
        <w:rPr>
          <w:lang w:val="id-ID"/>
        </w:rPr>
        <w:t xml:space="preserve">1.886.061.015,00  </w:t>
      </w:r>
      <w:r>
        <w:rPr>
          <w:lang w:val="id-ID"/>
        </w:rPr>
        <w:t xml:space="preserve">. Beban Penyusutan adalah merupakan beban untuk mencatat </w:t>
      </w:r>
      <w:r>
        <w:rPr>
          <w:bCs/>
          <w:iCs/>
          <w:lang w:val="id-ID" w:eastAsia="id-ID"/>
        </w:rPr>
        <w:t>alokasi  sistematis atas nilai suatu aset tetap yang dapat disusutkan (</w:t>
      </w:r>
      <w:r>
        <w:rPr>
          <w:bCs/>
          <w:i/>
          <w:iCs/>
          <w:lang w:val="id-ID" w:eastAsia="id-ID"/>
        </w:rPr>
        <w:t>depreciable asets</w:t>
      </w:r>
      <w:r>
        <w:rPr>
          <w:bCs/>
          <w:iCs/>
          <w:lang w:val="id-ID" w:eastAsia="id-ID"/>
        </w:rPr>
        <w:t>) selama masa manfaat</w:t>
      </w:r>
      <w:r w:rsidR="00E41EB5">
        <w:rPr>
          <w:bCs/>
          <w:iCs/>
          <w:lang w:eastAsia="id-ID"/>
        </w:rPr>
        <w:t xml:space="preserve"> </w:t>
      </w:r>
      <w:r>
        <w:rPr>
          <w:bCs/>
          <w:iCs/>
          <w:lang w:val="id-ID" w:eastAsia="id-ID"/>
        </w:rPr>
        <w:t>aset yang bersangkutan.</w:t>
      </w:r>
    </w:p>
    <w:p w:rsidR="000E5B69" w:rsidRDefault="0057031F">
      <w:pPr>
        <w:pStyle w:val="Heading6"/>
        <w:numPr>
          <w:ilvl w:val="0"/>
          <w:numId w:val="79"/>
        </w:numPr>
        <w:ind w:left="709" w:hanging="425"/>
      </w:pPr>
      <w:r>
        <w:t>Beban Penyisihan</w:t>
      </w:r>
    </w:p>
    <w:p w:rsidR="000E5B69" w:rsidRDefault="0057031F">
      <w:pPr>
        <w:ind w:left="720" w:firstLine="360"/>
        <w:rPr>
          <w:color w:val="FF0000"/>
        </w:rPr>
      </w:pPr>
      <w:r>
        <w:rPr>
          <w:lang w:val="id-ID"/>
        </w:rPr>
        <w:t xml:space="preserve">Beban Penyisihan Piutang Tak Tertagih merupakan beban untuk mencatat estimasi ketidaktertagihan piutang dalam suatu periode. Jumlah Beban Penyisihan Piutang Tak Tertagih untuk Tahun </w:t>
      </w:r>
      <w:r w:rsidR="00E41EB5">
        <w:t>2020</w:t>
      </w:r>
      <w:r w:rsidR="00E41EB5">
        <w:rPr>
          <w:lang w:val="id-ID"/>
        </w:rPr>
        <w:t xml:space="preserve"> dan 2019 </w:t>
      </w:r>
      <w:r>
        <w:rPr>
          <w:lang w:val="id-ID"/>
        </w:rPr>
        <w:t xml:space="preserve">adalah masing-masing sebesar </w:t>
      </w:r>
      <w:r w:rsidR="00C241D9">
        <w:t>Rp.176.000.000</w:t>
      </w:r>
      <w:r>
        <w:rPr>
          <w:lang w:val="id-ID"/>
        </w:rPr>
        <w:t xml:space="preserve"> dan Rp. </w:t>
      </w:r>
      <w:r w:rsidR="00E41EB5">
        <w:t>613.450.000</w:t>
      </w:r>
      <w:proofErr w:type="gramStart"/>
      <w:r w:rsidR="00E41EB5">
        <w:t>,00</w:t>
      </w:r>
      <w:proofErr w:type="gramEnd"/>
      <w:r>
        <w:rPr>
          <w:lang w:val="id-ID"/>
        </w:rPr>
        <w:t xml:space="preserve">. </w:t>
      </w:r>
    </w:p>
    <w:p w:rsidR="000E5B69" w:rsidRDefault="0057031F">
      <w:pPr>
        <w:pStyle w:val="Heading6"/>
        <w:numPr>
          <w:ilvl w:val="0"/>
          <w:numId w:val="79"/>
        </w:numPr>
        <w:ind w:left="709" w:hanging="425"/>
      </w:pPr>
      <w:r>
        <w:rPr>
          <w:lang w:val="id-ID"/>
        </w:rPr>
        <w:t>Beban Lain-</w:t>
      </w:r>
      <w:r>
        <w:t>L</w:t>
      </w:r>
      <w:r>
        <w:rPr>
          <w:lang w:val="id-ID"/>
        </w:rPr>
        <w:t>ain</w:t>
      </w:r>
    </w:p>
    <w:p w:rsidR="000E5B69" w:rsidRDefault="0057031F" w:rsidP="00381BE6">
      <w:pPr>
        <w:ind w:left="720" w:firstLine="360"/>
        <w:rPr>
          <w:color w:val="FF0000"/>
        </w:rPr>
      </w:pPr>
      <w:r>
        <w:rPr>
          <w:lang w:val="id-ID"/>
        </w:rPr>
        <w:t xml:space="preserve">Jumlah Beban Lain-lain untuk Tahun </w:t>
      </w:r>
      <w:r w:rsidR="00E41EB5">
        <w:t>2020</w:t>
      </w:r>
      <w:r w:rsidR="00E41EB5">
        <w:rPr>
          <w:lang w:val="id-ID"/>
        </w:rPr>
        <w:t xml:space="preserve"> dan 2019 </w:t>
      </w:r>
      <w:r>
        <w:rPr>
          <w:lang w:val="id-ID"/>
        </w:rPr>
        <w:t>adalah masi</w:t>
      </w:r>
      <w:r w:rsidR="00E41EB5">
        <w:rPr>
          <w:lang w:val="id-ID"/>
        </w:rPr>
        <w:t>ng-masing sebesar  Rp. NIHIL</w:t>
      </w:r>
      <w:r w:rsidR="00E41EB5">
        <w:t xml:space="preserve"> </w:t>
      </w:r>
      <w:r>
        <w:rPr>
          <w:lang w:val="id-ID"/>
        </w:rPr>
        <w:t>dan  Rp.</w:t>
      </w:r>
      <w:r w:rsidR="00E41EB5" w:rsidRPr="00E41EB5">
        <w:rPr>
          <w:lang w:val="id-ID"/>
        </w:rPr>
        <w:t xml:space="preserve"> </w:t>
      </w:r>
      <w:r w:rsidR="00E41EB5">
        <w:rPr>
          <w:lang w:val="id-ID"/>
        </w:rPr>
        <w:t>700.000,00</w:t>
      </w:r>
      <w:r>
        <w:rPr>
          <w:lang w:val="id-ID"/>
        </w:rPr>
        <w:t xml:space="preserve"> Beban Lain-lain merupakan beban yang timbul karena penggunaan alokasi belanja modal yang tidak menghasilkan aset tetap. </w:t>
      </w:r>
    </w:p>
    <w:p w:rsidR="000E5B69" w:rsidRDefault="000E5B69">
      <w:pPr>
        <w:pStyle w:val="BodyText21"/>
        <w:rPr>
          <w:color w:val="FF0000"/>
        </w:rPr>
      </w:pPr>
    </w:p>
    <w:p w:rsidR="000E5B69" w:rsidRDefault="0057031F">
      <w:pPr>
        <w:pStyle w:val="Heading5"/>
        <w:rPr>
          <w:color w:val="auto"/>
          <w:szCs w:val="22"/>
        </w:rPr>
      </w:pPr>
      <w:r>
        <w:rPr>
          <w:color w:val="auto"/>
          <w:szCs w:val="22"/>
          <w:lang w:val="id-ID"/>
        </w:rPr>
        <w:t>SURPLUS DARI KEGIATAN NON OPERASIONAL</w:t>
      </w:r>
    </w:p>
    <w:p w:rsidR="000E5B69" w:rsidRDefault="0057031F">
      <w:pPr>
        <w:ind w:left="360" w:firstLine="360"/>
        <w:rPr>
          <w:lang w:val="id-ID"/>
        </w:rPr>
      </w:pPr>
      <w:r>
        <w:t xml:space="preserve">Pos Surplus/Defisit </w:t>
      </w:r>
      <w:r>
        <w:rPr>
          <w:lang w:val="id-ID"/>
        </w:rPr>
        <w:t>d</w:t>
      </w:r>
      <w:r>
        <w:t xml:space="preserve">ari Kegiatan Non Operasional terdiri dari pendapatan dan beban yang sifatnya </w:t>
      </w:r>
      <w:r>
        <w:rPr>
          <w:i/>
          <w:lang w:val="id-ID"/>
        </w:rPr>
        <w:t>tidak</w:t>
      </w:r>
      <w:r>
        <w:t xml:space="preserve"> rutin dan bukan merupakan tugas pokok dan fungsi entitas.</w:t>
      </w:r>
      <w:r>
        <w:rPr>
          <w:lang w:val="id-ID"/>
        </w:rPr>
        <w:t xml:space="preserve">Untuk </w:t>
      </w:r>
      <w:r>
        <w:t xml:space="preserve">Defisit </w:t>
      </w:r>
      <w:r>
        <w:rPr>
          <w:lang w:val="id-ID"/>
        </w:rPr>
        <w:t>d</w:t>
      </w:r>
      <w:r>
        <w:t>ari Kegiatan Non Operasional</w:t>
      </w:r>
      <w:r w:rsidR="00E41EB5">
        <w:rPr>
          <w:lang w:val="id-ID"/>
        </w:rPr>
        <w:t>Tahun 2020 dan 2019</w:t>
      </w:r>
      <w:r>
        <w:rPr>
          <w:lang w:val="id-ID"/>
        </w:rPr>
        <w:t xml:space="preserve"> adalah Nihil dan Nihil</w:t>
      </w:r>
    </w:p>
    <w:p w:rsidR="000E5B69" w:rsidRDefault="000E5B69">
      <w:pPr>
        <w:pStyle w:val="BodyText21"/>
        <w:rPr>
          <w:color w:val="FF0000"/>
        </w:rPr>
      </w:pPr>
    </w:p>
    <w:p w:rsidR="00C241D9" w:rsidRDefault="00C241D9">
      <w:pPr>
        <w:pStyle w:val="BodyText21"/>
        <w:rPr>
          <w:color w:val="FF0000"/>
        </w:rPr>
      </w:pPr>
    </w:p>
    <w:p w:rsidR="00C241D9" w:rsidRDefault="00C241D9">
      <w:pPr>
        <w:pStyle w:val="BodyText21"/>
        <w:rPr>
          <w:color w:val="FF0000"/>
        </w:rPr>
      </w:pPr>
    </w:p>
    <w:p w:rsidR="00C241D9" w:rsidRDefault="00C241D9">
      <w:pPr>
        <w:pStyle w:val="BodyText21"/>
        <w:rPr>
          <w:color w:val="FF0000"/>
        </w:rPr>
      </w:pPr>
    </w:p>
    <w:p w:rsidR="000E5B69" w:rsidRDefault="0057031F">
      <w:pPr>
        <w:pStyle w:val="Heading5"/>
        <w:rPr>
          <w:color w:val="auto"/>
          <w:szCs w:val="22"/>
        </w:rPr>
      </w:pPr>
      <w:r>
        <w:rPr>
          <w:color w:val="auto"/>
          <w:szCs w:val="22"/>
          <w:lang w:val="id-ID"/>
        </w:rPr>
        <w:lastRenderedPageBreak/>
        <w:t>SURPLUS/DEFISIT SEBELUM POS LUAR BIASA</w:t>
      </w:r>
    </w:p>
    <w:p w:rsidR="00381BE6" w:rsidRDefault="0057031F" w:rsidP="00381BE6">
      <w:pPr>
        <w:ind w:left="360" w:firstLine="360"/>
        <w:rPr>
          <w:lang w:val="id-ID"/>
        </w:rPr>
      </w:pPr>
      <w:r>
        <w:rPr>
          <w:lang w:val="id-ID"/>
        </w:rPr>
        <w:t xml:space="preserve">Defisit sebelum pos luar biasa </w:t>
      </w:r>
      <w:r>
        <w:rPr>
          <w:lang w:val="fi-FI"/>
        </w:rPr>
        <w:t xml:space="preserve">pada Tahun Anggaran </w:t>
      </w:r>
      <w:r w:rsidR="00E41EB5">
        <w:rPr>
          <w:lang w:val="id-ID"/>
        </w:rPr>
        <w:t xml:space="preserve">2020 dan 2019 </w:t>
      </w:r>
      <w:r>
        <w:rPr>
          <w:lang w:val="fi-FI"/>
        </w:rPr>
        <w:t>adalah sebesar Rp</w:t>
      </w:r>
      <w:r>
        <w:rPr>
          <w:lang w:val="id-ID"/>
        </w:rPr>
        <w:t xml:space="preserve">. </w:t>
      </w:r>
      <w:r w:rsidR="00C241D9">
        <w:t>6.546.273.037,00</w:t>
      </w:r>
      <w:r>
        <w:rPr>
          <w:lang w:val="id-ID"/>
        </w:rPr>
        <w:t xml:space="preserve"> dan Rp.</w:t>
      </w:r>
      <w:r w:rsidR="00E41EB5" w:rsidRPr="00E41EB5">
        <w:t xml:space="preserve"> </w:t>
      </w:r>
      <w:r w:rsidR="00E41EB5">
        <w:t>7.462.527.585,83</w:t>
      </w:r>
      <w:r w:rsidR="00E41EB5">
        <w:rPr>
          <w:lang w:val="id-ID"/>
        </w:rPr>
        <w:t xml:space="preserve"> </w:t>
      </w:r>
      <w:r>
        <w:rPr>
          <w:lang w:val="fi-FI"/>
        </w:rPr>
        <w:t xml:space="preserve">yang merupakan </w:t>
      </w:r>
      <w:r>
        <w:rPr>
          <w:lang w:val="id-ID"/>
        </w:rPr>
        <w:t>hasil penambahan antara</w:t>
      </w:r>
      <w:r>
        <w:t xml:space="preserve"> </w:t>
      </w:r>
      <w:r>
        <w:rPr>
          <w:lang w:val="id-ID"/>
        </w:rPr>
        <w:t>Defisit</w:t>
      </w:r>
      <w:r>
        <w:t xml:space="preserve"> </w:t>
      </w:r>
      <w:r>
        <w:rPr>
          <w:lang w:val="id-ID"/>
        </w:rPr>
        <w:t>dari Kegiatan Operasional</w:t>
      </w:r>
      <w:r>
        <w:rPr>
          <w:lang w:val="fi-FI"/>
        </w:rPr>
        <w:t xml:space="preserve"> sebesar </w:t>
      </w:r>
      <w:r>
        <w:rPr>
          <w:lang w:val="id-ID"/>
        </w:rPr>
        <w:t>Rp.</w:t>
      </w:r>
      <w:r w:rsidR="00E41EB5" w:rsidRPr="00E41EB5">
        <w:t xml:space="preserve"> </w:t>
      </w:r>
      <w:r w:rsidR="00C241D9">
        <w:t>6.546.273.037,00</w:t>
      </w:r>
      <w:r w:rsidR="00E41EB5">
        <w:rPr>
          <w:lang w:val="id-ID"/>
        </w:rPr>
        <w:t xml:space="preserve"> </w:t>
      </w:r>
      <w:r>
        <w:rPr>
          <w:lang w:val="fi-FI"/>
        </w:rPr>
        <w:t xml:space="preserve">dengan </w:t>
      </w:r>
      <w:r>
        <w:rPr>
          <w:lang w:val="id-ID"/>
        </w:rPr>
        <w:t>Surplus/Defisitdari Kegiatan Non Operasional</w:t>
      </w:r>
      <w:r>
        <w:rPr>
          <w:lang w:val="fi-FI"/>
        </w:rPr>
        <w:t xml:space="preserve"> sebesar</w:t>
      </w:r>
      <w:r w:rsidR="00381BE6">
        <w:rPr>
          <w:lang w:val="id-ID"/>
        </w:rPr>
        <w:t xml:space="preserve"> Nihil</w:t>
      </w:r>
    </w:p>
    <w:p w:rsidR="000E5B69" w:rsidRPr="00BE0A96" w:rsidRDefault="0057031F" w:rsidP="00381BE6">
      <w:pPr>
        <w:rPr>
          <w:b/>
          <w:lang w:val="id-ID"/>
        </w:rPr>
      </w:pPr>
      <w:r w:rsidRPr="00BE0A96">
        <w:rPr>
          <w:b/>
          <w:lang w:val="id-ID"/>
        </w:rPr>
        <w:t>LAPORAN PERUBAHAN EKUITAS</w:t>
      </w:r>
    </w:p>
    <w:p w:rsidR="000E5B69" w:rsidRDefault="0057031F">
      <w:pPr>
        <w:pStyle w:val="Heading5"/>
        <w:numPr>
          <w:ilvl w:val="0"/>
          <w:numId w:val="80"/>
        </w:numPr>
        <w:rPr>
          <w:bCs/>
          <w:color w:val="auto"/>
          <w:szCs w:val="22"/>
        </w:rPr>
      </w:pPr>
      <w:r>
        <w:rPr>
          <w:bCs/>
          <w:color w:val="auto"/>
          <w:szCs w:val="22"/>
          <w:lang w:val="id-ID"/>
        </w:rPr>
        <w:t>Ekuitas Awal</w:t>
      </w:r>
    </w:p>
    <w:p w:rsidR="000E5B69" w:rsidRDefault="00CB2F0B">
      <w:pPr>
        <w:ind w:left="360"/>
        <w:rPr>
          <w:lang w:val="id-ID"/>
        </w:rPr>
      </w:pPr>
      <w:r>
        <w:rPr>
          <w:lang w:val="id-ID"/>
        </w:rPr>
        <w:t xml:space="preserve">Nilai ekuitas pada tanggal 31 </w:t>
      </w:r>
      <w:r>
        <w:t>Desember</w:t>
      </w:r>
      <w:r w:rsidR="00E41EB5">
        <w:t xml:space="preserve"> 2020</w:t>
      </w:r>
      <w:r w:rsidR="001C6EDA">
        <w:rPr>
          <w:lang w:val="id-ID"/>
        </w:rPr>
        <w:t xml:space="preserve"> dan </w:t>
      </w:r>
      <w:r w:rsidR="00E41EB5">
        <w:rPr>
          <w:lang w:val="id-ID"/>
        </w:rPr>
        <w:t>2019</w:t>
      </w:r>
      <w:r w:rsidR="0057031F">
        <w:rPr>
          <w:lang w:val="id-ID"/>
        </w:rPr>
        <w:t xml:space="preserve"> adalah masing-masing sebesar Rp.</w:t>
      </w:r>
      <w:r w:rsidR="00C903AD">
        <w:t>3.081.818.631.00</w:t>
      </w:r>
      <w:r w:rsidR="0057031F">
        <w:rPr>
          <w:lang w:val="id-ID"/>
        </w:rPr>
        <w:t xml:space="preserve">  dan Rp.</w:t>
      </w:r>
      <w:r w:rsidR="00C903AD" w:rsidRPr="00C903AD">
        <w:t xml:space="preserve"> </w:t>
      </w:r>
      <w:r w:rsidR="00C903AD">
        <w:t>4.425.809.214</w:t>
      </w:r>
      <w:proofErr w:type="gramStart"/>
      <w:r w:rsidR="00C903AD">
        <w:rPr>
          <w:lang w:val="id-ID"/>
        </w:rPr>
        <w:t>,83</w:t>
      </w:r>
      <w:proofErr w:type="gramEnd"/>
      <w:r w:rsidR="00C903AD">
        <w:rPr>
          <w:lang w:val="id-ID"/>
        </w:rPr>
        <w:t xml:space="preserve">  </w:t>
      </w:r>
    </w:p>
    <w:p w:rsidR="000E5B69" w:rsidRDefault="0057031F">
      <w:pPr>
        <w:pStyle w:val="Heading5"/>
        <w:rPr>
          <w:bCs/>
          <w:color w:val="auto"/>
          <w:szCs w:val="22"/>
        </w:rPr>
      </w:pPr>
      <w:r>
        <w:rPr>
          <w:bCs/>
          <w:color w:val="auto"/>
          <w:szCs w:val="22"/>
          <w:lang w:val="id-ID"/>
        </w:rPr>
        <w:t>Surplus/defisit-LO</w:t>
      </w:r>
    </w:p>
    <w:p w:rsidR="000E5B69" w:rsidRDefault="0057031F">
      <w:pPr>
        <w:ind w:left="360"/>
      </w:pPr>
      <w:r>
        <w:t>Jumlah</w:t>
      </w:r>
      <w:r>
        <w:rPr>
          <w:lang w:val="id-ID"/>
        </w:rPr>
        <w:t xml:space="preserve"> Defisit </w:t>
      </w:r>
      <w:r>
        <w:t xml:space="preserve">LO untuk periode yang berakhir pada </w:t>
      </w:r>
      <w:r w:rsidR="00CB2F0B">
        <w:rPr>
          <w:lang w:val="id-ID"/>
        </w:rPr>
        <w:t xml:space="preserve">31 </w:t>
      </w:r>
      <w:r w:rsidR="00CB2F0B">
        <w:t>Desember</w:t>
      </w:r>
      <w:r w:rsidR="00C903AD">
        <w:t xml:space="preserve"> 2020</w:t>
      </w:r>
      <w:r w:rsidR="002D45C4">
        <w:rPr>
          <w:lang w:val="id-ID"/>
        </w:rPr>
        <w:t xml:space="preserve"> dan </w:t>
      </w:r>
      <w:r w:rsidR="00C903AD">
        <w:rPr>
          <w:lang w:val="id-ID"/>
        </w:rPr>
        <w:t xml:space="preserve"> 2019 </w:t>
      </w:r>
      <w:r>
        <w:t>adalah sebesar Rp</w:t>
      </w:r>
      <w:r>
        <w:rPr>
          <w:lang w:val="id-ID"/>
        </w:rPr>
        <w:t>.</w:t>
      </w:r>
      <w:r w:rsidR="00CB2F0B">
        <w:t>(6.546.273.037,00</w:t>
      </w:r>
      <w:r>
        <w:t>) dan</w:t>
      </w:r>
      <w:r>
        <w:rPr>
          <w:lang w:val="id-ID"/>
        </w:rPr>
        <w:t xml:space="preserve"> Rp.</w:t>
      </w:r>
      <w:r w:rsidR="00C903AD" w:rsidRPr="00C903AD">
        <w:rPr>
          <w:lang w:val="id-ID"/>
        </w:rPr>
        <w:t xml:space="preserve"> </w:t>
      </w:r>
      <w:r w:rsidR="00C903AD">
        <w:t xml:space="preserve">(7.462.527.585,83) </w:t>
      </w:r>
      <w:r>
        <w:rPr>
          <w:lang w:val="id-ID"/>
        </w:rPr>
        <w:t xml:space="preserve">Defisit </w:t>
      </w:r>
      <w:r>
        <w:t xml:space="preserve">LO merupakan selisih </w:t>
      </w:r>
      <w:r>
        <w:rPr>
          <w:lang w:val="id-ID"/>
        </w:rPr>
        <w:t xml:space="preserve">kurang </w:t>
      </w:r>
      <w:r>
        <w:t xml:space="preserve">antara defisit kegiatan operasional, </w:t>
      </w:r>
      <w:r>
        <w:rPr>
          <w:lang w:val="id-ID"/>
        </w:rPr>
        <w:t xml:space="preserve">surplus/defisit </w:t>
      </w:r>
      <w:r>
        <w:t>kegiatan non operasional, dan</w:t>
      </w:r>
      <w:r>
        <w:rPr>
          <w:lang w:val="id-ID"/>
        </w:rPr>
        <w:t xml:space="preserve"> pos </w:t>
      </w:r>
      <w:r>
        <w:t>luar biasa.</w:t>
      </w:r>
    </w:p>
    <w:p w:rsidR="000E5B69" w:rsidRDefault="0057031F">
      <w:pPr>
        <w:pStyle w:val="Heading5"/>
        <w:rPr>
          <w:bCs/>
          <w:color w:val="auto"/>
          <w:szCs w:val="22"/>
        </w:rPr>
      </w:pPr>
      <w:r>
        <w:rPr>
          <w:bCs/>
          <w:color w:val="auto"/>
          <w:szCs w:val="22"/>
          <w:lang w:val="id-ID"/>
        </w:rPr>
        <w:t>Koreksi yang berasal dari dampak kumulatif atas perubahan kebijakan akuntansi dan koreksi kesalahan mendasar</w:t>
      </w:r>
      <w:r>
        <w:rPr>
          <w:bCs/>
          <w:color w:val="auto"/>
          <w:szCs w:val="22"/>
        </w:rPr>
        <w:t>.</w:t>
      </w:r>
    </w:p>
    <w:p w:rsidR="000E5B69" w:rsidRDefault="0057031F">
      <w:pPr>
        <w:ind w:left="360"/>
        <w:rPr>
          <w:bCs/>
          <w:lang w:val="id-ID"/>
        </w:rPr>
      </w:pPr>
      <w:r>
        <w:rPr>
          <w:bCs/>
          <w:lang w:val="id-ID"/>
        </w:rPr>
        <w:t>Nilai koreksi dari dampak kumulatif atas perubahan kebijakan akuntansi dan koreksi ke</w:t>
      </w:r>
      <w:r w:rsidR="00C903AD">
        <w:rPr>
          <w:bCs/>
          <w:lang w:val="id-ID"/>
        </w:rPr>
        <w:t>salahan mendasar pada Tahun 2020</w:t>
      </w:r>
      <w:r>
        <w:rPr>
          <w:bCs/>
        </w:rPr>
        <w:t xml:space="preserve">. </w:t>
      </w:r>
      <w:proofErr w:type="gramStart"/>
      <w:r>
        <w:rPr>
          <w:bCs/>
        </w:rPr>
        <w:t>dengan</w:t>
      </w:r>
      <w:proofErr w:type="gramEnd"/>
      <w:r>
        <w:rPr>
          <w:bCs/>
        </w:rPr>
        <w:t xml:space="preserve"> perincian sebagai berikut.</w:t>
      </w:r>
    </w:p>
    <w:p w:rsidR="000E5B69" w:rsidRDefault="0057031F">
      <w:pPr>
        <w:pStyle w:val="Heading6"/>
        <w:numPr>
          <w:ilvl w:val="0"/>
          <w:numId w:val="81"/>
        </w:numPr>
        <w:ind w:left="810"/>
        <w:rPr>
          <w:lang w:val="id-ID"/>
        </w:rPr>
      </w:pPr>
      <w:r>
        <w:t>Koreksi Nilai Persediaan</w:t>
      </w:r>
    </w:p>
    <w:p w:rsidR="000E5B69" w:rsidRDefault="0057031F">
      <w:pPr>
        <w:ind w:left="810" w:firstLine="41"/>
        <w:rPr>
          <w:lang w:val="id-ID"/>
        </w:rPr>
      </w:pPr>
      <w:r>
        <w:t>Koreksi Nilai Persediaan sebesar Rp</w:t>
      </w:r>
      <w:r w:rsidR="00CB2F0B">
        <w:rPr>
          <w:lang w:val="id-ID"/>
        </w:rPr>
        <w:t>.37.250.000</w:t>
      </w:r>
      <w:proofErr w:type="gramStart"/>
      <w:r w:rsidR="00CB2F0B">
        <w:rPr>
          <w:lang w:val="id-ID"/>
        </w:rPr>
        <w:t>,00</w:t>
      </w:r>
      <w:proofErr w:type="gramEnd"/>
    </w:p>
    <w:p w:rsidR="008160AE" w:rsidRDefault="008160AE" w:rsidP="008160AE">
      <w:pPr>
        <w:pStyle w:val="Heading6"/>
        <w:numPr>
          <w:ilvl w:val="0"/>
          <w:numId w:val="81"/>
        </w:numPr>
        <w:spacing w:line="240" w:lineRule="auto"/>
        <w:ind w:left="426" w:firstLine="66"/>
        <w:contextualSpacing/>
      </w:pPr>
      <w:r>
        <w:t xml:space="preserve">  Koreksi Nilai Aset Tetap</w:t>
      </w:r>
    </w:p>
    <w:p w:rsidR="008160AE" w:rsidRDefault="008160AE" w:rsidP="008160AE">
      <w:pPr>
        <w:pStyle w:val="BodyText21"/>
        <w:contextualSpacing/>
        <w:rPr>
          <w:b w:val="0"/>
        </w:rPr>
      </w:pPr>
      <w:r>
        <w:rPr>
          <w:b w:val="0"/>
        </w:rPr>
        <w:tab/>
        <w:t xml:space="preserve">        Koreksi Nilai Aset tetap sebesar Rp. 0.04</w:t>
      </w:r>
    </w:p>
    <w:p w:rsidR="008160AE" w:rsidRPr="008160AE" w:rsidRDefault="008160AE" w:rsidP="008160AE">
      <w:pPr>
        <w:pStyle w:val="BodyText21"/>
        <w:ind w:left="360"/>
        <w:rPr>
          <w:b w:val="0"/>
        </w:rPr>
      </w:pPr>
    </w:p>
    <w:p w:rsidR="000E5B69" w:rsidRPr="00C903AD" w:rsidRDefault="008160AE" w:rsidP="008160AE">
      <w:pPr>
        <w:pStyle w:val="BodyText21"/>
        <w:ind w:left="426"/>
        <w:rPr>
          <w:sz w:val="22"/>
          <w:szCs w:val="22"/>
          <w:lang w:val="id-ID"/>
        </w:rPr>
      </w:pPr>
      <w:proofErr w:type="gramStart"/>
      <w:r>
        <w:t>c</w:t>
      </w:r>
      <w:proofErr w:type="gramEnd"/>
      <w:r w:rsidR="0057031F">
        <w:rPr>
          <w:lang w:val="id-ID"/>
        </w:rPr>
        <w:t xml:space="preserve">.   </w:t>
      </w:r>
      <w:r w:rsidR="0057031F" w:rsidRPr="00C903AD">
        <w:rPr>
          <w:sz w:val="22"/>
          <w:szCs w:val="22"/>
          <w:lang w:val="id-ID"/>
        </w:rPr>
        <w:t xml:space="preserve"> Koreksi Nilai Akumulasi Penyusutan </w:t>
      </w:r>
    </w:p>
    <w:p w:rsidR="000E5B69" w:rsidRPr="00C903AD" w:rsidRDefault="0057031F">
      <w:pPr>
        <w:pStyle w:val="BodyText21"/>
        <w:spacing w:line="276" w:lineRule="auto"/>
        <w:ind w:left="851"/>
        <w:rPr>
          <w:b w:val="0"/>
          <w:sz w:val="22"/>
          <w:szCs w:val="22"/>
        </w:rPr>
      </w:pPr>
      <w:r w:rsidRPr="00C903AD">
        <w:rPr>
          <w:b w:val="0"/>
          <w:sz w:val="22"/>
          <w:szCs w:val="22"/>
          <w:lang w:val="id-ID"/>
        </w:rPr>
        <w:t xml:space="preserve">Koreksi Nilai Akumulasi Penyusutan sebesar </w:t>
      </w:r>
      <w:r w:rsidR="008160AE">
        <w:rPr>
          <w:b w:val="0"/>
          <w:sz w:val="22"/>
          <w:szCs w:val="22"/>
        </w:rPr>
        <w:t>Rp.(4.447.018.417</w:t>
      </w:r>
      <w:proofErr w:type="gramStart"/>
      <w:r w:rsidR="008160AE">
        <w:rPr>
          <w:b w:val="0"/>
          <w:sz w:val="22"/>
          <w:szCs w:val="22"/>
        </w:rPr>
        <w:t>,00</w:t>
      </w:r>
      <w:proofErr w:type="gramEnd"/>
      <w:r w:rsidR="008160AE">
        <w:rPr>
          <w:b w:val="0"/>
          <w:sz w:val="22"/>
          <w:szCs w:val="22"/>
        </w:rPr>
        <w:t>)</w:t>
      </w:r>
    </w:p>
    <w:p w:rsidR="000E5B69" w:rsidRDefault="0057031F">
      <w:pPr>
        <w:pStyle w:val="Heading6"/>
        <w:numPr>
          <w:ilvl w:val="0"/>
          <w:numId w:val="0"/>
        </w:numPr>
        <w:spacing w:before="120" w:line="240" w:lineRule="auto"/>
        <w:ind w:left="360"/>
        <w:rPr>
          <w:lang w:val="id-ID"/>
        </w:rPr>
      </w:pPr>
      <w:r>
        <w:rPr>
          <w:lang w:val="id-ID"/>
        </w:rPr>
        <w:t xml:space="preserve"> d.    Koreksi Nilai Aset Lainnya </w:t>
      </w:r>
    </w:p>
    <w:p w:rsidR="00C903AD" w:rsidRDefault="0057031F" w:rsidP="000635ED">
      <w:pPr>
        <w:pStyle w:val="BodyText21"/>
        <w:tabs>
          <w:tab w:val="clear" w:pos="900"/>
          <w:tab w:val="clear" w:pos="1260"/>
        </w:tabs>
        <w:spacing w:before="120"/>
        <w:ind w:left="810"/>
        <w:rPr>
          <w:b w:val="0"/>
          <w:sz w:val="22"/>
          <w:szCs w:val="22"/>
        </w:rPr>
      </w:pPr>
      <w:r w:rsidRPr="00C903AD">
        <w:rPr>
          <w:b w:val="0"/>
          <w:sz w:val="22"/>
          <w:szCs w:val="22"/>
          <w:lang w:val="id-ID"/>
        </w:rPr>
        <w:t>Koreksi nilai aset lainnya sebesar Rp.</w:t>
      </w:r>
      <w:r w:rsidR="008160AE">
        <w:rPr>
          <w:b w:val="0"/>
          <w:sz w:val="22"/>
          <w:szCs w:val="22"/>
        </w:rPr>
        <w:t>4.450.186.430,00</w:t>
      </w:r>
    </w:p>
    <w:p w:rsidR="000635ED" w:rsidRPr="000635ED" w:rsidRDefault="000635ED" w:rsidP="000635ED">
      <w:pPr>
        <w:pStyle w:val="BodyText21"/>
        <w:tabs>
          <w:tab w:val="clear" w:pos="900"/>
          <w:tab w:val="clear" w:pos="1260"/>
        </w:tabs>
        <w:spacing w:before="120"/>
        <w:ind w:left="810"/>
        <w:rPr>
          <w:b w:val="0"/>
          <w:sz w:val="22"/>
          <w:szCs w:val="22"/>
        </w:rPr>
      </w:pPr>
    </w:p>
    <w:p w:rsidR="000E5B69" w:rsidRDefault="0057031F">
      <w:pPr>
        <w:pStyle w:val="Heading5"/>
        <w:rPr>
          <w:bCs/>
          <w:color w:val="auto"/>
          <w:szCs w:val="22"/>
        </w:rPr>
      </w:pPr>
      <w:r>
        <w:rPr>
          <w:bCs/>
          <w:color w:val="auto"/>
          <w:szCs w:val="22"/>
          <w:lang w:val="id-ID"/>
        </w:rPr>
        <w:t>Ekuitas Akhir</w:t>
      </w:r>
    </w:p>
    <w:p w:rsidR="000E5B69" w:rsidRPr="001C6EDA" w:rsidRDefault="00CB2F0B" w:rsidP="00C903AD">
      <w:pPr>
        <w:ind w:left="360"/>
      </w:pPr>
      <w:r>
        <w:rPr>
          <w:lang w:val="id-ID"/>
        </w:rPr>
        <w:t xml:space="preserve">Nilai Ekuitas pada tanggal  31 </w:t>
      </w:r>
      <w:r>
        <w:t>Desember</w:t>
      </w:r>
      <w:r w:rsidR="00C903AD">
        <w:rPr>
          <w:lang w:val="id-ID"/>
        </w:rPr>
        <w:t xml:space="preserve"> 2020 dan 2019</w:t>
      </w:r>
      <w:r w:rsidR="0057031F">
        <w:rPr>
          <w:lang w:val="id-ID"/>
        </w:rPr>
        <w:t xml:space="preserve">  adalah masing-</w:t>
      </w:r>
      <w:r w:rsidR="00245312">
        <w:rPr>
          <w:lang w:val="id-ID"/>
        </w:rPr>
        <w:t xml:space="preserve">masing sebesar </w:t>
      </w:r>
      <w:r w:rsidR="001C6EDA">
        <w:t>(</w:t>
      </w:r>
      <w:r w:rsidR="00245312">
        <w:rPr>
          <w:lang w:val="id-ID"/>
        </w:rPr>
        <w:t>Rp.</w:t>
      </w:r>
      <w:r w:rsidR="0018345B">
        <w:t>3.424.036.392,96</w:t>
      </w:r>
      <w:r w:rsidR="001C6EDA">
        <w:t>)</w:t>
      </w:r>
      <w:r w:rsidR="0057031F">
        <w:rPr>
          <w:lang w:val="id-ID"/>
        </w:rPr>
        <w:t xml:space="preserve"> dan </w:t>
      </w:r>
      <w:r w:rsidR="001C6EDA">
        <w:t>(</w:t>
      </w:r>
      <w:r w:rsidR="0057031F">
        <w:rPr>
          <w:lang w:val="id-ID"/>
        </w:rPr>
        <w:t>Rp.</w:t>
      </w:r>
      <w:r w:rsidR="00C903AD" w:rsidRPr="00C903AD">
        <w:rPr>
          <w:lang w:val="id-ID"/>
        </w:rPr>
        <w:t xml:space="preserve"> </w:t>
      </w:r>
      <w:r w:rsidR="00C903AD">
        <w:rPr>
          <w:lang w:val="id-ID"/>
        </w:rPr>
        <w:t>3.081.818.631,00</w:t>
      </w:r>
      <w:r w:rsidR="001C6EDA">
        <w:t>)</w:t>
      </w:r>
    </w:p>
    <w:p w:rsidR="00C903AD" w:rsidRDefault="00C903AD" w:rsidP="00C903AD">
      <w:pPr>
        <w:pStyle w:val="BodyText21"/>
        <w:rPr>
          <w:lang w:val="id-ID"/>
        </w:rPr>
      </w:pPr>
    </w:p>
    <w:p w:rsidR="00C903AD" w:rsidRDefault="00C903AD" w:rsidP="00C903AD">
      <w:pPr>
        <w:pStyle w:val="BodyText21"/>
        <w:rPr>
          <w:lang w:val="id-ID"/>
        </w:rPr>
      </w:pPr>
    </w:p>
    <w:p w:rsidR="00C903AD" w:rsidRDefault="00C903AD" w:rsidP="00C903AD">
      <w:pPr>
        <w:pStyle w:val="BodyText21"/>
        <w:rPr>
          <w:lang w:val="id-ID"/>
        </w:rPr>
      </w:pPr>
    </w:p>
    <w:p w:rsidR="00C903AD" w:rsidRDefault="00C903AD" w:rsidP="00C903AD">
      <w:pPr>
        <w:pStyle w:val="BodyText21"/>
        <w:rPr>
          <w:lang w:val="id-ID"/>
        </w:rPr>
      </w:pPr>
    </w:p>
    <w:p w:rsidR="00C903AD" w:rsidRDefault="00C903AD" w:rsidP="00C903AD">
      <w:pPr>
        <w:pStyle w:val="BodyText21"/>
        <w:rPr>
          <w:lang w:val="id-ID"/>
        </w:rPr>
      </w:pPr>
    </w:p>
    <w:p w:rsidR="00C903AD" w:rsidRDefault="00C903AD" w:rsidP="00C903AD">
      <w:pPr>
        <w:pStyle w:val="BodyText21"/>
        <w:rPr>
          <w:lang w:val="id-ID"/>
        </w:rPr>
      </w:pPr>
    </w:p>
    <w:p w:rsidR="00C903AD" w:rsidRPr="00C903AD" w:rsidRDefault="00C903AD" w:rsidP="00C903AD">
      <w:pPr>
        <w:pStyle w:val="BodyText21"/>
        <w:rPr>
          <w:lang w:val="id-ID"/>
        </w:rPr>
      </w:pPr>
    </w:p>
    <w:p w:rsidR="000E5B69" w:rsidRDefault="0057031F">
      <w:pPr>
        <w:pStyle w:val="TOC2"/>
      </w:pPr>
      <w:bookmarkStart w:id="115" w:name="_Toc451329803"/>
      <w:bookmarkStart w:id="116" w:name="_Toc451329886"/>
      <w:bookmarkStart w:id="117" w:name="_Toc452485864"/>
      <w:r>
        <w:lastRenderedPageBreak/>
        <w:t>5.6.  PENUTUP</w:t>
      </w:r>
      <w:bookmarkEnd w:id="115"/>
      <w:bookmarkEnd w:id="116"/>
      <w:bookmarkEnd w:id="117"/>
    </w:p>
    <w:p w:rsidR="000E5B69" w:rsidRDefault="0057031F">
      <w:pPr>
        <w:ind w:left="360" w:firstLine="360"/>
      </w:pPr>
      <w:r>
        <w:t>Berd</w:t>
      </w:r>
      <w:r w:rsidR="00DD1F4E">
        <w:t xml:space="preserve">asarkan uraian Laporan Keuangan </w:t>
      </w:r>
      <w:r>
        <w:rPr>
          <w:lang w:val="id-ID"/>
        </w:rPr>
        <w:t>D</w:t>
      </w:r>
      <w:r>
        <w:t>inas</w:t>
      </w:r>
      <w:r>
        <w:rPr>
          <w:lang w:val="id-ID"/>
        </w:rPr>
        <w:t xml:space="preserve"> Perikanan Kabupaten Sinjai </w:t>
      </w:r>
      <w:r w:rsidR="00C903AD">
        <w:t xml:space="preserve">Tahun Anggaran 2020 </w:t>
      </w:r>
      <w:r>
        <w:t>yang meliputi L</w:t>
      </w:r>
      <w:r>
        <w:rPr>
          <w:lang w:val="id-ID"/>
        </w:rPr>
        <w:t>aporan Realisasi Anggaran(L</w:t>
      </w:r>
      <w:r>
        <w:t>RA</w:t>
      </w:r>
      <w:r>
        <w:rPr>
          <w:lang w:val="id-ID"/>
        </w:rPr>
        <w:t>)</w:t>
      </w:r>
      <w:r>
        <w:t xml:space="preserve">, Neraca, </w:t>
      </w:r>
      <w:r>
        <w:rPr>
          <w:lang w:val="id-ID"/>
        </w:rPr>
        <w:t>Laporan Operasional (LO), Laporan Perubahan Ekuitas (LPE)</w:t>
      </w:r>
      <w:r>
        <w:t xml:space="preserve"> dan Ca</w:t>
      </w:r>
      <w:r>
        <w:rPr>
          <w:lang w:val="id-ID"/>
        </w:rPr>
        <w:t>tatan Atas Laporan Keuangan (Ca</w:t>
      </w:r>
      <w:r>
        <w:t>LK</w:t>
      </w:r>
      <w:r>
        <w:rPr>
          <w:lang w:val="id-ID"/>
        </w:rPr>
        <w:t>)</w:t>
      </w:r>
      <w:r>
        <w:t>, secara garis besar dapat disimpulkan sebagai berikut:</w:t>
      </w:r>
      <w:r w:rsidR="00523F4F">
        <w:t xml:space="preserve">   </w:t>
      </w:r>
    </w:p>
    <w:p w:rsidR="000E5B69" w:rsidRDefault="0057031F">
      <w:pPr>
        <w:pStyle w:val="ListParagraph"/>
        <w:numPr>
          <w:ilvl w:val="0"/>
          <w:numId w:val="82"/>
        </w:numPr>
        <w:ind w:left="806"/>
        <w:contextualSpacing w:val="0"/>
      </w:pPr>
      <w:r>
        <w:t xml:space="preserve">Pendapatan, direncanakan </w:t>
      </w:r>
      <w:r>
        <w:rPr>
          <w:lang w:val="id-ID"/>
        </w:rPr>
        <w:t>Rp.</w:t>
      </w:r>
      <w:r w:rsidR="00C903AD">
        <w:t>702.500.000</w:t>
      </w:r>
      <w:r>
        <w:rPr>
          <w:lang w:val="id-ID"/>
        </w:rPr>
        <w:t xml:space="preserve">,00  </w:t>
      </w:r>
      <w:r w:rsidR="00CB2F0B">
        <w:rPr>
          <w:lang w:val="id-ID"/>
        </w:rPr>
        <w:t>realisasi sebesar Rp.535.100</w:t>
      </w:r>
      <w:r w:rsidR="00C903AD">
        <w:rPr>
          <w:lang w:val="id-ID"/>
        </w:rPr>
        <w:t xml:space="preserve">.000,00atau </w:t>
      </w:r>
      <w:r w:rsidR="00C241D9" w:rsidRPr="00C241D9">
        <w:rPr>
          <w:lang w:val="id-ID"/>
        </w:rPr>
        <w:t>76.17</w:t>
      </w:r>
      <w:r w:rsidRPr="00CB2F0B">
        <w:rPr>
          <w:color w:val="FF0000"/>
          <w:lang w:val="id-ID"/>
        </w:rPr>
        <w:t xml:space="preserve"> </w:t>
      </w:r>
      <w:r>
        <w:rPr>
          <w:lang w:val="id-ID"/>
        </w:rPr>
        <w:t>%</w:t>
      </w:r>
      <w:r>
        <w:t xml:space="preserve"> meliput</w:t>
      </w:r>
      <w:r>
        <w:rPr>
          <w:lang w:val="id-ID"/>
        </w:rPr>
        <w:t>i:</w:t>
      </w:r>
    </w:p>
    <w:p w:rsidR="000E5B69" w:rsidRDefault="0057031F">
      <w:pPr>
        <w:pStyle w:val="NoSpacing"/>
        <w:numPr>
          <w:ilvl w:val="0"/>
          <w:numId w:val="83"/>
        </w:numPr>
        <w:tabs>
          <w:tab w:val="clear" w:pos="0"/>
          <w:tab w:val="left" w:pos="4500"/>
        </w:tabs>
        <w:spacing w:line="280" w:lineRule="exact"/>
        <w:ind w:left="1134" w:hanging="283"/>
        <w:rPr>
          <w:sz w:val="22"/>
          <w:szCs w:val="22"/>
        </w:rPr>
      </w:pPr>
      <w:r>
        <w:rPr>
          <w:sz w:val="22"/>
          <w:szCs w:val="22"/>
        </w:rPr>
        <w:t>Pendapatan Asli Daerah</w:t>
      </w:r>
      <w:r>
        <w:rPr>
          <w:sz w:val="22"/>
          <w:szCs w:val="22"/>
        </w:rPr>
        <w:tab/>
        <w:t xml:space="preserve">:  </w:t>
      </w:r>
      <w:r w:rsidR="00C903AD">
        <w:rPr>
          <w:sz w:val="22"/>
          <w:szCs w:val="22"/>
          <w:lang w:val="id-ID"/>
        </w:rPr>
        <w:t>Rp.</w:t>
      </w:r>
      <w:r w:rsidR="00CB2F0B">
        <w:rPr>
          <w:sz w:val="22"/>
          <w:szCs w:val="22"/>
        </w:rPr>
        <w:t>535.100.000</w:t>
      </w:r>
      <w:proofErr w:type="gramStart"/>
      <w:r w:rsidR="00CB2F0B">
        <w:rPr>
          <w:sz w:val="22"/>
          <w:szCs w:val="22"/>
        </w:rPr>
        <w:t>,00</w:t>
      </w:r>
      <w:proofErr w:type="gramEnd"/>
      <w:r w:rsidR="00CB2F0B">
        <w:rPr>
          <w:sz w:val="22"/>
          <w:szCs w:val="22"/>
        </w:rPr>
        <w:t xml:space="preserve"> </w:t>
      </w:r>
      <w:r>
        <w:rPr>
          <w:sz w:val="22"/>
          <w:szCs w:val="22"/>
        </w:rPr>
        <w:t>(</w:t>
      </w:r>
      <w:r w:rsidR="00C241D9" w:rsidRPr="00C241D9">
        <w:rPr>
          <w:sz w:val="22"/>
          <w:szCs w:val="22"/>
          <w:lang w:val="id-ID"/>
        </w:rPr>
        <w:t>76.17</w:t>
      </w:r>
      <w:r>
        <w:rPr>
          <w:sz w:val="22"/>
          <w:szCs w:val="22"/>
        </w:rPr>
        <w:t>%)</w:t>
      </w:r>
    </w:p>
    <w:p w:rsidR="000E5B69" w:rsidRDefault="0057031F">
      <w:pPr>
        <w:pStyle w:val="ListParagraph"/>
        <w:numPr>
          <w:ilvl w:val="0"/>
          <w:numId w:val="82"/>
        </w:numPr>
        <w:ind w:left="806"/>
        <w:contextualSpacing w:val="0"/>
      </w:pPr>
      <w:r>
        <w:t xml:space="preserve">Belanja direncanakan </w:t>
      </w:r>
      <w:r w:rsidR="00CB2F0B">
        <w:rPr>
          <w:lang w:val="id-ID"/>
        </w:rPr>
        <w:t>Rp.4.182.136.010,00</w:t>
      </w:r>
      <w:r>
        <w:rPr>
          <w:lang w:val="id-ID"/>
        </w:rPr>
        <w:t xml:space="preserve"> </w:t>
      </w:r>
      <w:r>
        <w:t>dan realisasi sebesar Rp</w:t>
      </w:r>
      <w:r w:rsidR="00CB2F0B">
        <w:rPr>
          <w:lang w:val="id-ID"/>
        </w:rPr>
        <w:t>.3.976.730.711,96</w:t>
      </w:r>
      <w:r>
        <w:rPr>
          <w:lang w:val="id-ID"/>
        </w:rPr>
        <w:t>,00 a</w:t>
      </w:r>
      <w:r>
        <w:t xml:space="preserve">tau </w:t>
      </w:r>
      <w:r w:rsidR="00CB2F0B">
        <w:rPr>
          <w:lang w:val="id-ID"/>
        </w:rPr>
        <w:t>95,09</w:t>
      </w:r>
      <w:r w:rsidR="00CB2F0B">
        <w:t>%</w:t>
      </w:r>
      <w:r>
        <w:t xml:space="preserve"> dengan perincian sebagai berikut:</w:t>
      </w:r>
    </w:p>
    <w:p w:rsidR="000E5B69" w:rsidRDefault="0057031F">
      <w:pPr>
        <w:pStyle w:val="NoSpacing"/>
        <w:numPr>
          <w:ilvl w:val="0"/>
          <w:numId w:val="83"/>
        </w:numPr>
        <w:tabs>
          <w:tab w:val="clear" w:pos="0"/>
          <w:tab w:val="left" w:pos="4500"/>
        </w:tabs>
        <w:spacing w:line="280" w:lineRule="exact"/>
        <w:ind w:left="1134" w:hanging="283"/>
        <w:rPr>
          <w:sz w:val="22"/>
          <w:szCs w:val="22"/>
        </w:rPr>
      </w:pPr>
      <w:r>
        <w:rPr>
          <w:sz w:val="22"/>
          <w:szCs w:val="22"/>
        </w:rPr>
        <w:t>Belanja Operasi</w:t>
      </w:r>
      <w:r>
        <w:rPr>
          <w:sz w:val="22"/>
          <w:szCs w:val="22"/>
        </w:rPr>
        <w:tab/>
        <w:t>:  Rp</w:t>
      </w:r>
      <w:r w:rsidR="00CB2F0B">
        <w:rPr>
          <w:sz w:val="22"/>
          <w:szCs w:val="22"/>
          <w:lang w:val="id-ID"/>
        </w:rPr>
        <w:t>.3.565.813.495</w:t>
      </w:r>
      <w:r w:rsidR="00C903AD">
        <w:rPr>
          <w:sz w:val="22"/>
          <w:szCs w:val="22"/>
        </w:rPr>
        <w:t>.00</w:t>
      </w:r>
      <w:r>
        <w:rPr>
          <w:sz w:val="22"/>
          <w:szCs w:val="22"/>
        </w:rPr>
        <w:t xml:space="preserve"> (</w:t>
      </w:r>
      <w:r w:rsidR="00B372FD">
        <w:rPr>
          <w:sz w:val="22"/>
          <w:szCs w:val="22"/>
          <w:lang w:val="id-ID"/>
        </w:rPr>
        <w:t>94</w:t>
      </w:r>
      <w:proofErr w:type="gramStart"/>
      <w:r w:rsidR="00B372FD">
        <w:rPr>
          <w:sz w:val="22"/>
          <w:szCs w:val="22"/>
          <w:lang w:val="id-ID"/>
        </w:rPr>
        <w:t>,71</w:t>
      </w:r>
      <w:proofErr w:type="gramEnd"/>
      <w:r>
        <w:rPr>
          <w:sz w:val="22"/>
          <w:szCs w:val="22"/>
        </w:rPr>
        <w:t>%)</w:t>
      </w:r>
    </w:p>
    <w:p w:rsidR="000E5B69" w:rsidRDefault="0057031F">
      <w:pPr>
        <w:pStyle w:val="NoSpacing"/>
        <w:numPr>
          <w:ilvl w:val="0"/>
          <w:numId w:val="83"/>
        </w:numPr>
        <w:tabs>
          <w:tab w:val="clear" w:pos="0"/>
          <w:tab w:val="left" w:pos="4500"/>
        </w:tabs>
        <w:spacing w:line="280" w:lineRule="exact"/>
        <w:ind w:left="1134" w:hanging="283"/>
        <w:rPr>
          <w:sz w:val="22"/>
          <w:szCs w:val="22"/>
        </w:rPr>
      </w:pPr>
      <w:r>
        <w:rPr>
          <w:sz w:val="22"/>
          <w:szCs w:val="22"/>
        </w:rPr>
        <w:t>Belanja Modal</w:t>
      </w:r>
      <w:r>
        <w:rPr>
          <w:sz w:val="22"/>
          <w:szCs w:val="22"/>
        </w:rPr>
        <w:tab/>
        <w:t>:  Rp</w:t>
      </w:r>
      <w:r w:rsidR="00BE0A96">
        <w:rPr>
          <w:sz w:val="22"/>
          <w:szCs w:val="22"/>
          <w:lang w:val="id-ID"/>
        </w:rPr>
        <w:t>.</w:t>
      </w:r>
      <w:r w:rsidR="00C241D9">
        <w:rPr>
          <w:sz w:val="22"/>
          <w:szCs w:val="22"/>
        </w:rPr>
        <w:t xml:space="preserve">   </w:t>
      </w:r>
      <w:r w:rsidR="00B372FD">
        <w:rPr>
          <w:sz w:val="22"/>
          <w:szCs w:val="22"/>
          <w:lang w:val="id-ID"/>
        </w:rPr>
        <w:t>410.917.216.96</w:t>
      </w:r>
      <w:r>
        <w:rPr>
          <w:sz w:val="22"/>
          <w:szCs w:val="22"/>
          <w:lang w:val="id-ID"/>
        </w:rPr>
        <w:t>,00</w:t>
      </w:r>
      <w:r w:rsidR="00B372FD">
        <w:rPr>
          <w:sz w:val="22"/>
          <w:szCs w:val="22"/>
        </w:rPr>
        <w:t xml:space="preserve"> (98.52</w:t>
      </w:r>
      <w:r>
        <w:rPr>
          <w:sz w:val="22"/>
          <w:szCs w:val="22"/>
        </w:rPr>
        <w:t>%)</w:t>
      </w:r>
    </w:p>
    <w:p w:rsidR="000E5B69" w:rsidRDefault="0057031F">
      <w:pPr>
        <w:pStyle w:val="ListParagraph"/>
        <w:numPr>
          <w:ilvl w:val="0"/>
          <w:numId w:val="82"/>
        </w:numPr>
        <w:ind w:left="806"/>
        <w:contextualSpacing w:val="0"/>
      </w:pPr>
      <w:r>
        <w:rPr>
          <w:lang w:val="id-ID"/>
        </w:rPr>
        <w:t>Bila dibandingkan</w:t>
      </w:r>
      <w:r>
        <w:t xml:space="preserve"> antara Pendapatan murni dengan Belanja, maka terdapat </w:t>
      </w:r>
      <w:r>
        <w:rPr>
          <w:b/>
        </w:rPr>
        <w:t>defisit</w:t>
      </w:r>
      <w:r>
        <w:t xml:space="preserve"> anggaran sebesar </w:t>
      </w:r>
      <w:r w:rsidR="001C6EDA">
        <w:rPr>
          <w:lang w:val="id-ID"/>
        </w:rPr>
        <w:t>Rp.</w:t>
      </w:r>
      <w:r w:rsidR="00B372FD">
        <w:rPr>
          <w:lang w:val="id-ID"/>
        </w:rPr>
        <w:t>3.441.630.711,96</w:t>
      </w:r>
    </w:p>
    <w:p w:rsidR="000E5B69" w:rsidRPr="00283B21" w:rsidRDefault="000E5B69" w:rsidP="00283B21">
      <w:pPr>
        <w:tabs>
          <w:tab w:val="left" w:pos="5954"/>
        </w:tabs>
        <w:rPr>
          <w:color w:val="FF0000"/>
        </w:rPr>
      </w:pPr>
    </w:p>
    <w:tbl>
      <w:tblPr>
        <w:tblW w:w="4860" w:type="dxa"/>
        <w:tblInd w:w="4068" w:type="dxa"/>
        <w:tblLayout w:type="fixed"/>
        <w:tblLook w:val="04A0" w:firstRow="1" w:lastRow="0" w:firstColumn="1" w:lastColumn="0" w:noHBand="0" w:noVBand="1"/>
      </w:tblPr>
      <w:tblGrid>
        <w:gridCol w:w="4860"/>
      </w:tblGrid>
      <w:tr w:rsidR="000E5B69">
        <w:tc>
          <w:tcPr>
            <w:tcW w:w="4860" w:type="dxa"/>
          </w:tcPr>
          <w:p w:rsidR="000E5B69" w:rsidRDefault="000E5B69">
            <w:pPr>
              <w:spacing w:line="360" w:lineRule="auto"/>
              <w:rPr>
                <w:szCs w:val="20"/>
                <w:lang w:val="id-ID"/>
              </w:rPr>
            </w:pPr>
          </w:p>
          <w:p w:rsidR="000E5B69" w:rsidRDefault="00283B21" w:rsidP="00B372FD">
            <w:pPr>
              <w:spacing w:line="360" w:lineRule="auto"/>
              <w:ind w:left="414"/>
              <w:rPr>
                <w:sz w:val="20"/>
                <w:szCs w:val="20"/>
                <w:lang w:val="id-ID"/>
              </w:rPr>
            </w:pPr>
            <w:r>
              <w:rPr>
                <w:szCs w:val="20"/>
              </w:rPr>
              <w:t xml:space="preserve">Sinjai, </w:t>
            </w:r>
            <w:r w:rsidR="0018345B">
              <w:rPr>
                <w:szCs w:val="20"/>
              </w:rPr>
              <w:t>19 Mei 2020</w:t>
            </w:r>
          </w:p>
        </w:tc>
      </w:tr>
      <w:tr w:rsidR="000E5B69">
        <w:tc>
          <w:tcPr>
            <w:tcW w:w="4860" w:type="dxa"/>
          </w:tcPr>
          <w:p w:rsidR="000E5B69" w:rsidRDefault="0018345B">
            <w:pPr>
              <w:spacing w:line="360" w:lineRule="auto"/>
              <w:rPr>
                <w:b/>
                <w:bCs/>
              </w:rPr>
            </w:pPr>
            <w:r>
              <w:rPr>
                <w:b/>
                <w:bCs/>
              </w:rPr>
              <w:t xml:space="preserve">       </w:t>
            </w:r>
            <w:r w:rsidR="0057031F">
              <w:rPr>
                <w:b/>
                <w:bCs/>
              </w:rPr>
              <w:t xml:space="preserve"> KEPALA DINAS PERIKANAN</w:t>
            </w:r>
          </w:p>
          <w:p w:rsidR="000E5B69" w:rsidRDefault="000E5B69">
            <w:pPr>
              <w:spacing w:line="360" w:lineRule="auto"/>
              <w:jc w:val="center"/>
              <w:rPr>
                <w:b/>
                <w:bCs/>
                <w:color w:val="FF0000"/>
                <w:lang w:val="en-GB" w:eastAsia="en-GB"/>
              </w:rPr>
            </w:pPr>
          </w:p>
          <w:p w:rsidR="000E5B69" w:rsidRDefault="00B372FD" w:rsidP="00B372FD">
            <w:pPr>
              <w:spacing w:after="0" w:line="240" w:lineRule="auto"/>
              <w:rPr>
                <w:b/>
                <w:u w:val="single"/>
              </w:rPr>
            </w:pPr>
            <w:r w:rsidRPr="00B372FD">
              <w:rPr>
                <w:b/>
              </w:rPr>
              <w:t xml:space="preserve">        </w:t>
            </w:r>
            <w:r w:rsidR="0018345B">
              <w:rPr>
                <w:b/>
                <w:u w:val="single"/>
              </w:rPr>
              <w:t>HARIS ACHMAD, ST., MM</w:t>
            </w:r>
          </w:p>
          <w:p w:rsidR="000E5B69" w:rsidRDefault="00B372FD" w:rsidP="00B372FD">
            <w:pPr>
              <w:pStyle w:val="BodyText21"/>
              <w:rPr>
                <w:lang w:val="id-ID"/>
              </w:rPr>
            </w:pPr>
            <w:r>
              <w:rPr>
                <w:lang w:val="pt-BR"/>
              </w:rPr>
              <w:t xml:space="preserve"> </w:t>
            </w:r>
            <w:r w:rsidR="0018345B">
              <w:rPr>
                <w:lang w:val="pt-BR"/>
              </w:rPr>
              <w:t xml:space="preserve">      Nip. 19700712 200312 1 011</w:t>
            </w:r>
          </w:p>
        </w:tc>
      </w:tr>
      <w:tr w:rsidR="000E5B69">
        <w:tc>
          <w:tcPr>
            <w:tcW w:w="4860" w:type="dxa"/>
          </w:tcPr>
          <w:p w:rsidR="000E5B69" w:rsidRDefault="00865449">
            <w:pPr>
              <w:spacing w:line="360" w:lineRule="auto"/>
              <w:rPr>
                <w:b/>
                <w:bCs/>
              </w:rPr>
            </w:pPr>
            <w:r>
              <w:rPr>
                <w:b/>
                <w:bCs/>
              </w:rPr>
              <w:t xml:space="preserve">   </w:t>
            </w:r>
          </w:p>
        </w:tc>
      </w:tr>
    </w:tbl>
    <w:p w:rsidR="000E5B69" w:rsidRDefault="000E5B69">
      <w:pPr>
        <w:framePr w:w="9276" w:wrap="around" w:hAnchor="text" w:x="1418" w:y="1"/>
        <w:tabs>
          <w:tab w:val="left" w:pos="5954"/>
        </w:tabs>
        <w:rPr>
          <w:color w:val="FF0000"/>
        </w:rPr>
        <w:sectPr w:rsidR="000E5B69" w:rsidSect="00597403">
          <w:headerReference w:type="default" r:id="rId11"/>
          <w:footerReference w:type="default" r:id="rId12"/>
          <w:headerReference w:type="first" r:id="rId13"/>
          <w:footerReference w:type="first" r:id="rId14"/>
          <w:pgSz w:w="11906" w:h="16838" w:code="9"/>
          <w:pgMar w:top="1701" w:right="1376" w:bottom="1701" w:left="1985" w:header="709" w:footer="709" w:gutter="0"/>
          <w:cols w:space="708"/>
          <w:titlePg/>
          <w:docGrid w:linePitch="360"/>
        </w:sectPr>
      </w:pPr>
    </w:p>
    <w:p w:rsidR="000E5B69" w:rsidRDefault="000E5B69" w:rsidP="00ED0C87">
      <w:pPr>
        <w:pStyle w:val="Heading1"/>
        <w:rPr>
          <w:b w:val="0"/>
          <w:color w:val="FF0000"/>
        </w:rPr>
      </w:pPr>
    </w:p>
    <w:sectPr w:rsidR="000E5B69">
      <w:headerReference w:type="default" r:id="rId15"/>
      <w:footerReference w:type="default" r:id="rId16"/>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8BB" w:rsidRDefault="00AC38BB">
      <w:pPr>
        <w:spacing w:after="0" w:line="240" w:lineRule="auto"/>
      </w:pPr>
      <w:r>
        <w:separator/>
      </w:r>
    </w:p>
  </w:endnote>
  <w:endnote w:type="continuationSeparator" w:id="0">
    <w:p w:rsidR="00AC38BB" w:rsidRDefault="00AC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20"/>
    </w:sdtPr>
    <w:sdtContent>
      <w:p w:rsidR="003E2187" w:rsidRDefault="003E2187">
        <w:pPr>
          <w:pStyle w:val="Footer"/>
          <w:jc w:val="right"/>
        </w:pPr>
        <w:r>
          <w:fldChar w:fldCharType="begin"/>
        </w:r>
        <w:r>
          <w:instrText xml:space="preserve"> PAGE   \* MERGEFORMAT </w:instrText>
        </w:r>
        <w:r>
          <w:fldChar w:fldCharType="separate"/>
        </w:r>
        <w:r w:rsidR="00056A92">
          <w:rPr>
            <w:noProof/>
          </w:rPr>
          <w:t>46</w:t>
        </w:r>
        <w:r>
          <w:fldChar w:fldCharType="end"/>
        </w:r>
      </w:p>
    </w:sdtContent>
  </w:sdt>
  <w:p w:rsidR="003E2187" w:rsidRDefault="003E2187">
    <w:pPr>
      <w:pStyle w:val="Footer"/>
      <w:tabs>
        <w:tab w:val="clear" w:pos="9026"/>
        <w:tab w:val="right" w:pos="7938"/>
      </w:tabs>
      <w:ind w:left="360"/>
      <w:jc w:val="right"/>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17"/>
    </w:sdtPr>
    <w:sdtContent>
      <w:p w:rsidR="003E2187" w:rsidRDefault="003E2187">
        <w:pPr>
          <w:pStyle w:val="Footer"/>
          <w:jc w:val="right"/>
        </w:pPr>
        <w:r>
          <w:fldChar w:fldCharType="begin"/>
        </w:r>
        <w:r>
          <w:instrText xml:space="preserve"> PAGE   \* MERGEFORMAT </w:instrText>
        </w:r>
        <w:r>
          <w:fldChar w:fldCharType="separate"/>
        </w:r>
        <w:r w:rsidR="00056A92">
          <w:rPr>
            <w:noProof/>
          </w:rPr>
          <w:t>1</w:t>
        </w:r>
        <w:r>
          <w:fldChar w:fldCharType="end"/>
        </w:r>
      </w:p>
    </w:sdtContent>
  </w:sdt>
  <w:p w:rsidR="003E2187" w:rsidRDefault="003E2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87" w:rsidRDefault="003E2187">
    <w:pPr>
      <w:pStyle w:val="Footer"/>
      <w:tabs>
        <w:tab w:val="clear" w:pos="9026"/>
        <w:tab w:val="righ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8BB" w:rsidRDefault="00AC38BB">
      <w:pPr>
        <w:spacing w:after="0" w:line="240" w:lineRule="auto"/>
      </w:pPr>
      <w:r>
        <w:separator/>
      </w:r>
    </w:p>
  </w:footnote>
  <w:footnote w:type="continuationSeparator" w:id="0">
    <w:p w:rsidR="00AC38BB" w:rsidRDefault="00AC3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251" w:type="dxa"/>
      <w:tblInd w:w="108" w:type="dxa"/>
      <w:tblBorders>
        <w:bottom w:val="single" w:sz="4" w:space="0" w:color="auto"/>
      </w:tblBorders>
      <w:tblLayout w:type="fixed"/>
      <w:tblLook w:val="04A0" w:firstRow="1" w:lastRow="0" w:firstColumn="1" w:lastColumn="0" w:noHBand="0" w:noVBand="1"/>
    </w:tblPr>
    <w:tblGrid>
      <w:gridCol w:w="1058"/>
      <w:gridCol w:w="6557"/>
      <w:gridCol w:w="636"/>
    </w:tblGrid>
    <w:tr w:rsidR="003E2187">
      <w:trPr>
        <w:trHeight w:val="1410"/>
      </w:trPr>
      <w:tc>
        <w:tcPr>
          <w:tcW w:w="1058" w:type="dxa"/>
          <w:tcBorders>
            <w:bottom w:val="single" w:sz="4" w:space="0" w:color="auto"/>
          </w:tcBorders>
        </w:tcPr>
        <w:p w:rsidR="003E2187" w:rsidRDefault="003E2187">
          <w:pPr>
            <w:pStyle w:val="Header"/>
            <w:jc w:val="center"/>
            <w:rPr>
              <w:lang w:val="id-ID"/>
            </w:rPr>
          </w:pPr>
          <w:r>
            <w:rPr>
              <w:noProof/>
            </w:rPr>
            <w:drawing>
              <wp:inline distT="0" distB="0" distL="0" distR="0">
                <wp:extent cx="695325" cy="733425"/>
                <wp:effectExtent l="19050" t="0" r="9525" b="0"/>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3"/>
                        <pic:cNvPicPr>
                          <a:picLocks noChangeAspect="1" noChangeArrowheads="1"/>
                        </pic:cNvPicPr>
                      </pic:nvPicPr>
                      <pic:blipFill>
                        <a:blip r:embed="rId1"/>
                        <a:srcRect/>
                        <a:stretch>
                          <a:fillRect/>
                        </a:stretch>
                      </pic:blipFill>
                      <pic:spPr>
                        <a:xfrm>
                          <a:off x="0" y="0"/>
                          <a:ext cx="695325" cy="733425"/>
                        </a:xfrm>
                        <a:prstGeom prst="rect">
                          <a:avLst/>
                        </a:prstGeom>
                        <a:solidFill>
                          <a:srgbClr val="FFFFFF"/>
                        </a:solidFill>
                        <a:ln w="9525">
                          <a:noFill/>
                          <a:miter lim="800000"/>
                          <a:headEnd/>
                          <a:tailEnd/>
                        </a:ln>
                      </pic:spPr>
                    </pic:pic>
                  </a:graphicData>
                </a:graphic>
              </wp:inline>
            </w:drawing>
          </w:r>
        </w:p>
      </w:tc>
      <w:tc>
        <w:tcPr>
          <w:tcW w:w="6557" w:type="dxa"/>
          <w:tcBorders>
            <w:bottom w:val="single" w:sz="4" w:space="0" w:color="auto"/>
          </w:tcBorders>
        </w:tcPr>
        <w:p w:rsidR="003E2187" w:rsidRDefault="003E2187">
          <w:pPr>
            <w:autoSpaceDE w:val="0"/>
            <w:autoSpaceDN w:val="0"/>
            <w:adjustRightInd w:val="0"/>
            <w:spacing w:after="0" w:line="240" w:lineRule="auto"/>
            <w:rPr>
              <w:rFonts w:ascii="Arial" w:hAnsi="Arial" w:cs="Arial"/>
              <w:b/>
              <w:i/>
              <w:iCs/>
              <w:sz w:val="20"/>
              <w:szCs w:val="20"/>
              <w:lang w:val="id-ID" w:eastAsia="id-ID"/>
            </w:rPr>
          </w:pPr>
          <w:r>
            <w:rPr>
              <w:rFonts w:ascii="Arial" w:hAnsi="Arial" w:cs="Arial"/>
              <w:b/>
              <w:i/>
              <w:iCs/>
              <w:sz w:val="20"/>
              <w:szCs w:val="20"/>
              <w:lang w:val="id-ID" w:eastAsia="id-ID"/>
            </w:rPr>
            <w:t>PEMERINTAH KABUPATEN SINJAI</w:t>
          </w:r>
        </w:p>
        <w:p w:rsidR="003E2187" w:rsidRDefault="003E2187">
          <w:pPr>
            <w:autoSpaceDE w:val="0"/>
            <w:autoSpaceDN w:val="0"/>
            <w:adjustRightInd w:val="0"/>
            <w:spacing w:after="0" w:line="240" w:lineRule="auto"/>
            <w:rPr>
              <w:rFonts w:ascii="Arial" w:hAnsi="Arial" w:cs="Arial"/>
              <w:i/>
              <w:iCs/>
              <w:szCs w:val="20"/>
              <w:lang w:val="id-ID" w:eastAsia="id-ID"/>
            </w:rPr>
          </w:pPr>
          <w:r>
            <w:rPr>
              <w:rFonts w:ascii="Arial" w:hAnsi="Arial" w:cs="Arial"/>
              <w:b/>
              <w:i/>
              <w:iCs/>
              <w:szCs w:val="20"/>
              <w:lang w:val="id-ID" w:eastAsia="id-ID"/>
            </w:rPr>
            <w:t>CATATAN ATAS LAPORAN KEUANGAN</w:t>
          </w:r>
        </w:p>
        <w:p w:rsidR="003E2187" w:rsidRDefault="003E2187">
          <w:pPr>
            <w:autoSpaceDE w:val="0"/>
            <w:autoSpaceDN w:val="0"/>
            <w:adjustRightInd w:val="0"/>
            <w:spacing w:after="0" w:line="240" w:lineRule="auto"/>
            <w:rPr>
              <w:rFonts w:ascii="Arial" w:hAnsi="Arial" w:cs="Arial"/>
              <w:i/>
              <w:iCs/>
              <w:sz w:val="20"/>
              <w:szCs w:val="20"/>
              <w:lang w:val="id-ID" w:eastAsia="id-ID"/>
            </w:rPr>
          </w:pPr>
          <w:r>
            <w:rPr>
              <w:rFonts w:ascii="Arial" w:hAnsi="Arial" w:cs="Arial"/>
              <w:i/>
              <w:iCs/>
              <w:sz w:val="20"/>
              <w:szCs w:val="20"/>
              <w:lang w:val="id-ID" w:eastAsia="id-ID"/>
            </w:rPr>
            <w:t xml:space="preserve">Per 31 </w:t>
          </w:r>
          <w:r>
            <w:rPr>
              <w:rFonts w:ascii="Arial" w:hAnsi="Arial" w:cs="Arial"/>
              <w:i/>
              <w:iCs/>
              <w:sz w:val="20"/>
              <w:szCs w:val="20"/>
              <w:lang w:eastAsia="id-ID"/>
            </w:rPr>
            <w:t xml:space="preserve">Desember </w:t>
          </w:r>
          <w:r>
            <w:rPr>
              <w:rFonts w:ascii="Arial" w:hAnsi="Arial" w:cs="Arial"/>
              <w:i/>
              <w:iCs/>
              <w:sz w:val="20"/>
              <w:szCs w:val="20"/>
              <w:lang w:val="id-ID" w:eastAsia="id-ID"/>
            </w:rPr>
            <w:t>Tahun Anggaran 2020</w:t>
          </w:r>
        </w:p>
        <w:p w:rsidR="003E2187" w:rsidRDefault="003E2187">
          <w:pPr>
            <w:autoSpaceDE w:val="0"/>
            <w:autoSpaceDN w:val="0"/>
            <w:adjustRightInd w:val="0"/>
            <w:spacing w:after="0" w:line="240" w:lineRule="auto"/>
            <w:rPr>
              <w:rFonts w:ascii="Arial" w:hAnsi="Arial" w:cs="Arial"/>
              <w:i/>
              <w:iCs/>
              <w:sz w:val="20"/>
              <w:szCs w:val="20"/>
              <w:lang w:val="id-ID" w:eastAsia="id-ID"/>
            </w:rPr>
          </w:pPr>
          <w:r>
            <w:rPr>
              <w:rFonts w:ascii="Arial" w:hAnsi="Arial" w:cs="Arial"/>
              <w:i/>
              <w:iCs/>
              <w:sz w:val="20"/>
              <w:szCs w:val="20"/>
              <w:lang w:val="id-ID" w:eastAsia="id-ID"/>
            </w:rPr>
            <w:t>Dengan Angka Perbandingan Tahun Anggaran 2019</w:t>
          </w:r>
        </w:p>
        <w:p w:rsidR="003E2187" w:rsidRDefault="003E2187">
          <w:pPr>
            <w:pStyle w:val="Header"/>
          </w:pPr>
          <w:r>
            <w:rPr>
              <w:rFonts w:ascii="Arial" w:hAnsi="Arial" w:cs="Arial"/>
              <w:i/>
              <w:iCs/>
              <w:lang w:val="id-ID" w:eastAsia="id-ID"/>
            </w:rPr>
            <w:t>(Dalam Rupiah, kecuali dinyatakan lain)</w:t>
          </w:r>
        </w:p>
      </w:tc>
      <w:tc>
        <w:tcPr>
          <w:tcW w:w="636" w:type="dxa"/>
          <w:tcBorders>
            <w:bottom w:val="single" w:sz="4" w:space="0" w:color="auto"/>
          </w:tcBorders>
        </w:tcPr>
        <w:p w:rsidR="003E2187" w:rsidRDefault="003E2187">
          <w:pPr>
            <w:pStyle w:val="Header"/>
          </w:pPr>
        </w:p>
      </w:tc>
    </w:tr>
  </w:tbl>
  <w:p w:rsidR="003E2187" w:rsidRDefault="003E218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251" w:type="dxa"/>
      <w:tblInd w:w="108" w:type="dxa"/>
      <w:tblBorders>
        <w:bottom w:val="single" w:sz="4" w:space="0" w:color="auto"/>
      </w:tblBorders>
      <w:tblLayout w:type="fixed"/>
      <w:tblLook w:val="04A0" w:firstRow="1" w:lastRow="0" w:firstColumn="1" w:lastColumn="0" w:noHBand="0" w:noVBand="1"/>
    </w:tblPr>
    <w:tblGrid>
      <w:gridCol w:w="1058"/>
      <w:gridCol w:w="6557"/>
      <w:gridCol w:w="636"/>
    </w:tblGrid>
    <w:tr w:rsidR="003E2187">
      <w:trPr>
        <w:trHeight w:val="1410"/>
      </w:trPr>
      <w:tc>
        <w:tcPr>
          <w:tcW w:w="1058" w:type="dxa"/>
          <w:tcBorders>
            <w:bottom w:val="single" w:sz="4" w:space="0" w:color="auto"/>
          </w:tcBorders>
        </w:tcPr>
        <w:p w:rsidR="003E2187" w:rsidRDefault="003E2187">
          <w:pPr>
            <w:pStyle w:val="Header"/>
            <w:jc w:val="center"/>
            <w:rPr>
              <w:lang w:val="id-ID"/>
            </w:rPr>
          </w:pPr>
          <w:r>
            <w:rPr>
              <w:noProof/>
            </w:rPr>
            <w:drawing>
              <wp:inline distT="0" distB="0" distL="0" distR="0">
                <wp:extent cx="695325" cy="73342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rcRect/>
                        <a:stretch>
                          <a:fillRect/>
                        </a:stretch>
                      </pic:blipFill>
                      <pic:spPr>
                        <a:xfrm>
                          <a:off x="0" y="0"/>
                          <a:ext cx="695325" cy="733425"/>
                        </a:xfrm>
                        <a:prstGeom prst="rect">
                          <a:avLst/>
                        </a:prstGeom>
                        <a:solidFill>
                          <a:srgbClr val="FFFFFF"/>
                        </a:solidFill>
                        <a:ln w="9525">
                          <a:noFill/>
                          <a:miter lim="800000"/>
                          <a:headEnd/>
                          <a:tailEnd/>
                        </a:ln>
                      </pic:spPr>
                    </pic:pic>
                  </a:graphicData>
                </a:graphic>
              </wp:inline>
            </w:drawing>
          </w:r>
        </w:p>
      </w:tc>
      <w:tc>
        <w:tcPr>
          <w:tcW w:w="6557" w:type="dxa"/>
          <w:tcBorders>
            <w:bottom w:val="single" w:sz="4" w:space="0" w:color="auto"/>
          </w:tcBorders>
        </w:tcPr>
        <w:p w:rsidR="003E2187" w:rsidRDefault="003E2187">
          <w:pPr>
            <w:autoSpaceDE w:val="0"/>
            <w:autoSpaceDN w:val="0"/>
            <w:adjustRightInd w:val="0"/>
            <w:spacing w:after="0" w:line="240" w:lineRule="auto"/>
            <w:rPr>
              <w:rFonts w:ascii="Arial" w:hAnsi="Arial" w:cs="Arial"/>
              <w:b/>
              <w:i/>
              <w:iCs/>
              <w:sz w:val="20"/>
              <w:szCs w:val="20"/>
              <w:lang w:val="id-ID" w:eastAsia="id-ID"/>
            </w:rPr>
          </w:pPr>
          <w:r>
            <w:rPr>
              <w:rFonts w:ascii="Arial" w:hAnsi="Arial" w:cs="Arial"/>
              <w:b/>
              <w:i/>
              <w:iCs/>
              <w:sz w:val="20"/>
              <w:szCs w:val="20"/>
              <w:lang w:val="id-ID" w:eastAsia="id-ID"/>
            </w:rPr>
            <w:t>PEMERINTAH KABUPATEN SINJAI</w:t>
          </w:r>
        </w:p>
        <w:p w:rsidR="003E2187" w:rsidRDefault="003E2187">
          <w:pPr>
            <w:autoSpaceDE w:val="0"/>
            <w:autoSpaceDN w:val="0"/>
            <w:adjustRightInd w:val="0"/>
            <w:spacing w:after="0" w:line="240" w:lineRule="auto"/>
            <w:rPr>
              <w:rFonts w:ascii="Arial" w:hAnsi="Arial" w:cs="Arial"/>
              <w:i/>
              <w:iCs/>
              <w:szCs w:val="20"/>
              <w:lang w:val="id-ID" w:eastAsia="id-ID"/>
            </w:rPr>
          </w:pPr>
          <w:r>
            <w:rPr>
              <w:rFonts w:ascii="Arial" w:hAnsi="Arial" w:cs="Arial"/>
              <w:b/>
              <w:i/>
              <w:iCs/>
              <w:szCs w:val="20"/>
              <w:lang w:val="id-ID" w:eastAsia="id-ID"/>
            </w:rPr>
            <w:t>CATATAN ATAS LAPORAN KEUANGAN</w:t>
          </w:r>
        </w:p>
        <w:p w:rsidR="003E2187" w:rsidRDefault="003E2187">
          <w:pPr>
            <w:autoSpaceDE w:val="0"/>
            <w:autoSpaceDN w:val="0"/>
            <w:adjustRightInd w:val="0"/>
            <w:spacing w:after="0" w:line="240" w:lineRule="auto"/>
            <w:rPr>
              <w:rFonts w:ascii="Arial" w:hAnsi="Arial" w:cs="Arial"/>
              <w:i/>
              <w:iCs/>
              <w:sz w:val="20"/>
              <w:szCs w:val="20"/>
              <w:lang w:eastAsia="id-ID"/>
            </w:rPr>
          </w:pPr>
          <w:r>
            <w:rPr>
              <w:rFonts w:ascii="Arial" w:hAnsi="Arial" w:cs="Arial"/>
              <w:i/>
              <w:iCs/>
              <w:sz w:val="20"/>
              <w:szCs w:val="20"/>
              <w:lang w:val="id-ID" w:eastAsia="id-ID"/>
            </w:rPr>
            <w:t xml:space="preserve">Per 31 </w:t>
          </w:r>
          <w:r>
            <w:rPr>
              <w:rFonts w:ascii="Arial" w:hAnsi="Arial" w:cs="Arial"/>
              <w:i/>
              <w:iCs/>
              <w:sz w:val="20"/>
              <w:szCs w:val="20"/>
              <w:lang w:eastAsia="id-ID"/>
            </w:rPr>
            <w:t>Desember</w:t>
          </w:r>
          <w:r>
            <w:rPr>
              <w:rFonts w:ascii="Arial" w:hAnsi="Arial" w:cs="Arial"/>
              <w:i/>
              <w:iCs/>
              <w:sz w:val="20"/>
              <w:szCs w:val="20"/>
              <w:lang w:val="id-ID" w:eastAsia="id-ID"/>
            </w:rPr>
            <w:t xml:space="preserve"> Tahun Anggaran 2020</w:t>
          </w:r>
        </w:p>
        <w:p w:rsidR="003E2187" w:rsidRDefault="003E2187">
          <w:pPr>
            <w:autoSpaceDE w:val="0"/>
            <w:autoSpaceDN w:val="0"/>
            <w:adjustRightInd w:val="0"/>
            <w:spacing w:after="0" w:line="240" w:lineRule="auto"/>
            <w:rPr>
              <w:rFonts w:ascii="Arial" w:hAnsi="Arial" w:cs="Arial"/>
              <w:i/>
              <w:iCs/>
              <w:sz w:val="20"/>
              <w:szCs w:val="20"/>
              <w:lang w:eastAsia="id-ID"/>
            </w:rPr>
          </w:pPr>
          <w:r>
            <w:rPr>
              <w:rFonts w:ascii="Arial" w:hAnsi="Arial" w:cs="Arial"/>
              <w:i/>
              <w:iCs/>
              <w:sz w:val="20"/>
              <w:szCs w:val="20"/>
              <w:lang w:val="id-ID" w:eastAsia="id-ID"/>
            </w:rPr>
            <w:t>Dengan Angka Perbandingan Tahun Anggaran 201</w:t>
          </w:r>
          <w:r>
            <w:rPr>
              <w:rFonts w:ascii="Arial" w:hAnsi="Arial" w:cs="Arial"/>
              <w:i/>
              <w:iCs/>
              <w:sz w:val="20"/>
              <w:szCs w:val="20"/>
              <w:lang w:eastAsia="id-ID"/>
            </w:rPr>
            <w:t>9</w:t>
          </w:r>
        </w:p>
        <w:p w:rsidR="003E2187" w:rsidRDefault="003E2187">
          <w:pPr>
            <w:pStyle w:val="Header"/>
          </w:pPr>
          <w:r>
            <w:rPr>
              <w:rFonts w:ascii="Arial" w:hAnsi="Arial" w:cs="Arial"/>
              <w:i/>
              <w:iCs/>
              <w:lang w:val="id-ID" w:eastAsia="id-ID"/>
            </w:rPr>
            <w:t>(Dalam Rupiah, kecuali dinyatakan lain)</w:t>
          </w:r>
        </w:p>
      </w:tc>
      <w:tc>
        <w:tcPr>
          <w:tcW w:w="636" w:type="dxa"/>
          <w:tcBorders>
            <w:bottom w:val="single" w:sz="4" w:space="0" w:color="auto"/>
          </w:tcBorders>
        </w:tcPr>
        <w:p w:rsidR="003E2187" w:rsidRDefault="003E2187">
          <w:pPr>
            <w:pStyle w:val="Header"/>
          </w:pPr>
        </w:p>
      </w:tc>
    </w:tr>
  </w:tbl>
  <w:p w:rsidR="003E2187" w:rsidRDefault="003E218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87" w:rsidRDefault="003E21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lowerLetter"/>
      <w:lvlText w:val="%1."/>
      <w:lvlJc w:val="left"/>
      <w:pPr>
        <w:ind w:left="720" w:hanging="360"/>
      </w:pPr>
    </w:lvl>
  </w:abstractNum>
  <w:abstractNum w:abstractNumId="1" w15:restartNumberingAfterBreak="0">
    <w:nsid w:val="00000007"/>
    <w:multiLevelType w:val="singleLevel"/>
    <w:tmpl w:val="00000007"/>
    <w:lvl w:ilvl="0">
      <w:start w:val="1"/>
      <w:numFmt w:val="lowerLetter"/>
      <w:lvlText w:val="%1."/>
      <w:lvlJc w:val="left"/>
      <w:pPr>
        <w:ind w:left="1080" w:hanging="360"/>
      </w:pPr>
    </w:lvl>
  </w:abstractNum>
  <w:abstractNum w:abstractNumId="2" w15:restartNumberingAfterBreak="0">
    <w:nsid w:val="00000008"/>
    <w:multiLevelType w:val="multilevel"/>
    <w:tmpl w:val="00000008"/>
    <w:lvl w:ilvl="0">
      <w:start w:val="1"/>
      <w:numFmt w:val="decimal"/>
      <w:lvlText w:val="%1."/>
      <w:lvlJc w:val="left"/>
      <w:pPr>
        <w:tabs>
          <w:tab w:val="left" w:pos="241"/>
        </w:tabs>
        <w:ind w:left="241" w:hanging="360"/>
      </w:pPr>
      <w:rPr>
        <w:rFonts w:hint="default"/>
      </w:rPr>
    </w:lvl>
    <w:lvl w:ilvl="1">
      <w:start w:val="1"/>
      <w:numFmt w:val="decimal"/>
      <w:pStyle w:val="Judul"/>
      <w:lvlText w:val="%2."/>
      <w:lvlJc w:val="left"/>
      <w:pPr>
        <w:tabs>
          <w:tab w:val="left" w:pos="1080"/>
        </w:tabs>
        <w:ind w:left="1080" w:hanging="360"/>
      </w:pPr>
      <w:rPr>
        <w:rFonts w:hint="default"/>
        <w:b w:val="0"/>
        <w:color w:val="auto"/>
      </w:rPr>
    </w:lvl>
    <w:lvl w:ilvl="2">
      <w:start w:val="1"/>
      <w:numFmt w:val="decimal"/>
      <w:lvlText w:val="%3."/>
      <w:lvlJc w:val="left"/>
      <w:pPr>
        <w:tabs>
          <w:tab w:val="left" w:pos="1440"/>
        </w:tabs>
        <w:ind w:left="1440" w:hanging="360"/>
      </w:pPr>
      <w:rPr>
        <w:rFonts w:hint="default"/>
      </w:rPr>
    </w:lvl>
    <w:lvl w:ilvl="3">
      <w:start w:val="1"/>
      <w:numFmt w:val="decimal"/>
      <w:lvlText w:val="%4."/>
      <w:lvlJc w:val="left"/>
      <w:pPr>
        <w:tabs>
          <w:tab w:val="left" w:pos="1800"/>
        </w:tabs>
        <w:ind w:left="1800" w:hanging="360"/>
      </w:pPr>
      <w:rPr>
        <w:rFonts w:hint="default"/>
      </w:rPr>
    </w:lvl>
    <w:lvl w:ilvl="4">
      <w:start w:val="1"/>
      <w:numFmt w:val="decimal"/>
      <w:lvlText w:val="%5."/>
      <w:lvlJc w:val="left"/>
      <w:pPr>
        <w:tabs>
          <w:tab w:val="left" w:pos="2160"/>
        </w:tabs>
        <w:ind w:left="2160" w:hanging="360"/>
      </w:pPr>
      <w:rPr>
        <w:rFonts w:hint="default"/>
      </w:rPr>
    </w:lvl>
    <w:lvl w:ilvl="5">
      <w:start w:val="1"/>
      <w:numFmt w:val="decimal"/>
      <w:lvlText w:val="%6."/>
      <w:lvlJc w:val="left"/>
      <w:pPr>
        <w:tabs>
          <w:tab w:val="left" w:pos="2520"/>
        </w:tabs>
        <w:ind w:left="2520" w:hanging="360"/>
      </w:pPr>
      <w:rPr>
        <w:rFonts w:hint="default"/>
      </w:rPr>
    </w:lvl>
    <w:lvl w:ilvl="6">
      <w:start w:val="1"/>
      <w:numFmt w:val="decimal"/>
      <w:lvlText w:val="%7."/>
      <w:lvlJc w:val="left"/>
      <w:pPr>
        <w:tabs>
          <w:tab w:val="left" w:pos="2880"/>
        </w:tabs>
        <w:ind w:left="2880" w:hanging="360"/>
      </w:pPr>
      <w:rPr>
        <w:rFonts w:hint="default"/>
      </w:rPr>
    </w:lvl>
    <w:lvl w:ilvl="7">
      <w:start w:val="1"/>
      <w:numFmt w:val="decimal"/>
      <w:lvlText w:val="%8."/>
      <w:lvlJc w:val="left"/>
      <w:pPr>
        <w:tabs>
          <w:tab w:val="left" w:pos="3240"/>
        </w:tabs>
        <w:ind w:left="3240" w:hanging="360"/>
      </w:pPr>
      <w:rPr>
        <w:rFonts w:hint="default"/>
      </w:rPr>
    </w:lvl>
    <w:lvl w:ilvl="8">
      <w:start w:val="1"/>
      <w:numFmt w:val="decimal"/>
      <w:lvlText w:val="%9."/>
      <w:lvlJc w:val="left"/>
      <w:pPr>
        <w:tabs>
          <w:tab w:val="left" w:pos="3600"/>
        </w:tabs>
        <w:ind w:left="3600" w:hanging="360"/>
      </w:pPr>
      <w:rPr>
        <w:rFonts w:hint="default"/>
      </w:rPr>
    </w:lvl>
  </w:abstractNum>
  <w:abstractNum w:abstractNumId="3" w15:restartNumberingAfterBreak="0">
    <w:nsid w:val="0000000A"/>
    <w:multiLevelType w:val="singleLevel"/>
    <w:tmpl w:val="0000000A"/>
    <w:lvl w:ilvl="0">
      <w:start w:val="1"/>
      <w:numFmt w:val="lowerLetter"/>
      <w:lvlText w:val="%1."/>
      <w:lvlJc w:val="left"/>
      <w:pPr>
        <w:ind w:left="720" w:hanging="360"/>
      </w:pPr>
    </w:lvl>
  </w:abstractNum>
  <w:abstractNum w:abstractNumId="4" w15:restartNumberingAfterBreak="0">
    <w:nsid w:val="00000014"/>
    <w:multiLevelType w:val="singleLevel"/>
    <w:tmpl w:val="00000014"/>
    <w:lvl w:ilvl="0">
      <w:start w:val="1"/>
      <w:numFmt w:val="lowerLetter"/>
      <w:lvlText w:val="%1."/>
      <w:lvlJc w:val="left"/>
      <w:pPr>
        <w:ind w:left="720" w:hanging="360"/>
      </w:pPr>
    </w:lvl>
  </w:abstractNum>
  <w:abstractNum w:abstractNumId="5" w15:restartNumberingAfterBreak="0">
    <w:nsid w:val="00000017"/>
    <w:multiLevelType w:val="singleLevel"/>
    <w:tmpl w:val="00000017"/>
    <w:lvl w:ilvl="0">
      <w:start w:val="1"/>
      <w:numFmt w:val="decimal"/>
      <w:lvlText w:val="%1)"/>
      <w:lvlJc w:val="left"/>
      <w:pPr>
        <w:ind w:left="1620" w:hanging="360"/>
      </w:pPr>
      <w:rPr>
        <w:rFonts w:hint="default"/>
        <w:b w:val="0"/>
      </w:rPr>
    </w:lvl>
  </w:abstractNum>
  <w:abstractNum w:abstractNumId="6" w15:restartNumberingAfterBreak="0">
    <w:nsid w:val="00000018"/>
    <w:multiLevelType w:val="singleLevel"/>
    <w:tmpl w:val="00000018"/>
    <w:lvl w:ilvl="0">
      <w:start w:val="1"/>
      <w:numFmt w:val="lowerLetter"/>
      <w:lvlText w:val="%1."/>
      <w:lvlJc w:val="left"/>
      <w:pPr>
        <w:ind w:left="720" w:hanging="360"/>
      </w:pPr>
    </w:lvl>
  </w:abstractNum>
  <w:abstractNum w:abstractNumId="7" w15:restartNumberingAfterBreak="0">
    <w:nsid w:val="0000001B"/>
    <w:multiLevelType w:val="singleLevel"/>
    <w:tmpl w:val="0000001B"/>
    <w:lvl w:ilvl="0">
      <w:start w:val="1"/>
      <w:numFmt w:val="decimal"/>
      <w:lvlText w:val="%1)"/>
      <w:lvlJc w:val="left"/>
      <w:pPr>
        <w:ind w:left="1530" w:hanging="360"/>
      </w:pPr>
      <w:rPr>
        <w:b w:val="0"/>
      </w:rPr>
    </w:lvl>
  </w:abstractNum>
  <w:abstractNum w:abstractNumId="8" w15:restartNumberingAfterBreak="0">
    <w:nsid w:val="0000001D"/>
    <w:multiLevelType w:val="singleLevel"/>
    <w:tmpl w:val="0000001D"/>
    <w:lvl w:ilvl="0">
      <w:start w:val="1"/>
      <w:numFmt w:val="lowerLetter"/>
      <w:lvlText w:val="%1."/>
      <w:lvlJc w:val="left"/>
      <w:pPr>
        <w:ind w:left="720" w:hanging="360"/>
      </w:pPr>
    </w:lvl>
  </w:abstractNum>
  <w:abstractNum w:abstractNumId="9" w15:restartNumberingAfterBreak="0">
    <w:nsid w:val="00000028"/>
    <w:multiLevelType w:val="singleLevel"/>
    <w:tmpl w:val="00000028"/>
    <w:lvl w:ilvl="0">
      <w:start w:val="1"/>
      <w:numFmt w:val="bullet"/>
      <w:lvlText w:val="-"/>
      <w:lvlJc w:val="left"/>
      <w:pPr>
        <w:ind w:left="720" w:hanging="360"/>
      </w:pPr>
      <w:rPr>
        <w:rFonts w:ascii="Tahoma" w:hAnsi="Tahoma" w:cs="Times New Roman" w:hint="default"/>
      </w:rPr>
    </w:lvl>
  </w:abstractNum>
  <w:abstractNum w:abstractNumId="10" w15:restartNumberingAfterBreak="0">
    <w:nsid w:val="00000029"/>
    <w:multiLevelType w:val="singleLevel"/>
    <w:tmpl w:val="00000029"/>
    <w:lvl w:ilvl="0">
      <w:start w:val="1"/>
      <w:numFmt w:val="lowerLetter"/>
      <w:lvlText w:val="%1."/>
      <w:lvlJc w:val="left"/>
      <w:pPr>
        <w:ind w:left="720" w:hanging="360"/>
      </w:pPr>
    </w:lvl>
  </w:abstractNum>
  <w:abstractNum w:abstractNumId="11" w15:restartNumberingAfterBreak="0">
    <w:nsid w:val="0000002A"/>
    <w:multiLevelType w:val="singleLevel"/>
    <w:tmpl w:val="0000002A"/>
    <w:lvl w:ilvl="0">
      <w:start w:val="1"/>
      <w:numFmt w:val="lowerLetter"/>
      <w:lvlText w:val="%1."/>
      <w:lvlJc w:val="left"/>
      <w:pPr>
        <w:ind w:left="720" w:hanging="360"/>
      </w:pPr>
    </w:lvl>
  </w:abstractNum>
  <w:abstractNum w:abstractNumId="12" w15:restartNumberingAfterBreak="0">
    <w:nsid w:val="0000002C"/>
    <w:multiLevelType w:val="multilevel"/>
    <w:tmpl w:val="0000002C"/>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0000002E"/>
    <w:multiLevelType w:val="singleLevel"/>
    <w:tmpl w:val="0000002E"/>
    <w:lvl w:ilvl="0">
      <w:start w:val="1"/>
      <w:numFmt w:val="bullet"/>
      <w:lvlText w:val=""/>
      <w:lvlJc w:val="left"/>
      <w:pPr>
        <w:tabs>
          <w:tab w:val="left" w:pos="0"/>
        </w:tabs>
        <w:ind w:left="1440" w:hanging="360"/>
      </w:pPr>
      <w:rPr>
        <w:rFonts w:ascii="Symbol" w:hAnsi="Symbol" w:cs="Symbol"/>
      </w:rPr>
    </w:lvl>
  </w:abstractNum>
  <w:abstractNum w:abstractNumId="14" w15:restartNumberingAfterBreak="0">
    <w:nsid w:val="00000030"/>
    <w:multiLevelType w:val="multilevel"/>
    <w:tmpl w:val="00000030"/>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0000031"/>
    <w:multiLevelType w:val="singleLevel"/>
    <w:tmpl w:val="00000031"/>
    <w:lvl w:ilvl="0">
      <w:start w:val="1"/>
      <w:numFmt w:val="decimal"/>
      <w:lvlText w:val="%1."/>
      <w:lvlJc w:val="left"/>
      <w:pPr>
        <w:ind w:left="720" w:hanging="360"/>
      </w:pPr>
      <w:rPr>
        <w:b w:val="0"/>
      </w:rPr>
    </w:lvl>
  </w:abstractNum>
  <w:abstractNum w:abstractNumId="16" w15:restartNumberingAfterBreak="0">
    <w:nsid w:val="00000032"/>
    <w:multiLevelType w:val="singleLevel"/>
    <w:tmpl w:val="00000032"/>
    <w:lvl w:ilvl="0">
      <w:start w:val="1"/>
      <w:numFmt w:val="lowerLetter"/>
      <w:lvlText w:val="%1."/>
      <w:lvlJc w:val="left"/>
      <w:pPr>
        <w:ind w:left="720" w:hanging="360"/>
      </w:pPr>
    </w:lvl>
  </w:abstractNum>
  <w:abstractNum w:abstractNumId="17" w15:restartNumberingAfterBreak="0">
    <w:nsid w:val="00000033"/>
    <w:multiLevelType w:val="singleLevel"/>
    <w:tmpl w:val="00000033"/>
    <w:lvl w:ilvl="0">
      <w:start w:val="1"/>
      <w:numFmt w:val="lowerLetter"/>
      <w:lvlText w:val="%1."/>
      <w:lvlJc w:val="left"/>
      <w:pPr>
        <w:ind w:left="720" w:hanging="360"/>
      </w:pPr>
    </w:lvl>
  </w:abstractNum>
  <w:abstractNum w:abstractNumId="18" w15:restartNumberingAfterBreak="0">
    <w:nsid w:val="00000037"/>
    <w:multiLevelType w:val="multilevel"/>
    <w:tmpl w:val="00000037"/>
    <w:lvl w:ilvl="0">
      <w:start w:val="1"/>
      <w:numFmt w:val="lowerLetter"/>
      <w:lvlText w:val="%1."/>
      <w:lvlJc w:val="left"/>
      <w:pPr>
        <w:ind w:left="1637" w:hanging="360"/>
      </w:p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0000038"/>
    <w:multiLevelType w:val="singleLevel"/>
    <w:tmpl w:val="00000038"/>
    <w:lvl w:ilvl="0">
      <w:start w:val="1"/>
      <w:numFmt w:val="lowerLetter"/>
      <w:lvlText w:val="%1."/>
      <w:lvlJc w:val="left"/>
      <w:pPr>
        <w:ind w:left="720" w:hanging="360"/>
      </w:pPr>
    </w:lvl>
  </w:abstractNum>
  <w:abstractNum w:abstractNumId="20" w15:restartNumberingAfterBreak="0">
    <w:nsid w:val="037960F0"/>
    <w:multiLevelType w:val="multilevel"/>
    <w:tmpl w:val="037960F0"/>
    <w:lvl w:ilvl="0">
      <w:start w:val="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4A73ACC"/>
    <w:multiLevelType w:val="multilevel"/>
    <w:tmpl w:val="04A73ACC"/>
    <w:lvl w:ilvl="0">
      <w:start w:val="1"/>
      <w:numFmt w:val="decimal"/>
      <w:pStyle w:val="Heading5"/>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4DC2576"/>
    <w:multiLevelType w:val="multilevel"/>
    <w:tmpl w:val="04DC2576"/>
    <w:lvl w:ilvl="0">
      <w:start w:val="1"/>
      <w:numFmt w:val="lowerLetter"/>
      <w:lvlText w:val="%1."/>
      <w:lvlJc w:val="left"/>
      <w:pPr>
        <w:ind w:left="720" w:hanging="360"/>
      </w:pPr>
    </w:lvl>
    <w:lvl w:ilvl="1">
      <w:start w:val="1"/>
      <w:numFmt w:val="lowerLetter"/>
      <w:lvlText w:val="%2."/>
      <w:lvlJc w:val="left"/>
      <w:pPr>
        <w:ind w:left="777" w:hanging="360"/>
      </w:pPr>
    </w:lvl>
    <w:lvl w:ilvl="2">
      <w:start w:val="1"/>
      <w:numFmt w:val="lowerRoman"/>
      <w:lvlText w:val="%3."/>
      <w:lvlJc w:val="right"/>
      <w:pPr>
        <w:ind w:left="1497" w:hanging="180"/>
      </w:pPr>
    </w:lvl>
    <w:lvl w:ilvl="3">
      <w:start w:val="1"/>
      <w:numFmt w:val="decimal"/>
      <w:lvlText w:val="%4."/>
      <w:lvlJc w:val="left"/>
      <w:pPr>
        <w:ind w:left="2217" w:hanging="360"/>
      </w:pPr>
    </w:lvl>
    <w:lvl w:ilvl="4">
      <w:start w:val="1"/>
      <w:numFmt w:val="lowerLetter"/>
      <w:lvlText w:val="%5."/>
      <w:lvlJc w:val="left"/>
      <w:pPr>
        <w:ind w:left="2937" w:hanging="360"/>
      </w:pPr>
    </w:lvl>
    <w:lvl w:ilvl="5">
      <w:start w:val="1"/>
      <w:numFmt w:val="lowerRoman"/>
      <w:lvlText w:val="%6."/>
      <w:lvlJc w:val="right"/>
      <w:pPr>
        <w:ind w:left="3657" w:hanging="180"/>
      </w:pPr>
    </w:lvl>
    <w:lvl w:ilvl="6">
      <w:start w:val="1"/>
      <w:numFmt w:val="decimal"/>
      <w:lvlText w:val="%7."/>
      <w:lvlJc w:val="left"/>
      <w:pPr>
        <w:ind w:left="4377" w:hanging="360"/>
      </w:pPr>
    </w:lvl>
    <w:lvl w:ilvl="7">
      <w:start w:val="1"/>
      <w:numFmt w:val="lowerLetter"/>
      <w:lvlText w:val="%8."/>
      <w:lvlJc w:val="left"/>
      <w:pPr>
        <w:ind w:left="5097" w:hanging="360"/>
      </w:pPr>
    </w:lvl>
    <w:lvl w:ilvl="8">
      <w:start w:val="1"/>
      <w:numFmt w:val="lowerRoman"/>
      <w:lvlText w:val="%9."/>
      <w:lvlJc w:val="right"/>
      <w:pPr>
        <w:ind w:left="5817" w:hanging="180"/>
      </w:pPr>
    </w:lvl>
  </w:abstractNum>
  <w:abstractNum w:abstractNumId="23" w15:restartNumberingAfterBreak="0">
    <w:nsid w:val="059142A7"/>
    <w:multiLevelType w:val="multilevel"/>
    <w:tmpl w:val="059142A7"/>
    <w:lvl w:ilvl="0">
      <w:start w:val="1"/>
      <w:numFmt w:val="lowerLetter"/>
      <w:lvlText w:val="%1)"/>
      <w:lvlJc w:val="left"/>
      <w:pPr>
        <w:ind w:left="1980" w:hanging="360"/>
      </w:pPr>
      <w:rPr>
        <w:rFonts w:hint="default"/>
        <w:b w:val="0"/>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24" w15:restartNumberingAfterBreak="0">
    <w:nsid w:val="0BD22C7A"/>
    <w:multiLevelType w:val="multilevel"/>
    <w:tmpl w:val="0BD22C7A"/>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360"/>
        </w:tabs>
        <w:ind w:left="360" w:hanging="360"/>
      </w:pPr>
      <w:rPr>
        <w:rFonts w:hint="default"/>
      </w:rPr>
    </w:lvl>
    <w:lvl w:ilvl="2">
      <w:start w:val="3"/>
      <w:numFmt w:val="lowerLetter"/>
      <w:lvlText w:val="%3."/>
      <w:lvlJc w:val="left"/>
      <w:pPr>
        <w:tabs>
          <w:tab w:val="left" w:pos="0"/>
        </w:tabs>
        <w:ind w:left="2340" w:hanging="36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lef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lowerRoman"/>
      <w:lvlText w:val="%9."/>
      <w:lvlJc w:val="left"/>
      <w:pPr>
        <w:tabs>
          <w:tab w:val="left" w:pos="6480"/>
        </w:tabs>
        <w:ind w:left="6480" w:hanging="180"/>
      </w:pPr>
      <w:rPr>
        <w:rFonts w:hint="default"/>
      </w:rPr>
    </w:lvl>
  </w:abstractNum>
  <w:abstractNum w:abstractNumId="25" w15:restartNumberingAfterBreak="0">
    <w:nsid w:val="0DE532CF"/>
    <w:multiLevelType w:val="multilevel"/>
    <w:tmpl w:val="0DE532CF"/>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6" w15:restartNumberingAfterBreak="0">
    <w:nsid w:val="13D870EF"/>
    <w:multiLevelType w:val="multilevel"/>
    <w:tmpl w:val="13D870EF"/>
    <w:lvl w:ilvl="0">
      <w:start w:val="1"/>
      <w:numFmt w:val="lowerLetter"/>
      <w:pStyle w:val="a"/>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15742F4F"/>
    <w:multiLevelType w:val="multilevel"/>
    <w:tmpl w:val="15742F4F"/>
    <w:lvl w:ilvl="0">
      <w:start w:val="1"/>
      <w:numFmt w:val="lowerLetter"/>
      <w:lvlText w:val="%1."/>
      <w:lvlJc w:val="left"/>
      <w:pPr>
        <w:ind w:left="1070" w:hanging="360"/>
      </w:pPr>
      <w:rPr>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66A1BC5"/>
    <w:multiLevelType w:val="multilevel"/>
    <w:tmpl w:val="166A1BC5"/>
    <w:lvl w:ilvl="0">
      <w:start w:val="1"/>
      <w:numFmt w:val="decimal"/>
      <w:lvlText w:val="%1."/>
      <w:lvlJc w:val="left"/>
      <w:pPr>
        <w:tabs>
          <w:tab w:val="left" w:pos="720"/>
        </w:tabs>
        <w:ind w:left="720" w:hanging="360"/>
      </w:pPr>
    </w:lvl>
    <w:lvl w:ilvl="1">
      <w:start w:val="1"/>
      <w:numFmt w:val="decimal"/>
      <w:lvlText w:val="%2."/>
      <w:lvlJc w:val="left"/>
      <w:pPr>
        <w:tabs>
          <w:tab w:val="left" w:pos="360"/>
        </w:tabs>
        <w:ind w:left="360" w:hanging="360"/>
      </w:pPr>
      <w:rPr>
        <w:rFonts w:hint="default"/>
      </w:rPr>
    </w:lvl>
    <w:lvl w:ilvl="2">
      <w:start w:val="1"/>
      <w:numFmt w:val="lowerLetter"/>
      <w:lvlText w:val="%3."/>
      <w:lvlJc w:val="left"/>
      <w:pPr>
        <w:tabs>
          <w:tab w:val="left" w:pos="0"/>
        </w:tabs>
        <w:ind w:left="234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29" w15:restartNumberingAfterBreak="0">
    <w:nsid w:val="1AC22F04"/>
    <w:multiLevelType w:val="multilevel"/>
    <w:tmpl w:val="1AC22F04"/>
    <w:lvl w:ilvl="0">
      <w:start w:val="1"/>
      <w:numFmt w:val="lowerLetter"/>
      <w:pStyle w:val="No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D3B1654"/>
    <w:multiLevelType w:val="multilevel"/>
    <w:tmpl w:val="1D3B1654"/>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360"/>
        </w:tabs>
        <w:ind w:left="360" w:hanging="360"/>
      </w:pPr>
      <w:rPr>
        <w:rFonts w:hint="default"/>
      </w:rPr>
    </w:lvl>
    <w:lvl w:ilvl="2">
      <w:start w:val="3"/>
      <w:numFmt w:val="lowerLetter"/>
      <w:lvlText w:val="%3."/>
      <w:lvlJc w:val="left"/>
      <w:pPr>
        <w:tabs>
          <w:tab w:val="left" w:pos="0"/>
        </w:tabs>
        <w:ind w:left="2340" w:hanging="36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lef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360"/>
        </w:tabs>
        <w:ind w:left="360" w:hanging="360"/>
      </w:pPr>
      <w:rPr>
        <w:rFonts w:hint="default"/>
      </w:rPr>
    </w:lvl>
    <w:lvl w:ilvl="8">
      <w:start w:val="1"/>
      <w:numFmt w:val="lowerRoman"/>
      <w:lvlText w:val="%9."/>
      <w:lvlJc w:val="left"/>
      <w:pPr>
        <w:tabs>
          <w:tab w:val="left" w:pos="6480"/>
        </w:tabs>
        <w:ind w:left="6480" w:hanging="180"/>
      </w:pPr>
      <w:rPr>
        <w:rFonts w:hint="default"/>
      </w:rPr>
    </w:lvl>
  </w:abstractNum>
  <w:abstractNum w:abstractNumId="31" w15:restartNumberingAfterBreak="0">
    <w:nsid w:val="21365A68"/>
    <w:multiLevelType w:val="multilevel"/>
    <w:tmpl w:val="21365A68"/>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2" w15:restartNumberingAfterBreak="0">
    <w:nsid w:val="22584843"/>
    <w:multiLevelType w:val="singleLevel"/>
    <w:tmpl w:val="22584843"/>
    <w:lvl w:ilvl="0">
      <w:start w:val="1"/>
      <w:numFmt w:val="lowerLetter"/>
      <w:lvlText w:val="%1."/>
      <w:lvlJc w:val="left"/>
      <w:pPr>
        <w:ind w:left="720" w:hanging="360"/>
      </w:pPr>
    </w:lvl>
  </w:abstractNum>
  <w:abstractNum w:abstractNumId="33" w15:restartNumberingAfterBreak="0">
    <w:nsid w:val="23AF2972"/>
    <w:multiLevelType w:val="multilevel"/>
    <w:tmpl w:val="23AF2972"/>
    <w:lvl w:ilvl="0">
      <w:start w:val="1"/>
      <w:numFmt w:val="decimal"/>
      <w:lvlText w:val="%1."/>
      <w:lvlJc w:val="left"/>
      <w:pPr>
        <w:ind w:left="720" w:hanging="360"/>
      </w:pPr>
      <w:rPr>
        <w:b/>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4E52C03"/>
    <w:multiLevelType w:val="singleLevel"/>
    <w:tmpl w:val="24E52C03"/>
    <w:lvl w:ilvl="0">
      <w:start w:val="1"/>
      <w:numFmt w:val="lowerLetter"/>
      <w:lvlText w:val="%1."/>
      <w:lvlJc w:val="left"/>
      <w:pPr>
        <w:ind w:left="720" w:hanging="360"/>
      </w:pPr>
    </w:lvl>
  </w:abstractNum>
  <w:abstractNum w:abstractNumId="35" w15:restartNumberingAfterBreak="0">
    <w:nsid w:val="25D23131"/>
    <w:multiLevelType w:val="multilevel"/>
    <w:tmpl w:val="25D2313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A983A47"/>
    <w:multiLevelType w:val="multilevel"/>
    <w:tmpl w:val="2A983A4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BC0145E"/>
    <w:multiLevelType w:val="multilevel"/>
    <w:tmpl w:val="2BC014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BEF1AFA"/>
    <w:multiLevelType w:val="multilevel"/>
    <w:tmpl w:val="2BEF1AFA"/>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9" w15:restartNumberingAfterBreak="0">
    <w:nsid w:val="314F6F44"/>
    <w:multiLevelType w:val="multilevel"/>
    <w:tmpl w:val="314F6F44"/>
    <w:lvl w:ilvl="0">
      <w:start w:val="1"/>
      <w:numFmt w:val="decimal"/>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0" w15:restartNumberingAfterBreak="0">
    <w:nsid w:val="33557377"/>
    <w:multiLevelType w:val="multilevel"/>
    <w:tmpl w:val="33557377"/>
    <w:lvl w:ilvl="0">
      <w:start w:val="5"/>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353C0731"/>
    <w:multiLevelType w:val="multilevel"/>
    <w:tmpl w:val="353C073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E87D05"/>
    <w:multiLevelType w:val="multilevel"/>
    <w:tmpl w:val="37E87D05"/>
    <w:lvl w:ilvl="0">
      <w:start w:val="1"/>
      <w:numFmt w:val="decimal"/>
      <w:lvlText w:val="%1)"/>
      <w:lvlJc w:val="left"/>
      <w:pPr>
        <w:ind w:left="1530" w:hanging="360"/>
      </w:pPr>
      <w:rPr>
        <w:b w:val="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3" w15:restartNumberingAfterBreak="0">
    <w:nsid w:val="39536520"/>
    <w:multiLevelType w:val="multilevel"/>
    <w:tmpl w:val="39536520"/>
    <w:lvl w:ilvl="0">
      <w:start w:val="1"/>
      <w:numFmt w:val="decimal"/>
      <w:pStyle w:val="No1"/>
      <w:lvlText w:val="%1)"/>
      <w:lvlJc w:val="right"/>
      <w:pPr>
        <w:ind w:left="360" w:hanging="360"/>
      </w:pPr>
      <w:rPr>
        <w:rFonts w:ascii="Times New Roman" w:eastAsia="Calibri"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3A353FF7"/>
    <w:multiLevelType w:val="multilevel"/>
    <w:tmpl w:val="3A353FF7"/>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3CDA4ACB"/>
    <w:multiLevelType w:val="multilevel"/>
    <w:tmpl w:val="3CDA4ACB"/>
    <w:lvl w:ilvl="0">
      <w:start w:val="2"/>
      <w:numFmt w:val="lowerLetter"/>
      <w:lvlText w:val="%1."/>
      <w:lvlJc w:val="left"/>
      <w:pPr>
        <w:ind w:left="16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F2C2E8B"/>
    <w:multiLevelType w:val="multilevel"/>
    <w:tmpl w:val="3F2C2E8B"/>
    <w:lvl w:ilvl="0">
      <w:start w:val="1"/>
      <w:numFmt w:val="decimal"/>
      <w:lvlText w:val="%1)"/>
      <w:lvlJc w:val="left"/>
      <w:pPr>
        <w:ind w:left="840" w:hanging="48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1116D06"/>
    <w:multiLevelType w:val="multilevel"/>
    <w:tmpl w:val="41116D06"/>
    <w:lvl w:ilvl="0">
      <w:start w:val="1"/>
      <w:numFmt w:val="decimal"/>
      <w:pStyle w:val="1"/>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8" w15:restartNumberingAfterBreak="0">
    <w:nsid w:val="42A61587"/>
    <w:multiLevelType w:val="multilevel"/>
    <w:tmpl w:val="42A6158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44006943"/>
    <w:multiLevelType w:val="multilevel"/>
    <w:tmpl w:val="44006943"/>
    <w:lvl w:ilvl="0">
      <w:start w:val="1"/>
      <w:numFmt w:val="lowerLetter"/>
      <w:pStyle w:val="Heading6"/>
      <w:lvlText w:val="%1."/>
      <w:lvlJc w:val="left"/>
      <w:pPr>
        <w:ind w:left="360" w:hanging="360"/>
      </w:pPr>
    </w:lvl>
    <w:lvl w:ilvl="1">
      <w:start w:val="1"/>
      <w:numFmt w:val="lowerLetter"/>
      <w:lvlText w:val="%2."/>
      <w:lvlJc w:val="left"/>
      <w:pPr>
        <w:ind w:left="777" w:hanging="360"/>
      </w:pPr>
    </w:lvl>
    <w:lvl w:ilvl="2">
      <w:start w:val="1"/>
      <w:numFmt w:val="lowerRoman"/>
      <w:lvlText w:val="%3."/>
      <w:lvlJc w:val="right"/>
      <w:pPr>
        <w:ind w:left="1497" w:hanging="180"/>
      </w:pPr>
    </w:lvl>
    <w:lvl w:ilvl="3">
      <w:start w:val="1"/>
      <w:numFmt w:val="decimal"/>
      <w:lvlText w:val="%4."/>
      <w:lvlJc w:val="left"/>
      <w:pPr>
        <w:ind w:left="2217" w:hanging="360"/>
      </w:pPr>
    </w:lvl>
    <w:lvl w:ilvl="4">
      <w:start w:val="1"/>
      <w:numFmt w:val="lowerLetter"/>
      <w:lvlText w:val="%5."/>
      <w:lvlJc w:val="left"/>
      <w:pPr>
        <w:ind w:left="2937" w:hanging="360"/>
      </w:pPr>
    </w:lvl>
    <w:lvl w:ilvl="5">
      <w:start w:val="1"/>
      <w:numFmt w:val="lowerRoman"/>
      <w:lvlText w:val="%6."/>
      <w:lvlJc w:val="right"/>
      <w:pPr>
        <w:ind w:left="3657" w:hanging="180"/>
      </w:pPr>
    </w:lvl>
    <w:lvl w:ilvl="6">
      <w:start w:val="1"/>
      <w:numFmt w:val="decimal"/>
      <w:lvlText w:val="%7."/>
      <w:lvlJc w:val="left"/>
      <w:pPr>
        <w:ind w:left="4377" w:hanging="360"/>
      </w:pPr>
    </w:lvl>
    <w:lvl w:ilvl="7">
      <w:start w:val="1"/>
      <w:numFmt w:val="lowerLetter"/>
      <w:lvlText w:val="%8."/>
      <w:lvlJc w:val="left"/>
      <w:pPr>
        <w:ind w:left="5097" w:hanging="360"/>
      </w:pPr>
    </w:lvl>
    <w:lvl w:ilvl="8">
      <w:start w:val="1"/>
      <w:numFmt w:val="lowerRoman"/>
      <w:lvlText w:val="%9."/>
      <w:lvlJc w:val="right"/>
      <w:pPr>
        <w:ind w:left="5817" w:hanging="180"/>
      </w:pPr>
    </w:lvl>
  </w:abstractNum>
  <w:abstractNum w:abstractNumId="50" w15:restartNumberingAfterBreak="0">
    <w:nsid w:val="44467175"/>
    <w:multiLevelType w:val="multilevel"/>
    <w:tmpl w:val="44467175"/>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1" w15:restartNumberingAfterBreak="0">
    <w:nsid w:val="4DAA3782"/>
    <w:multiLevelType w:val="multilevel"/>
    <w:tmpl w:val="4DAA3782"/>
    <w:lvl w:ilvl="0">
      <w:start w:val="1"/>
      <w:numFmt w:val="decimal"/>
      <w:pStyle w:val="10"/>
      <w:lvlText w:val="(%1)"/>
      <w:lvlJc w:val="left"/>
      <w:pPr>
        <w:ind w:left="1506" w:hanging="360"/>
      </w:pPr>
      <w:rPr>
        <w:rFonts w:ascii="Times New Roman" w:eastAsia="Calibri" w:hAnsi="Times New Roman" w:cs="Times New Roman"/>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52" w15:restartNumberingAfterBreak="0">
    <w:nsid w:val="51F62286"/>
    <w:multiLevelType w:val="multilevel"/>
    <w:tmpl w:val="51F6228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4102963"/>
    <w:multiLevelType w:val="multilevel"/>
    <w:tmpl w:val="54102963"/>
    <w:lvl w:ilvl="0">
      <w:start w:val="1"/>
      <w:numFmt w:val="decimal"/>
      <w:pStyle w:val="Heading7"/>
      <w:lvlText w:val="%1)"/>
      <w:lvlJc w:val="left"/>
      <w:pPr>
        <w:ind w:left="-59" w:hanging="360"/>
      </w:pPr>
      <w:rPr>
        <w:rFonts w:hint="default"/>
      </w:rPr>
    </w:lvl>
    <w:lvl w:ilvl="1">
      <w:start w:val="1"/>
      <w:numFmt w:val="lowerLetter"/>
      <w:lvlText w:val="%2."/>
      <w:lvlJc w:val="left"/>
      <w:pPr>
        <w:ind w:left="661" w:hanging="360"/>
      </w:pPr>
    </w:lvl>
    <w:lvl w:ilvl="2">
      <w:start w:val="1"/>
      <w:numFmt w:val="lowerRoman"/>
      <w:lvlText w:val="%3."/>
      <w:lvlJc w:val="right"/>
      <w:pPr>
        <w:ind w:left="1381" w:hanging="180"/>
      </w:pPr>
    </w:lvl>
    <w:lvl w:ilvl="3">
      <w:start w:val="1"/>
      <w:numFmt w:val="decimal"/>
      <w:lvlText w:val="%4."/>
      <w:lvlJc w:val="left"/>
      <w:pPr>
        <w:ind w:left="2101" w:hanging="360"/>
      </w:pPr>
    </w:lvl>
    <w:lvl w:ilvl="4">
      <w:start w:val="1"/>
      <w:numFmt w:val="lowerLetter"/>
      <w:lvlText w:val="%5."/>
      <w:lvlJc w:val="left"/>
      <w:pPr>
        <w:ind w:left="2821" w:hanging="360"/>
      </w:pPr>
    </w:lvl>
    <w:lvl w:ilvl="5">
      <w:start w:val="1"/>
      <w:numFmt w:val="lowerRoman"/>
      <w:lvlText w:val="%6."/>
      <w:lvlJc w:val="right"/>
      <w:pPr>
        <w:ind w:left="3541" w:hanging="180"/>
      </w:pPr>
    </w:lvl>
    <w:lvl w:ilvl="6">
      <w:start w:val="1"/>
      <w:numFmt w:val="decimal"/>
      <w:lvlText w:val="%7."/>
      <w:lvlJc w:val="left"/>
      <w:pPr>
        <w:ind w:left="4261" w:hanging="360"/>
      </w:pPr>
    </w:lvl>
    <w:lvl w:ilvl="7">
      <w:start w:val="1"/>
      <w:numFmt w:val="lowerLetter"/>
      <w:lvlText w:val="%8."/>
      <w:lvlJc w:val="left"/>
      <w:pPr>
        <w:ind w:left="4981" w:hanging="360"/>
      </w:pPr>
    </w:lvl>
    <w:lvl w:ilvl="8">
      <w:start w:val="1"/>
      <w:numFmt w:val="lowerRoman"/>
      <w:lvlText w:val="%9."/>
      <w:lvlJc w:val="right"/>
      <w:pPr>
        <w:ind w:left="5701" w:hanging="180"/>
      </w:pPr>
    </w:lvl>
  </w:abstractNum>
  <w:abstractNum w:abstractNumId="54" w15:restartNumberingAfterBreak="0">
    <w:nsid w:val="54F17136"/>
    <w:multiLevelType w:val="multilevel"/>
    <w:tmpl w:val="54F1713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9776CBB"/>
    <w:multiLevelType w:val="multilevel"/>
    <w:tmpl w:val="59776C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433434F"/>
    <w:multiLevelType w:val="multilevel"/>
    <w:tmpl w:val="6433434F"/>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7" w15:restartNumberingAfterBreak="0">
    <w:nsid w:val="64357FAF"/>
    <w:multiLevelType w:val="multilevel"/>
    <w:tmpl w:val="64357FAF"/>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8" w15:restartNumberingAfterBreak="0">
    <w:nsid w:val="643877F0"/>
    <w:multiLevelType w:val="multilevel"/>
    <w:tmpl w:val="643877F0"/>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9" w15:restartNumberingAfterBreak="0">
    <w:nsid w:val="68E43741"/>
    <w:multiLevelType w:val="multilevel"/>
    <w:tmpl w:val="68E43741"/>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60" w15:restartNumberingAfterBreak="0">
    <w:nsid w:val="6A6A3FB9"/>
    <w:multiLevelType w:val="multilevel"/>
    <w:tmpl w:val="6A6A3FB9"/>
    <w:lvl w:ilvl="0">
      <w:start w:val="1"/>
      <w:numFmt w:val="decimal"/>
      <w:pStyle w:val="No10"/>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1" w15:restartNumberingAfterBreak="0">
    <w:nsid w:val="6B2F2C73"/>
    <w:multiLevelType w:val="multilevel"/>
    <w:tmpl w:val="6B2F2C73"/>
    <w:lvl w:ilvl="0">
      <w:start w:val="1"/>
      <w:numFmt w:val="lowerLetter"/>
      <w:pStyle w:val="Heading1Bold"/>
      <w:lvlText w:val="%1."/>
      <w:lvlJc w:val="left"/>
      <w:pPr>
        <w:tabs>
          <w:tab w:val="left" w:pos="2160"/>
        </w:tabs>
        <w:ind w:left="2160" w:hanging="360"/>
      </w:pPr>
      <w:rPr>
        <w:rFonts w:cs="Times New Roman" w:hint="default"/>
      </w:rPr>
    </w:lvl>
    <w:lvl w:ilvl="1">
      <w:start w:val="1"/>
      <w:numFmt w:val="lowerLetter"/>
      <w:lvlText w:val="%2."/>
      <w:lvlJc w:val="left"/>
      <w:pPr>
        <w:tabs>
          <w:tab w:val="left" w:pos="2520"/>
        </w:tabs>
        <w:ind w:left="2520" w:hanging="360"/>
      </w:pPr>
      <w:rPr>
        <w:rFonts w:cs="Times New Roman"/>
      </w:rPr>
    </w:lvl>
    <w:lvl w:ilvl="2">
      <w:start w:val="1"/>
      <w:numFmt w:val="lowerRoman"/>
      <w:lvlText w:val="%3."/>
      <w:lvlJc w:val="right"/>
      <w:pPr>
        <w:tabs>
          <w:tab w:val="left" w:pos="3240"/>
        </w:tabs>
        <w:ind w:left="3240" w:hanging="180"/>
      </w:pPr>
      <w:rPr>
        <w:rFonts w:cs="Times New Roman"/>
      </w:rPr>
    </w:lvl>
    <w:lvl w:ilvl="3">
      <w:start w:val="1"/>
      <w:numFmt w:val="decimal"/>
      <w:lvlText w:val="%4."/>
      <w:lvlJc w:val="left"/>
      <w:pPr>
        <w:tabs>
          <w:tab w:val="left" w:pos="3960"/>
        </w:tabs>
        <w:ind w:left="3960" w:hanging="360"/>
      </w:pPr>
      <w:rPr>
        <w:rFonts w:cs="Times New Roman"/>
      </w:rPr>
    </w:lvl>
    <w:lvl w:ilvl="4">
      <w:start w:val="1"/>
      <w:numFmt w:val="lowerLetter"/>
      <w:lvlText w:val="%5."/>
      <w:lvlJc w:val="left"/>
      <w:pPr>
        <w:tabs>
          <w:tab w:val="left" w:pos="4680"/>
        </w:tabs>
        <w:ind w:left="4680" w:hanging="360"/>
      </w:pPr>
      <w:rPr>
        <w:rFonts w:cs="Times New Roman"/>
      </w:rPr>
    </w:lvl>
    <w:lvl w:ilvl="5">
      <w:start w:val="1"/>
      <w:numFmt w:val="lowerRoman"/>
      <w:lvlText w:val="%6."/>
      <w:lvlJc w:val="right"/>
      <w:pPr>
        <w:tabs>
          <w:tab w:val="left" w:pos="5400"/>
        </w:tabs>
        <w:ind w:left="5400" w:hanging="180"/>
      </w:pPr>
      <w:rPr>
        <w:rFonts w:cs="Times New Roman"/>
      </w:rPr>
    </w:lvl>
    <w:lvl w:ilvl="6">
      <w:start w:val="1"/>
      <w:numFmt w:val="decimal"/>
      <w:lvlText w:val="%7."/>
      <w:lvlJc w:val="left"/>
      <w:pPr>
        <w:tabs>
          <w:tab w:val="left" w:pos="6120"/>
        </w:tabs>
        <w:ind w:left="6120" w:hanging="360"/>
      </w:pPr>
      <w:rPr>
        <w:rFonts w:cs="Times New Roman"/>
      </w:rPr>
    </w:lvl>
    <w:lvl w:ilvl="7">
      <w:start w:val="1"/>
      <w:numFmt w:val="lowerLetter"/>
      <w:lvlText w:val="%8."/>
      <w:lvlJc w:val="left"/>
      <w:pPr>
        <w:tabs>
          <w:tab w:val="left" w:pos="6840"/>
        </w:tabs>
        <w:ind w:left="6840" w:hanging="360"/>
      </w:pPr>
      <w:rPr>
        <w:rFonts w:cs="Times New Roman"/>
      </w:rPr>
    </w:lvl>
    <w:lvl w:ilvl="8">
      <w:start w:val="1"/>
      <w:numFmt w:val="lowerRoman"/>
      <w:lvlText w:val="%9."/>
      <w:lvlJc w:val="right"/>
      <w:pPr>
        <w:tabs>
          <w:tab w:val="left" w:pos="7560"/>
        </w:tabs>
        <w:ind w:left="7560" w:hanging="180"/>
      </w:pPr>
      <w:rPr>
        <w:rFonts w:cs="Times New Roman"/>
      </w:rPr>
    </w:lvl>
  </w:abstractNum>
  <w:abstractNum w:abstractNumId="62" w15:restartNumberingAfterBreak="0">
    <w:nsid w:val="6D4D7E91"/>
    <w:multiLevelType w:val="multilevel"/>
    <w:tmpl w:val="6D4D7E91"/>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3" w15:restartNumberingAfterBreak="0">
    <w:nsid w:val="6E45101F"/>
    <w:multiLevelType w:val="multilevel"/>
    <w:tmpl w:val="6E45101F"/>
    <w:lvl w:ilvl="0">
      <w:start w:val="1"/>
      <w:numFmt w:val="decimal"/>
      <w:lvlText w:val="%1."/>
      <w:lvlJc w:val="left"/>
      <w:pPr>
        <w:tabs>
          <w:tab w:val="left" w:pos="720"/>
        </w:tabs>
        <w:ind w:left="720" w:hanging="360"/>
      </w:pPr>
    </w:lvl>
    <w:lvl w:ilvl="1">
      <w:start w:val="1"/>
      <w:numFmt w:val="decimal"/>
      <w:lvlText w:val="%2."/>
      <w:lvlJc w:val="left"/>
      <w:pPr>
        <w:tabs>
          <w:tab w:val="left" w:pos="360"/>
        </w:tabs>
        <w:ind w:left="360" w:hanging="360"/>
      </w:pPr>
      <w:rPr>
        <w:rFonts w:hint="default"/>
      </w:rPr>
    </w:lvl>
    <w:lvl w:ilvl="2">
      <w:start w:val="1"/>
      <w:numFmt w:val="decimal"/>
      <w:lvlText w:val="%3)"/>
      <w:lvlJc w:val="left"/>
      <w:pPr>
        <w:tabs>
          <w:tab w:val="left" w:pos="0"/>
        </w:tabs>
        <w:ind w:left="2340" w:hanging="3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64" w15:restartNumberingAfterBreak="0">
    <w:nsid w:val="7193520C"/>
    <w:multiLevelType w:val="multilevel"/>
    <w:tmpl w:val="71935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43F7234"/>
    <w:multiLevelType w:val="multilevel"/>
    <w:tmpl w:val="743F7234"/>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360"/>
        </w:tabs>
        <w:ind w:left="360" w:hanging="360"/>
      </w:pPr>
      <w:rPr>
        <w:rFonts w:hint="default"/>
      </w:rPr>
    </w:lvl>
    <w:lvl w:ilvl="2">
      <w:start w:val="1"/>
      <w:numFmt w:val="decimal"/>
      <w:lvlText w:val="%3."/>
      <w:lvlJc w:val="left"/>
      <w:pPr>
        <w:tabs>
          <w:tab w:val="left" w:pos="-1620"/>
        </w:tabs>
        <w:ind w:left="720" w:hanging="36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lef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left"/>
      <w:pPr>
        <w:tabs>
          <w:tab w:val="left" w:pos="6480"/>
        </w:tabs>
        <w:ind w:left="6480" w:hanging="180"/>
      </w:pPr>
      <w:rPr>
        <w:rFonts w:hint="default"/>
      </w:rPr>
    </w:lvl>
  </w:abstractNum>
  <w:abstractNum w:abstractNumId="66" w15:restartNumberingAfterBreak="0">
    <w:nsid w:val="779438B3"/>
    <w:multiLevelType w:val="multilevel"/>
    <w:tmpl w:val="779438B3"/>
    <w:lvl w:ilvl="0">
      <w:start w:val="2"/>
      <w:numFmt w:val="decimal"/>
      <w:pStyle w:val="LTP"/>
      <w:lvlText w:val="3.2.%1."/>
      <w:lvlJc w:val="left"/>
      <w:pPr>
        <w:ind w:left="786" w:hanging="360"/>
      </w:pPr>
      <w:rPr>
        <w:rFonts w:ascii="Times New Roman" w:hAnsi="Times New Roman" w:cs="Times New Roman" w:hint="default"/>
        <w:b/>
        <w:sz w:val="22"/>
        <w:szCs w:val="22"/>
      </w:rPr>
    </w:lvl>
    <w:lvl w:ilvl="1">
      <w:start w:val="1"/>
      <w:numFmt w:val="lowerLetter"/>
      <w:lvlText w:val="%2."/>
      <w:lvlJc w:val="left"/>
      <w:pPr>
        <w:ind w:left="1205" w:hanging="360"/>
      </w:pPr>
    </w:lvl>
    <w:lvl w:ilvl="2">
      <w:start w:val="1"/>
      <w:numFmt w:val="lowerRoman"/>
      <w:lvlText w:val="%3."/>
      <w:lvlJc w:val="right"/>
      <w:pPr>
        <w:ind w:left="1925" w:hanging="180"/>
      </w:pPr>
    </w:lvl>
    <w:lvl w:ilvl="3">
      <w:start w:val="1"/>
      <w:numFmt w:val="decimal"/>
      <w:lvlText w:val="%4."/>
      <w:lvlJc w:val="left"/>
      <w:pPr>
        <w:ind w:left="2645" w:hanging="360"/>
      </w:pPr>
    </w:lvl>
    <w:lvl w:ilvl="4">
      <w:start w:val="1"/>
      <w:numFmt w:val="lowerLetter"/>
      <w:lvlText w:val="%5."/>
      <w:lvlJc w:val="left"/>
      <w:pPr>
        <w:ind w:left="3365" w:hanging="360"/>
      </w:pPr>
    </w:lvl>
    <w:lvl w:ilvl="5">
      <w:start w:val="1"/>
      <w:numFmt w:val="lowerRoman"/>
      <w:lvlText w:val="%6."/>
      <w:lvlJc w:val="right"/>
      <w:pPr>
        <w:ind w:left="4085" w:hanging="180"/>
      </w:pPr>
    </w:lvl>
    <w:lvl w:ilvl="6">
      <w:start w:val="1"/>
      <w:numFmt w:val="decimal"/>
      <w:lvlText w:val="%7."/>
      <w:lvlJc w:val="left"/>
      <w:pPr>
        <w:ind w:left="4805" w:hanging="360"/>
      </w:pPr>
    </w:lvl>
    <w:lvl w:ilvl="7">
      <w:start w:val="1"/>
      <w:numFmt w:val="lowerLetter"/>
      <w:lvlText w:val="%8."/>
      <w:lvlJc w:val="left"/>
      <w:pPr>
        <w:ind w:left="5525" w:hanging="360"/>
      </w:pPr>
    </w:lvl>
    <w:lvl w:ilvl="8">
      <w:start w:val="1"/>
      <w:numFmt w:val="lowerRoman"/>
      <w:lvlText w:val="%9."/>
      <w:lvlJc w:val="right"/>
      <w:pPr>
        <w:ind w:left="6245" w:hanging="180"/>
      </w:pPr>
    </w:lvl>
  </w:abstractNum>
  <w:abstractNum w:abstractNumId="67" w15:restartNumberingAfterBreak="0">
    <w:nsid w:val="7E7A6BB7"/>
    <w:multiLevelType w:val="singleLevel"/>
    <w:tmpl w:val="7E7A6BB7"/>
    <w:lvl w:ilvl="0">
      <w:start w:val="1"/>
      <w:numFmt w:val="lowerLetter"/>
      <w:lvlText w:val="%1."/>
      <w:lvlJc w:val="left"/>
      <w:pPr>
        <w:ind w:left="720" w:hanging="360"/>
      </w:pPr>
    </w:lvl>
  </w:abstractNum>
  <w:num w:numId="1">
    <w:abstractNumId w:val="21"/>
  </w:num>
  <w:num w:numId="2">
    <w:abstractNumId w:val="49"/>
  </w:num>
  <w:num w:numId="3">
    <w:abstractNumId w:val="53"/>
  </w:num>
  <w:num w:numId="4">
    <w:abstractNumId w:val="2"/>
  </w:num>
  <w:num w:numId="5">
    <w:abstractNumId w:val="66"/>
  </w:num>
  <w:num w:numId="6">
    <w:abstractNumId w:val="43"/>
  </w:num>
  <w:num w:numId="7">
    <w:abstractNumId w:val="29"/>
  </w:num>
  <w:num w:numId="8">
    <w:abstractNumId w:val="60"/>
  </w:num>
  <w:num w:numId="9">
    <w:abstractNumId w:val="26"/>
  </w:num>
  <w:num w:numId="10">
    <w:abstractNumId w:val="47"/>
  </w:num>
  <w:num w:numId="11">
    <w:abstractNumId w:val="51"/>
  </w:num>
  <w:num w:numId="12">
    <w:abstractNumId w:val="61"/>
  </w:num>
  <w:num w:numId="13">
    <w:abstractNumId w:val="40"/>
  </w:num>
  <w:num w:numId="14">
    <w:abstractNumId w:val="15"/>
  </w:num>
  <w:num w:numId="15">
    <w:abstractNumId w:val="9"/>
  </w:num>
  <w:num w:numId="16">
    <w:abstractNumId w:val="64"/>
  </w:num>
  <w:num w:numId="17">
    <w:abstractNumId w:val="56"/>
  </w:num>
  <w:num w:numId="18">
    <w:abstractNumId w:val="55"/>
  </w:num>
  <w:num w:numId="19">
    <w:abstractNumId w:val="27"/>
  </w:num>
  <w:num w:numId="20">
    <w:abstractNumId w:val="38"/>
  </w:num>
  <w:num w:numId="21">
    <w:abstractNumId w:val="57"/>
  </w:num>
  <w:num w:numId="22">
    <w:abstractNumId w:val="62"/>
  </w:num>
  <w:num w:numId="23">
    <w:abstractNumId w:val="58"/>
  </w:num>
  <w:num w:numId="24">
    <w:abstractNumId w:val="33"/>
  </w:num>
  <w:num w:numId="25">
    <w:abstractNumId w:val="1"/>
  </w:num>
  <w:num w:numId="26">
    <w:abstractNumId w:val="32"/>
  </w:num>
  <w:num w:numId="27">
    <w:abstractNumId w:val="17"/>
  </w:num>
  <w:num w:numId="28">
    <w:abstractNumId w:val="37"/>
  </w:num>
  <w:num w:numId="29">
    <w:abstractNumId w:val="0"/>
  </w:num>
  <w:num w:numId="30">
    <w:abstractNumId w:val="18"/>
  </w:num>
  <w:num w:numId="31">
    <w:abstractNumId w:val="63"/>
  </w:num>
  <w:num w:numId="32">
    <w:abstractNumId w:val="28"/>
  </w:num>
  <w:num w:numId="33">
    <w:abstractNumId w:val="11"/>
  </w:num>
  <w:num w:numId="34">
    <w:abstractNumId w:val="42"/>
  </w:num>
  <w:num w:numId="35">
    <w:abstractNumId w:val="7"/>
  </w:num>
  <w:num w:numId="36">
    <w:abstractNumId w:val="25"/>
  </w:num>
  <w:num w:numId="37">
    <w:abstractNumId w:val="10"/>
  </w:num>
  <w:num w:numId="38">
    <w:abstractNumId w:val="6"/>
  </w:num>
  <w:num w:numId="39">
    <w:abstractNumId w:val="16"/>
  </w:num>
  <w:num w:numId="40">
    <w:abstractNumId w:val="5"/>
  </w:num>
  <w:num w:numId="41">
    <w:abstractNumId w:val="12"/>
  </w:num>
  <w:num w:numId="42">
    <w:abstractNumId w:val="41"/>
  </w:num>
  <w:num w:numId="43">
    <w:abstractNumId w:val="31"/>
  </w:num>
  <w:num w:numId="44">
    <w:abstractNumId w:val="39"/>
  </w:num>
  <w:num w:numId="45">
    <w:abstractNumId w:val="59"/>
  </w:num>
  <w:num w:numId="46">
    <w:abstractNumId w:val="48"/>
  </w:num>
  <w:num w:numId="47">
    <w:abstractNumId w:val="8"/>
  </w:num>
  <w:num w:numId="48">
    <w:abstractNumId w:val="14"/>
  </w:num>
  <w:num w:numId="49">
    <w:abstractNumId w:val="24"/>
  </w:num>
  <w:num w:numId="50">
    <w:abstractNumId w:val="30"/>
  </w:num>
  <w:num w:numId="51">
    <w:abstractNumId w:val="35"/>
  </w:num>
  <w:num w:numId="52">
    <w:abstractNumId w:val="54"/>
  </w:num>
  <w:num w:numId="53">
    <w:abstractNumId w:val="20"/>
  </w:num>
  <w:num w:numId="54">
    <w:abstractNumId w:val="46"/>
  </w:num>
  <w:num w:numId="55">
    <w:abstractNumId w:val="19"/>
  </w:num>
  <w:num w:numId="56">
    <w:abstractNumId w:val="4"/>
  </w:num>
  <w:num w:numId="57">
    <w:abstractNumId w:val="3"/>
  </w:num>
  <w:num w:numId="58">
    <w:abstractNumId w:val="36"/>
  </w:num>
  <w:num w:numId="59">
    <w:abstractNumId w:val="34"/>
  </w:num>
  <w:num w:numId="60">
    <w:abstractNumId w:val="67"/>
  </w:num>
  <w:num w:numId="61">
    <w:abstractNumId w:val="22"/>
  </w:num>
  <w:num w:numId="62">
    <w:abstractNumId w:val="65"/>
  </w:num>
  <w:num w:numId="63">
    <w:abstractNumId w:val="21"/>
    <w:lvlOverride w:ilvl="0">
      <w:startOverride w:val="1"/>
    </w:lvlOverride>
  </w:num>
  <w:num w:numId="64">
    <w:abstractNumId w:val="49"/>
    <w:lvlOverride w:ilvl="0">
      <w:startOverride w:val="1"/>
    </w:lvlOverride>
  </w:num>
  <w:num w:numId="65">
    <w:abstractNumId w:val="49"/>
    <w:lvlOverride w:ilvl="0">
      <w:startOverride w:val="1"/>
    </w:lvlOverride>
  </w:num>
  <w:num w:numId="66">
    <w:abstractNumId w:val="53"/>
    <w:lvlOverride w:ilvl="0">
      <w:startOverride w:val="1"/>
    </w:lvlOverride>
  </w:num>
  <w:num w:numId="67">
    <w:abstractNumId w:val="21"/>
    <w:lvlOverride w:ilvl="0">
      <w:startOverride w:val="1"/>
    </w:lvlOverride>
  </w:num>
  <w:num w:numId="68">
    <w:abstractNumId w:val="49"/>
    <w:lvlOverride w:ilvl="0">
      <w:startOverride w:val="1"/>
    </w:lvlOverride>
  </w:num>
  <w:num w:numId="69">
    <w:abstractNumId w:val="53"/>
    <w:lvlOverride w:ilvl="0">
      <w:startOverride w:val="1"/>
    </w:lvlOverride>
  </w:num>
  <w:num w:numId="70">
    <w:abstractNumId w:val="52"/>
  </w:num>
  <w:num w:numId="71">
    <w:abstractNumId w:val="23"/>
  </w:num>
  <w:num w:numId="72">
    <w:abstractNumId w:val="53"/>
    <w:lvlOverride w:ilvl="0">
      <w:startOverride w:val="1"/>
    </w:lvlOverride>
  </w:num>
  <w:num w:numId="73">
    <w:abstractNumId w:val="53"/>
    <w:lvlOverride w:ilvl="0">
      <w:startOverride w:val="1"/>
    </w:lvlOverride>
  </w:num>
  <w:num w:numId="74">
    <w:abstractNumId w:val="49"/>
    <w:lvlOverride w:ilvl="0">
      <w:startOverride w:val="1"/>
    </w:lvlOverride>
  </w:num>
  <w:num w:numId="75">
    <w:abstractNumId w:val="53"/>
    <w:lvlOverride w:ilvl="0">
      <w:startOverride w:val="1"/>
    </w:lvlOverride>
  </w:num>
  <w:num w:numId="76">
    <w:abstractNumId w:val="44"/>
  </w:num>
  <w:num w:numId="77">
    <w:abstractNumId w:val="21"/>
    <w:lvlOverride w:ilvl="0">
      <w:startOverride w:val="1"/>
    </w:lvlOverride>
  </w:num>
  <w:num w:numId="78">
    <w:abstractNumId w:val="49"/>
    <w:lvlOverride w:ilvl="0">
      <w:startOverride w:val="1"/>
    </w:lvlOverride>
  </w:num>
  <w:num w:numId="79">
    <w:abstractNumId w:val="45"/>
  </w:num>
  <w:num w:numId="80">
    <w:abstractNumId w:val="21"/>
    <w:lvlOverride w:ilvl="0">
      <w:startOverride w:val="1"/>
    </w:lvlOverride>
  </w:num>
  <w:num w:numId="81">
    <w:abstractNumId w:val="49"/>
    <w:lvlOverride w:ilvl="0">
      <w:startOverride w:val="1"/>
    </w:lvlOverride>
  </w:num>
  <w:num w:numId="82">
    <w:abstractNumId w:val="50"/>
  </w:num>
  <w:num w:numId="83">
    <w:abstractNumId w:val="1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A6"/>
    <w:rsid w:val="00006398"/>
    <w:rsid w:val="00006BC1"/>
    <w:rsid w:val="00016C5F"/>
    <w:rsid w:val="0001749C"/>
    <w:rsid w:val="00020942"/>
    <w:rsid w:val="000219C2"/>
    <w:rsid w:val="00023701"/>
    <w:rsid w:val="000269A7"/>
    <w:rsid w:val="0003593A"/>
    <w:rsid w:val="00037472"/>
    <w:rsid w:val="000405CA"/>
    <w:rsid w:val="00041284"/>
    <w:rsid w:val="000423DC"/>
    <w:rsid w:val="00043CAB"/>
    <w:rsid w:val="00051FE4"/>
    <w:rsid w:val="0005467A"/>
    <w:rsid w:val="00054906"/>
    <w:rsid w:val="00056A92"/>
    <w:rsid w:val="00061E9A"/>
    <w:rsid w:val="000635ED"/>
    <w:rsid w:val="000730CC"/>
    <w:rsid w:val="00074F87"/>
    <w:rsid w:val="00086FA6"/>
    <w:rsid w:val="00092D97"/>
    <w:rsid w:val="00093B6D"/>
    <w:rsid w:val="00094254"/>
    <w:rsid w:val="00096B66"/>
    <w:rsid w:val="000A263E"/>
    <w:rsid w:val="000A2731"/>
    <w:rsid w:val="000A643B"/>
    <w:rsid w:val="000B030E"/>
    <w:rsid w:val="000B6168"/>
    <w:rsid w:val="000C5846"/>
    <w:rsid w:val="000C6652"/>
    <w:rsid w:val="000C6BAF"/>
    <w:rsid w:val="000C7BB7"/>
    <w:rsid w:val="000D212B"/>
    <w:rsid w:val="000D7322"/>
    <w:rsid w:val="000E0814"/>
    <w:rsid w:val="000E1FB9"/>
    <w:rsid w:val="000E5B69"/>
    <w:rsid w:val="000F3EFB"/>
    <w:rsid w:val="000F5D92"/>
    <w:rsid w:val="0010066B"/>
    <w:rsid w:val="00105D8B"/>
    <w:rsid w:val="00111E4F"/>
    <w:rsid w:val="00113DAC"/>
    <w:rsid w:val="00114572"/>
    <w:rsid w:val="00116B3D"/>
    <w:rsid w:val="0012135C"/>
    <w:rsid w:val="00125FBF"/>
    <w:rsid w:val="00127A78"/>
    <w:rsid w:val="0013243A"/>
    <w:rsid w:val="00136A34"/>
    <w:rsid w:val="0014267E"/>
    <w:rsid w:val="001453DA"/>
    <w:rsid w:val="00152F52"/>
    <w:rsid w:val="00153A21"/>
    <w:rsid w:val="00157B6F"/>
    <w:rsid w:val="00157E80"/>
    <w:rsid w:val="001662DC"/>
    <w:rsid w:val="001724B2"/>
    <w:rsid w:val="0017354C"/>
    <w:rsid w:val="00173ADE"/>
    <w:rsid w:val="001832A2"/>
    <w:rsid w:val="0018345B"/>
    <w:rsid w:val="001A28B8"/>
    <w:rsid w:val="001A4DA8"/>
    <w:rsid w:val="001B26C0"/>
    <w:rsid w:val="001B540F"/>
    <w:rsid w:val="001B5BC3"/>
    <w:rsid w:val="001C4AD6"/>
    <w:rsid w:val="001C55D7"/>
    <w:rsid w:val="001C5AE3"/>
    <w:rsid w:val="001C5F38"/>
    <w:rsid w:val="001C6EDA"/>
    <w:rsid w:val="001D5106"/>
    <w:rsid w:val="001E134B"/>
    <w:rsid w:val="00213706"/>
    <w:rsid w:val="0021427E"/>
    <w:rsid w:val="00220A56"/>
    <w:rsid w:val="00222682"/>
    <w:rsid w:val="002266C0"/>
    <w:rsid w:val="002314C1"/>
    <w:rsid w:val="00236B68"/>
    <w:rsid w:val="00240919"/>
    <w:rsid w:val="00245312"/>
    <w:rsid w:val="00253653"/>
    <w:rsid w:val="00255647"/>
    <w:rsid w:val="00257CA9"/>
    <w:rsid w:val="00267EDF"/>
    <w:rsid w:val="00272E4B"/>
    <w:rsid w:val="00280473"/>
    <w:rsid w:val="00282A07"/>
    <w:rsid w:val="00282A63"/>
    <w:rsid w:val="00283119"/>
    <w:rsid w:val="00283757"/>
    <w:rsid w:val="00283B21"/>
    <w:rsid w:val="002847DD"/>
    <w:rsid w:val="002A0461"/>
    <w:rsid w:val="002A3A7C"/>
    <w:rsid w:val="002A5298"/>
    <w:rsid w:val="002B1011"/>
    <w:rsid w:val="002B10D4"/>
    <w:rsid w:val="002B56B7"/>
    <w:rsid w:val="002C1A04"/>
    <w:rsid w:val="002C1EB2"/>
    <w:rsid w:val="002D40FB"/>
    <w:rsid w:val="002D45C4"/>
    <w:rsid w:val="002D480B"/>
    <w:rsid w:val="002E07DF"/>
    <w:rsid w:val="002E0961"/>
    <w:rsid w:val="002E3BAB"/>
    <w:rsid w:val="00304D1D"/>
    <w:rsid w:val="00306F3A"/>
    <w:rsid w:val="00320710"/>
    <w:rsid w:val="0033290A"/>
    <w:rsid w:val="00336B4F"/>
    <w:rsid w:val="00344AE2"/>
    <w:rsid w:val="00350EE5"/>
    <w:rsid w:val="00351FC2"/>
    <w:rsid w:val="00352CCB"/>
    <w:rsid w:val="0036714E"/>
    <w:rsid w:val="00367DA7"/>
    <w:rsid w:val="00371316"/>
    <w:rsid w:val="0037287E"/>
    <w:rsid w:val="00380696"/>
    <w:rsid w:val="00381BE6"/>
    <w:rsid w:val="0038203E"/>
    <w:rsid w:val="00390346"/>
    <w:rsid w:val="0039179E"/>
    <w:rsid w:val="003940AA"/>
    <w:rsid w:val="00394701"/>
    <w:rsid w:val="003A074B"/>
    <w:rsid w:val="003A0877"/>
    <w:rsid w:val="003A6E55"/>
    <w:rsid w:val="003B0973"/>
    <w:rsid w:val="003B17D8"/>
    <w:rsid w:val="003B4D52"/>
    <w:rsid w:val="003B56AF"/>
    <w:rsid w:val="003C0345"/>
    <w:rsid w:val="003C6C83"/>
    <w:rsid w:val="003D4CA1"/>
    <w:rsid w:val="003E2187"/>
    <w:rsid w:val="003E28F4"/>
    <w:rsid w:val="003F0E38"/>
    <w:rsid w:val="003F2D6C"/>
    <w:rsid w:val="00401159"/>
    <w:rsid w:val="00401A1F"/>
    <w:rsid w:val="004071B2"/>
    <w:rsid w:val="00410FD4"/>
    <w:rsid w:val="0041262D"/>
    <w:rsid w:val="00416256"/>
    <w:rsid w:val="00420338"/>
    <w:rsid w:val="0042567D"/>
    <w:rsid w:val="00426501"/>
    <w:rsid w:val="0042794D"/>
    <w:rsid w:val="00430277"/>
    <w:rsid w:val="00433562"/>
    <w:rsid w:val="00433AA3"/>
    <w:rsid w:val="00436A03"/>
    <w:rsid w:val="004412F8"/>
    <w:rsid w:val="0045329D"/>
    <w:rsid w:val="004534BF"/>
    <w:rsid w:val="004606AE"/>
    <w:rsid w:val="00461CFE"/>
    <w:rsid w:val="0046560B"/>
    <w:rsid w:val="00467256"/>
    <w:rsid w:val="00467E15"/>
    <w:rsid w:val="004718E8"/>
    <w:rsid w:val="00471BA1"/>
    <w:rsid w:val="00472C5F"/>
    <w:rsid w:val="004733F9"/>
    <w:rsid w:val="00474758"/>
    <w:rsid w:val="00476CBE"/>
    <w:rsid w:val="00480D29"/>
    <w:rsid w:val="00490A07"/>
    <w:rsid w:val="00490F06"/>
    <w:rsid w:val="0049112A"/>
    <w:rsid w:val="004931D1"/>
    <w:rsid w:val="00493FEF"/>
    <w:rsid w:val="004943DF"/>
    <w:rsid w:val="004A27FF"/>
    <w:rsid w:val="004A2C56"/>
    <w:rsid w:val="004B5F78"/>
    <w:rsid w:val="004B7475"/>
    <w:rsid w:val="004C3BE3"/>
    <w:rsid w:val="004D268A"/>
    <w:rsid w:val="004D66BA"/>
    <w:rsid w:val="004D75A0"/>
    <w:rsid w:val="004E0785"/>
    <w:rsid w:val="004E10D0"/>
    <w:rsid w:val="004E1414"/>
    <w:rsid w:val="004E1C26"/>
    <w:rsid w:val="004F2400"/>
    <w:rsid w:val="00501318"/>
    <w:rsid w:val="00502E02"/>
    <w:rsid w:val="0050379A"/>
    <w:rsid w:val="00506736"/>
    <w:rsid w:val="00510D6A"/>
    <w:rsid w:val="00510F66"/>
    <w:rsid w:val="0051269A"/>
    <w:rsid w:val="005150FA"/>
    <w:rsid w:val="0051655D"/>
    <w:rsid w:val="00521644"/>
    <w:rsid w:val="00521E63"/>
    <w:rsid w:val="00522FF7"/>
    <w:rsid w:val="00523F4F"/>
    <w:rsid w:val="005269FF"/>
    <w:rsid w:val="005302FF"/>
    <w:rsid w:val="005309F4"/>
    <w:rsid w:val="00531ABA"/>
    <w:rsid w:val="0054140A"/>
    <w:rsid w:val="00544B3B"/>
    <w:rsid w:val="00550213"/>
    <w:rsid w:val="00550B7D"/>
    <w:rsid w:val="005510DF"/>
    <w:rsid w:val="0055322A"/>
    <w:rsid w:val="00557D8A"/>
    <w:rsid w:val="0056422B"/>
    <w:rsid w:val="0057031F"/>
    <w:rsid w:val="00570952"/>
    <w:rsid w:val="00572A72"/>
    <w:rsid w:val="00573D62"/>
    <w:rsid w:val="0057790C"/>
    <w:rsid w:val="00581E5E"/>
    <w:rsid w:val="005822B0"/>
    <w:rsid w:val="0059037B"/>
    <w:rsid w:val="00597403"/>
    <w:rsid w:val="005A1035"/>
    <w:rsid w:val="005A466A"/>
    <w:rsid w:val="005B5381"/>
    <w:rsid w:val="005B7A2F"/>
    <w:rsid w:val="005C2953"/>
    <w:rsid w:val="005C4C38"/>
    <w:rsid w:val="005D2228"/>
    <w:rsid w:val="005D5B61"/>
    <w:rsid w:val="005E0673"/>
    <w:rsid w:val="005E2347"/>
    <w:rsid w:val="005F6BFE"/>
    <w:rsid w:val="005F6F3A"/>
    <w:rsid w:val="00604746"/>
    <w:rsid w:val="00604765"/>
    <w:rsid w:val="006053F1"/>
    <w:rsid w:val="00611459"/>
    <w:rsid w:val="00616C9F"/>
    <w:rsid w:val="00622FF6"/>
    <w:rsid w:val="0062321D"/>
    <w:rsid w:val="00625AB5"/>
    <w:rsid w:val="00625BFE"/>
    <w:rsid w:val="0062726E"/>
    <w:rsid w:val="00640B8D"/>
    <w:rsid w:val="00640EA9"/>
    <w:rsid w:val="00652FAE"/>
    <w:rsid w:val="006540BB"/>
    <w:rsid w:val="006579C9"/>
    <w:rsid w:val="00664C98"/>
    <w:rsid w:val="006656F3"/>
    <w:rsid w:val="00665EB8"/>
    <w:rsid w:val="00666506"/>
    <w:rsid w:val="00667560"/>
    <w:rsid w:val="00674E96"/>
    <w:rsid w:val="00680084"/>
    <w:rsid w:val="006852B3"/>
    <w:rsid w:val="00690512"/>
    <w:rsid w:val="00695F21"/>
    <w:rsid w:val="00696235"/>
    <w:rsid w:val="00696EF6"/>
    <w:rsid w:val="006A018A"/>
    <w:rsid w:val="006A37C0"/>
    <w:rsid w:val="006A404D"/>
    <w:rsid w:val="006B2255"/>
    <w:rsid w:val="006B417B"/>
    <w:rsid w:val="006B4C09"/>
    <w:rsid w:val="006C09D3"/>
    <w:rsid w:val="006C63E7"/>
    <w:rsid w:val="006D53D4"/>
    <w:rsid w:val="006D557B"/>
    <w:rsid w:val="006D6D4B"/>
    <w:rsid w:val="006F16FE"/>
    <w:rsid w:val="006F391F"/>
    <w:rsid w:val="006F5823"/>
    <w:rsid w:val="006F5BEF"/>
    <w:rsid w:val="00700369"/>
    <w:rsid w:val="007068E1"/>
    <w:rsid w:val="00707875"/>
    <w:rsid w:val="00711B75"/>
    <w:rsid w:val="007177F5"/>
    <w:rsid w:val="0072308D"/>
    <w:rsid w:val="00723222"/>
    <w:rsid w:val="007269D7"/>
    <w:rsid w:val="0072741C"/>
    <w:rsid w:val="007275AF"/>
    <w:rsid w:val="00731F86"/>
    <w:rsid w:val="00736813"/>
    <w:rsid w:val="00740323"/>
    <w:rsid w:val="00740CDF"/>
    <w:rsid w:val="007420BC"/>
    <w:rsid w:val="00746987"/>
    <w:rsid w:val="00747B17"/>
    <w:rsid w:val="00753227"/>
    <w:rsid w:val="00763D1C"/>
    <w:rsid w:val="0077127F"/>
    <w:rsid w:val="00773040"/>
    <w:rsid w:val="00777759"/>
    <w:rsid w:val="00777CE2"/>
    <w:rsid w:val="0078218C"/>
    <w:rsid w:val="0078549D"/>
    <w:rsid w:val="00797D4D"/>
    <w:rsid w:val="007A2BDF"/>
    <w:rsid w:val="007A7379"/>
    <w:rsid w:val="007B026A"/>
    <w:rsid w:val="007B1696"/>
    <w:rsid w:val="007B461B"/>
    <w:rsid w:val="007B6757"/>
    <w:rsid w:val="007C056E"/>
    <w:rsid w:val="007C160B"/>
    <w:rsid w:val="007C2F73"/>
    <w:rsid w:val="007D1329"/>
    <w:rsid w:val="007D3A27"/>
    <w:rsid w:val="007E138D"/>
    <w:rsid w:val="007E215B"/>
    <w:rsid w:val="007E44CC"/>
    <w:rsid w:val="007F30EB"/>
    <w:rsid w:val="007F387A"/>
    <w:rsid w:val="007F5C67"/>
    <w:rsid w:val="007F6D0A"/>
    <w:rsid w:val="00804D54"/>
    <w:rsid w:val="008146D6"/>
    <w:rsid w:val="00815A84"/>
    <w:rsid w:val="008160AE"/>
    <w:rsid w:val="0082134F"/>
    <w:rsid w:val="00827300"/>
    <w:rsid w:val="0083053B"/>
    <w:rsid w:val="008306AB"/>
    <w:rsid w:val="00834FF5"/>
    <w:rsid w:val="00836D33"/>
    <w:rsid w:val="00841AC1"/>
    <w:rsid w:val="00842654"/>
    <w:rsid w:val="0084464E"/>
    <w:rsid w:val="008452E4"/>
    <w:rsid w:val="008468DF"/>
    <w:rsid w:val="00846A3E"/>
    <w:rsid w:val="0085332F"/>
    <w:rsid w:val="0085509D"/>
    <w:rsid w:val="008557F4"/>
    <w:rsid w:val="00860DD8"/>
    <w:rsid w:val="00863F67"/>
    <w:rsid w:val="00865449"/>
    <w:rsid w:val="0087426A"/>
    <w:rsid w:val="00874803"/>
    <w:rsid w:val="008808C8"/>
    <w:rsid w:val="00887298"/>
    <w:rsid w:val="008908A7"/>
    <w:rsid w:val="00893FF9"/>
    <w:rsid w:val="008961A1"/>
    <w:rsid w:val="008B0708"/>
    <w:rsid w:val="008B0F8D"/>
    <w:rsid w:val="008B17BE"/>
    <w:rsid w:val="008B42F7"/>
    <w:rsid w:val="008C1BDA"/>
    <w:rsid w:val="008C2E47"/>
    <w:rsid w:val="008C408C"/>
    <w:rsid w:val="008D0812"/>
    <w:rsid w:val="008D7EE8"/>
    <w:rsid w:val="008F032E"/>
    <w:rsid w:val="008F0CCC"/>
    <w:rsid w:val="008F32DF"/>
    <w:rsid w:val="008F5765"/>
    <w:rsid w:val="008F64BC"/>
    <w:rsid w:val="008F7574"/>
    <w:rsid w:val="008F77BC"/>
    <w:rsid w:val="00901FD6"/>
    <w:rsid w:val="009227B4"/>
    <w:rsid w:val="0093295C"/>
    <w:rsid w:val="00934995"/>
    <w:rsid w:val="00936D2B"/>
    <w:rsid w:val="009440AB"/>
    <w:rsid w:val="00944560"/>
    <w:rsid w:val="00950449"/>
    <w:rsid w:val="00953AF1"/>
    <w:rsid w:val="00955226"/>
    <w:rsid w:val="00957904"/>
    <w:rsid w:val="00973FC2"/>
    <w:rsid w:val="009748BB"/>
    <w:rsid w:val="009800F6"/>
    <w:rsid w:val="00981755"/>
    <w:rsid w:val="009856CF"/>
    <w:rsid w:val="00986300"/>
    <w:rsid w:val="00991569"/>
    <w:rsid w:val="00993C77"/>
    <w:rsid w:val="009A0C45"/>
    <w:rsid w:val="009A1497"/>
    <w:rsid w:val="009A1F25"/>
    <w:rsid w:val="009B1593"/>
    <w:rsid w:val="009B3E3C"/>
    <w:rsid w:val="009C44FF"/>
    <w:rsid w:val="009C5444"/>
    <w:rsid w:val="009C67B7"/>
    <w:rsid w:val="009F05FA"/>
    <w:rsid w:val="009F5A27"/>
    <w:rsid w:val="009F5CC5"/>
    <w:rsid w:val="009F79A5"/>
    <w:rsid w:val="009F7AF4"/>
    <w:rsid w:val="009F7B21"/>
    <w:rsid w:val="00A00309"/>
    <w:rsid w:val="00A01A9C"/>
    <w:rsid w:val="00A01C7C"/>
    <w:rsid w:val="00A0244D"/>
    <w:rsid w:val="00A04AE5"/>
    <w:rsid w:val="00A066ED"/>
    <w:rsid w:val="00A07ED8"/>
    <w:rsid w:val="00A10731"/>
    <w:rsid w:val="00A13433"/>
    <w:rsid w:val="00A204BD"/>
    <w:rsid w:val="00A23E72"/>
    <w:rsid w:val="00A246E2"/>
    <w:rsid w:val="00A34FDF"/>
    <w:rsid w:val="00A36269"/>
    <w:rsid w:val="00A363D3"/>
    <w:rsid w:val="00A36E02"/>
    <w:rsid w:val="00A40E63"/>
    <w:rsid w:val="00A46468"/>
    <w:rsid w:val="00A46AEB"/>
    <w:rsid w:val="00A46DC2"/>
    <w:rsid w:val="00A50B2B"/>
    <w:rsid w:val="00A5654A"/>
    <w:rsid w:val="00A62FB8"/>
    <w:rsid w:val="00A631A3"/>
    <w:rsid w:val="00A6383F"/>
    <w:rsid w:val="00A6574E"/>
    <w:rsid w:val="00A6662C"/>
    <w:rsid w:val="00A71B66"/>
    <w:rsid w:val="00A82006"/>
    <w:rsid w:val="00A83D88"/>
    <w:rsid w:val="00A84484"/>
    <w:rsid w:val="00AA3095"/>
    <w:rsid w:val="00AA318E"/>
    <w:rsid w:val="00AA5632"/>
    <w:rsid w:val="00AA7B6E"/>
    <w:rsid w:val="00AC159D"/>
    <w:rsid w:val="00AC38BB"/>
    <w:rsid w:val="00AC45FD"/>
    <w:rsid w:val="00AC5664"/>
    <w:rsid w:val="00AC655C"/>
    <w:rsid w:val="00AD1DFE"/>
    <w:rsid w:val="00AD47D8"/>
    <w:rsid w:val="00AE77CE"/>
    <w:rsid w:val="00AF493C"/>
    <w:rsid w:val="00B0081C"/>
    <w:rsid w:val="00B01271"/>
    <w:rsid w:val="00B11304"/>
    <w:rsid w:val="00B11E5D"/>
    <w:rsid w:val="00B14561"/>
    <w:rsid w:val="00B1508E"/>
    <w:rsid w:val="00B1553F"/>
    <w:rsid w:val="00B20546"/>
    <w:rsid w:val="00B21209"/>
    <w:rsid w:val="00B22F38"/>
    <w:rsid w:val="00B2439A"/>
    <w:rsid w:val="00B30541"/>
    <w:rsid w:val="00B309D6"/>
    <w:rsid w:val="00B33245"/>
    <w:rsid w:val="00B372FD"/>
    <w:rsid w:val="00B452F6"/>
    <w:rsid w:val="00B46DF3"/>
    <w:rsid w:val="00B509D4"/>
    <w:rsid w:val="00B50FB6"/>
    <w:rsid w:val="00B53AAD"/>
    <w:rsid w:val="00B550B3"/>
    <w:rsid w:val="00B56D31"/>
    <w:rsid w:val="00B61F84"/>
    <w:rsid w:val="00B649E2"/>
    <w:rsid w:val="00B671B1"/>
    <w:rsid w:val="00B67C1E"/>
    <w:rsid w:val="00B70EAC"/>
    <w:rsid w:val="00B7666D"/>
    <w:rsid w:val="00B9080C"/>
    <w:rsid w:val="00BA463E"/>
    <w:rsid w:val="00BB077A"/>
    <w:rsid w:val="00BB2506"/>
    <w:rsid w:val="00BB66DA"/>
    <w:rsid w:val="00BC3280"/>
    <w:rsid w:val="00BC6B9A"/>
    <w:rsid w:val="00BD391E"/>
    <w:rsid w:val="00BD397D"/>
    <w:rsid w:val="00BD428C"/>
    <w:rsid w:val="00BD46A6"/>
    <w:rsid w:val="00BD6B4D"/>
    <w:rsid w:val="00BE0A96"/>
    <w:rsid w:val="00BE4502"/>
    <w:rsid w:val="00BF42ED"/>
    <w:rsid w:val="00BF526D"/>
    <w:rsid w:val="00C02749"/>
    <w:rsid w:val="00C029F4"/>
    <w:rsid w:val="00C150B5"/>
    <w:rsid w:val="00C163A5"/>
    <w:rsid w:val="00C21388"/>
    <w:rsid w:val="00C241D9"/>
    <w:rsid w:val="00C24B95"/>
    <w:rsid w:val="00C31482"/>
    <w:rsid w:val="00C36938"/>
    <w:rsid w:val="00C50BCD"/>
    <w:rsid w:val="00C50F44"/>
    <w:rsid w:val="00C61C69"/>
    <w:rsid w:val="00C674C1"/>
    <w:rsid w:val="00C713E4"/>
    <w:rsid w:val="00C715B1"/>
    <w:rsid w:val="00C75171"/>
    <w:rsid w:val="00C902BE"/>
    <w:rsid w:val="00C903AD"/>
    <w:rsid w:val="00C906F8"/>
    <w:rsid w:val="00C939EF"/>
    <w:rsid w:val="00C95E22"/>
    <w:rsid w:val="00C9602C"/>
    <w:rsid w:val="00CA0F1F"/>
    <w:rsid w:val="00CA429D"/>
    <w:rsid w:val="00CB2F0B"/>
    <w:rsid w:val="00CC06D1"/>
    <w:rsid w:val="00CD1199"/>
    <w:rsid w:val="00CD18F9"/>
    <w:rsid w:val="00CD2D90"/>
    <w:rsid w:val="00CD3F3E"/>
    <w:rsid w:val="00CD5D26"/>
    <w:rsid w:val="00CD7A8E"/>
    <w:rsid w:val="00CD7C95"/>
    <w:rsid w:val="00CE11D0"/>
    <w:rsid w:val="00CF0AC3"/>
    <w:rsid w:val="00CF1187"/>
    <w:rsid w:val="00CF2AB0"/>
    <w:rsid w:val="00CF481F"/>
    <w:rsid w:val="00CF5967"/>
    <w:rsid w:val="00D008C0"/>
    <w:rsid w:val="00D0213A"/>
    <w:rsid w:val="00D129F4"/>
    <w:rsid w:val="00D16E53"/>
    <w:rsid w:val="00D17618"/>
    <w:rsid w:val="00D22773"/>
    <w:rsid w:val="00D253BE"/>
    <w:rsid w:val="00D30D62"/>
    <w:rsid w:val="00D312F5"/>
    <w:rsid w:val="00D32491"/>
    <w:rsid w:val="00D37910"/>
    <w:rsid w:val="00D43A11"/>
    <w:rsid w:val="00D4680B"/>
    <w:rsid w:val="00D47F36"/>
    <w:rsid w:val="00D54D11"/>
    <w:rsid w:val="00D61341"/>
    <w:rsid w:val="00D64D48"/>
    <w:rsid w:val="00D73911"/>
    <w:rsid w:val="00D9224D"/>
    <w:rsid w:val="00D922D1"/>
    <w:rsid w:val="00DA6B02"/>
    <w:rsid w:val="00DA7985"/>
    <w:rsid w:val="00DB1356"/>
    <w:rsid w:val="00DB28B1"/>
    <w:rsid w:val="00DC014A"/>
    <w:rsid w:val="00DD0F1C"/>
    <w:rsid w:val="00DD1F4E"/>
    <w:rsid w:val="00DD60E6"/>
    <w:rsid w:val="00DD7197"/>
    <w:rsid w:val="00DE09A6"/>
    <w:rsid w:val="00DE4B1D"/>
    <w:rsid w:val="00DE6B44"/>
    <w:rsid w:val="00DF7941"/>
    <w:rsid w:val="00E074F7"/>
    <w:rsid w:val="00E11001"/>
    <w:rsid w:val="00E14AC0"/>
    <w:rsid w:val="00E14DB5"/>
    <w:rsid w:val="00E1555D"/>
    <w:rsid w:val="00E17D62"/>
    <w:rsid w:val="00E3081C"/>
    <w:rsid w:val="00E36B50"/>
    <w:rsid w:val="00E3752F"/>
    <w:rsid w:val="00E37AE8"/>
    <w:rsid w:val="00E41EB5"/>
    <w:rsid w:val="00E4216F"/>
    <w:rsid w:val="00E42BD8"/>
    <w:rsid w:val="00E43794"/>
    <w:rsid w:val="00E5281B"/>
    <w:rsid w:val="00E61273"/>
    <w:rsid w:val="00E65027"/>
    <w:rsid w:val="00E65680"/>
    <w:rsid w:val="00E703A6"/>
    <w:rsid w:val="00E73574"/>
    <w:rsid w:val="00E772A7"/>
    <w:rsid w:val="00E80A4D"/>
    <w:rsid w:val="00E813DC"/>
    <w:rsid w:val="00E8253C"/>
    <w:rsid w:val="00E84B99"/>
    <w:rsid w:val="00E87198"/>
    <w:rsid w:val="00E87939"/>
    <w:rsid w:val="00E90CAA"/>
    <w:rsid w:val="00E917F3"/>
    <w:rsid w:val="00E96C2D"/>
    <w:rsid w:val="00E9795C"/>
    <w:rsid w:val="00EA07D4"/>
    <w:rsid w:val="00EA6970"/>
    <w:rsid w:val="00EB3A2B"/>
    <w:rsid w:val="00EB76E7"/>
    <w:rsid w:val="00EC0CC7"/>
    <w:rsid w:val="00EC19FA"/>
    <w:rsid w:val="00EC6DDF"/>
    <w:rsid w:val="00ED0C87"/>
    <w:rsid w:val="00ED2A4E"/>
    <w:rsid w:val="00ED2E41"/>
    <w:rsid w:val="00EE3E6A"/>
    <w:rsid w:val="00EE5641"/>
    <w:rsid w:val="00EE5F26"/>
    <w:rsid w:val="00EE70C6"/>
    <w:rsid w:val="00EF4ECC"/>
    <w:rsid w:val="00F116D2"/>
    <w:rsid w:val="00F14CD4"/>
    <w:rsid w:val="00F165A8"/>
    <w:rsid w:val="00F21D2A"/>
    <w:rsid w:val="00F2280C"/>
    <w:rsid w:val="00F240C0"/>
    <w:rsid w:val="00F27324"/>
    <w:rsid w:val="00F300FA"/>
    <w:rsid w:val="00F32EB6"/>
    <w:rsid w:val="00F359B7"/>
    <w:rsid w:val="00F40629"/>
    <w:rsid w:val="00F40788"/>
    <w:rsid w:val="00F43EC9"/>
    <w:rsid w:val="00F46BCF"/>
    <w:rsid w:val="00F52F1D"/>
    <w:rsid w:val="00F53CA6"/>
    <w:rsid w:val="00F544F0"/>
    <w:rsid w:val="00F56F1A"/>
    <w:rsid w:val="00F57847"/>
    <w:rsid w:val="00F665E3"/>
    <w:rsid w:val="00F70338"/>
    <w:rsid w:val="00F7594E"/>
    <w:rsid w:val="00F75D8A"/>
    <w:rsid w:val="00F7675C"/>
    <w:rsid w:val="00F8052F"/>
    <w:rsid w:val="00F83C81"/>
    <w:rsid w:val="00F852E3"/>
    <w:rsid w:val="00F853F4"/>
    <w:rsid w:val="00F85411"/>
    <w:rsid w:val="00F8583C"/>
    <w:rsid w:val="00F87747"/>
    <w:rsid w:val="00F877B5"/>
    <w:rsid w:val="00F92FE9"/>
    <w:rsid w:val="00F970EC"/>
    <w:rsid w:val="00FA7BB2"/>
    <w:rsid w:val="00FC2D34"/>
    <w:rsid w:val="00FE0C9A"/>
    <w:rsid w:val="00FF0B2D"/>
    <w:rsid w:val="00FF0C1B"/>
    <w:rsid w:val="00FF3221"/>
    <w:rsid w:val="00FF404F"/>
    <w:rsid w:val="00FF46B7"/>
    <w:rsid w:val="00FF6A6A"/>
    <w:rsid w:val="00FF70ED"/>
    <w:rsid w:val="2CED5991"/>
    <w:rsid w:val="5A0B38A7"/>
    <w:rsid w:val="6BA73B17"/>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0176AEF"/>
  <w15:docId w15:val="{BAC4C11D-2CDD-439E-8F41-5E970ACB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iPriority="0" w:unhideWhenUsed="1"/>
    <w:lsdException w:name="footer" w:unhideWhenUsed="1"/>
    <w:lsdException w:name="index heading" w:semiHidden="1" w:unhideWhenUsed="1"/>
    <w:lsdException w:name="caption"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21"/>
    <w:qFormat/>
    <w:pPr>
      <w:spacing w:after="120" w:line="280" w:lineRule="exact"/>
      <w:jc w:val="both"/>
    </w:pPr>
    <w:rPr>
      <w:rFonts w:ascii="Times New Roman" w:eastAsia="Calibri" w:hAnsi="Times New Roman" w:cs="Times New Roman"/>
      <w:sz w:val="22"/>
      <w:szCs w:val="22"/>
    </w:rPr>
  </w:style>
  <w:style w:type="paragraph" w:styleId="Heading1">
    <w:name w:val="heading 1"/>
    <w:basedOn w:val="Normal"/>
    <w:next w:val="Normal"/>
    <w:link w:val="Heading1Char1"/>
    <w:qFormat/>
    <w:pPr>
      <w:keepNext/>
      <w:spacing w:after="0" w:line="240" w:lineRule="auto"/>
      <w:outlineLvl w:val="0"/>
    </w:pPr>
    <w:rPr>
      <w:rFonts w:eastAsia="Times New Roman"/>
      <w:b/>
      <w:bCs/>
      <w:szCs w:val="24"/>
    </w:rPr>
  </w:style>
  <w:style w:type="paragraph" w:styleId="Heading2">
    <w:name w:val="heading 2"/>
    <w:basedOn w:val="Normal"/>
    <w:next w:val="Normal"/>
    <w:link w:val="Heading2Char"/>
    <w:uiPriority w:val="9"/>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pPr>
      <w:keepNext/>
      <w:keepLines/>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unhideWhenUsed/>
    <w:qFormat/>
    <w:pPr>
      <w:keepNext/>
      <w:keepLines/>
      <w:numPr>
        <w:numId w:val="1"/>
      </w:numPr>
      <w:outlineLvl w:val="4"/>
    </w:pPr>
    <w:rPr>
      <w:rFonts w:eastAsia="Times New Roman"/>
      <w:b/>
      <w:color w:val="000000" w:themeColor="text1"/>
      <w:szCs w:val="20"/>
    </w:rPr>
  </w:style>
  <w:style w:type="paragraph" w:styleId="Heading6">
    <w:name w:val="heading 6"/>
    <w:basedOn w:val="Normal"/>
    <w:next w:val="Normal"/>
    <w:link w:val="Heading6Char"/>
    <w:uiPriority w:val="9"/>
    <w:unhideWhenUsed/>
    <w:qFormat/>
    <w:pPr>
      <w:keepNext/>
      <w:keepLines/>
      <w:numPr>
        <w:numId w:val="2"/>
      </w:numPr>
      <w:outlineLvl w:val="5"/>
    </w:pPr>
    <w:rPr>
      <w:rFonts w:eastAsiaTheme="majorEastAsia"/>
      <w:b/>
      <w:iCs/>
    </w:rPr>
  </w:style>
  <w:style w:type="paragraph" w:styleId="Heading7">
    <w:name w:val="heading 7"/>
    <w:basedOn w:val="Normal"/>
    <w:next w:val="Normal"/>
    <w:link w:val="Heading7Char"/>
    <w:uiPriority w:val="9"/>
    <w:unhideWhenUsed/>
    <w:qFormat/>
    <w:pPr>
      <w:keepNext/>
      <w:keepLines/>
      <w:numPr>
        <w:numId w:val="3"/>
      </w:numPr>
      <w:spacing w:before="240"/>
      <w:ind w:left="360"/>
      <w:outlineLvl w:val="6"/>
    </w:pPr>
    <w:rPr>
      <w:rFonts w:eastAsiaTheme="majorEastAsia" w:cstheme="majorBidi"/>
      <w:b/>
      <w:iCs/>
      <w:color w:val="000000" w:themeColor="text1"/>
      <w:lang w:val="id-ID"/>
    </w:rPr>
  </w:style>
  <w:style w:type="paragraph" w:styleId="Heading8">
    <w:name w:val="heading 8"/>
    <w:basedOn w:val="Normal"/>
    <w:next w:val="Normal"/>
    <w:link w:val="Heading8Char"/>
    <w:uiPriority w:val="9"/>
    <w:unhideWhenUsed/>
    <w:qFormat/>
    <w:pPr>
      <w:keepNext/>
      <w:keepLines/>
      <w:outlineLvl w:val="7"/>
    </w:pPr>
    <w:rPr>
      <w:rFonts w:eastAsiaTheme="majorEastAsia" w:cstheme="majorBidi"/>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pPr>
      <w:tabs>
        <w:tab w:val="left" w:pos="360"/>
        <w:tab w:val="left" w:pos="900"/>
        <w:tab w:val="left" w:pos="1260"/>
        <w:tab w:val="left" w:pos="1620"/>
      </w:tabs>
      <w:spacing w:after="0" w:line="240" w:lineRule="auto"/>
    </w:pPr>
    <w:rPr>
      <w:rFonts w:eastAsia="Times New Roman"/>
      <w:b/>
      <w:sz w:val="24"/>
      <w:szCs w:val="20"/>
    </w:rPr>
  </w:style>
  <w:style w:type="paragraph" w:styleId="BalloonText">
    <w:name w:val="Balloon Text"/>
    <w:basedOn w:val="Normal"/>
    <w:link w:val="BalloonTextChar"/>
    <w:unhideWhenUsed/>
    <w:pPr>
      <w:spacing w:after="0" w:line="240" w:lineRule="auto"/>
    </w:pPr>
    <w:rPr>
      <w:rFonts w:ascii="Tahoma" w:hAnsi="Tahoma"/>
      <w:sz w:val="16"/>
      <w:szCs w:val="16"/>
    </w:rPr>
  </w:style>
  <w:style w:type="paragraph" w:styleId="BodyText3">
    <w:name w:val="Body Text 3"/>
    <w:basedOn w:val="Normal"/>
    <w:link w:val="BodyText3Char"/>
    <w:pPr>
      <w:spacing w:line="240" w:lineRule="auto"/>
    </w:pPr>
    <w:rPr>
      <w:rFonts w:eastAsia="Times New Roman"/>
      <w:sz w:val="16"/>
      <w:szCs w:val="16"/>
    </w:rPr>
  </w:style>
  <w:style w:type="paragraph" w:styleId="BodyTextIndent">
    <w:name w:val="Body Text Indent"/>
    <w:basedOn w:val="Normal"/>
    <w:link w:val="BodyTextIndentChar"/>
    <w:pPr>
      <w:spacing w:after="0" w:line="240" w:lineRule="auto"/>
      <w:ind w:left="322" w:hanging="322"/>
    </w:pPr>
    <w:rPr>
      <w:rFonts w:eastAsia="Times New Roman"/>
      <w:sz w:val="24"/>
      <w:szCs w:val="24"/>
    </w:rPr>
  </w:style>
  <w:style w:type="paragraph" w:styleId="BodyTextIndent2">
    <w:name w:val="Body Text Indent 2"/>
    <w:basedOn w:val="Normal"/>
    <w:link w:val="BodyTextIndent2Char"/>
    <w:pPr>
      <w:suppressAutoHyphens/>
      <w:spacing w:line="480" w:lineRule="auto"/>
      <w:ind w:left="283"/>
    </w:pPr>
    <w:rPr>
      <w:rFonts w:eastAsia="Times New Roman"/>
      <w:sz w:val="24"/>
      <w:szCs w:val="24"/>
      <w:lang w:val="id-ID" w:eastAsia="ar-SA"/>
    </w:rPr>
  </w:style>
  <w:style w:type="paragraph" w:styleId="Caption">
    <w:name w:val="caption"/>
    <w:basedOn w:val="Normal"/>
    <w:next w:val="Normal"/>
    <w:uiPriority w:val="35"/>
    <w:unhideWhenUsed/>
    <w:qFormat/>
    <w:rPr>
      <w:b/>
      <w:bCs/>
      <w:sz w:val="20"/>
      <w:szCs w:val="20"/>
    </w:rPr>
  </w:style>
  <w:style w:type="paragraph" w:styleId="CommentText">
    <w:name w:val="annotation text"/>
    <w:basedOn w:val="Normal"/>
    <w:link w:val="CommentTextChar"/>
    <w:semiHidden/>
    <w:pPr>
      <w:spacing w:after="0" w:line="240" w:lineRule="auto"/>
    </w:pPr>
    <w:rPr>
      <w:rFonts w:eastAsia="Times New Roman"/>
      <w:sz w:val="20"/>
      <w:szCs w:val="20"/>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rPr>
      <w:sz w:val="20"/>
      <w:szCs w:val="20"/>
    </w:rPr>
  </w:style>
  <w:style w:type="paragraph" w:styleId="Header">
    <w:name w:val="header"/>
    <w:basedOn w:val="Normal"/>
    <w:link w:val="HeaderChar"/>
    <w:unhideWhenUsed/>
    <w:pPr>
      <w:tabs>
        <w:tab w:val="center" w:pos="4513"/>
        <w:tab w:val="right" w:pos="9026"/>
      </w:tabs>
      <w:spacing w:after="0" w:line="240" w:lineRule="auto"/>
    </w:pPr>
    <w:rPr>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 w:val="24"/>
      <w:szCs w:val="24"/>
      <w:lang w:eastAsia="id-ID"/>
    </w:rPr>
  </w:style>
  <w:style w:type="paragraph" w:styleId="TableofFigures">
    <w:name w:val="table of figures"/>
    <w:basedOn w:val="Normal"/>
    <w:next w:val="Normal"/>
    <w:uiPriority w:val="99"/>
    <w:unhideWhenUsed/>
    <w:pPr>
      <w:spacing w:after="0"/>
      <w:ind w:left="440" w:hanging="440"/>
      <w:jc w:val="left"/>
    </w:pPr>
    <w:rPr>
      <w:rFonts w:asciiTheme="minorHAnsi" w:hAnsiTheme="minorHAnsi" w:cstheme="minorHAnsi"/>
      <w:b/>
      <w:bCs/>
      <w:sz w:val="20"/>
      <w:szCs w:val="20"/>
    </w:rPr>
  </w:style>
  <w:style w:type="paragraph" w:styleId="Title">
    <w:name w:val="Title"/>
    <w:basedOn w:val="Normal"/>
    <w:link w:val="TitleChar"/>
    <w:qFormat/>
    <w:pPr>
      <w:spacing w:after="0" w:line="360" w:lineRule="auto"/>
      <w:jc w:val="center"/>
    </w:pPr>
    <w:rPr>
      <w:rFonts w:eastAsia="Times New Roman"/>
      <w:b/>
      <w:sz w:val="32"/>
      <w:szCs w:val="24"/>
    </w:rPr>
  </w:style>
  <w:style w:type="paragraph" w:styleId="TOC1">
    <w:name w:val="toc 1"/>
    <w:basedOn w:val="Normal"/>
    <w:next w:val="Normal"/>
    <w:uiPriority w:val="39"/>
    <w:unhideWhenUsed/>
    <w:pPr>
      <w:tabs>
        <w:tab w:val="right" w:leader="dot" w:pos="7938"/>
      </w:tabs>
      <w:ind w:left="360" w:right="521" w:hanging="360"/>
    </w:pPr>
    <w:rPr>
      <w:b/>
    </w:rPr>
  </w:style>
  <w:style w:type="paragraph" w:styleId="TOC2">
    <w:name w:val="toc 2"/>
    <w:basedOn w:val="Normal"/>
    <w:next w:val="Normal"/>
    <w:uiPriority w:val="39"/>
    <w:unhideWhenUsed/>
    <w:pPr>
      <w:tabs>
        <w:tab w:val="right" w:leader="dot" w:pos="7938"/>
      </w:tabs>
      <w:ind w:right="277"/>
    </w:pPr>
    <w:rPr>
      <w:b/>
      <w:lang w:val="id-ID"/>
    </w:rPr>
  </w:style>
  <w:style w:type="paragraph" w:styleId="TOC3">
    <w:name w:val="toc 3"/>
    <w:basedOn w:val="Normal"/>
    <w:next w:val="Normal"/>
    <w:uiPriority w:val="39"/>
    <w:unhideWhenUsed/>
    <w:pPr>
      <w:spacing w:after="100"/>
      <w:ind w:left="440"/>
    </w:pPr>
  </w:style>
  <w:style w:type="character" w:styleId="CommentReference">
    <w:name w:val="annotation reference"/>
    <w:rPr>
      <w:sz w:val="16"/>
      <w:szCs w:val="16"/>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PageNumber">
    <w:name w:val="page number"/>
    <w:basedOn w:val="DefaultParagraphFont"/>
  </w:style>
  <w:style w:type="character" w:styleId="Strong">
    <w:name w:val="Strong"/>
    <w:uiPriority w:val="22"/>
    <w:qFormat/>
    <w:rPr>
      <w:b/>
      <w:bCs/>
    </w:rPr>
  </w:style>
  <w:style w:type="table" w:styleId="TableGrid">
    <w:name w:val="Table Grid"/>
    <w:basedOn w:val="TableNormal"/>
    <w:uiPriority w:val="59"/>
    <w:rPr>
      <w:rFonts w:ascii="Times New Roman" w:eastAsia="Calibri"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uiPriority w:val="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Pr>
      <w:rFonts w:ascii="Times New Roman" w:eastAsiaTheme="majorEastAsia" w:hAnsi="Times New Roman" w:cstheme="majorBidi"/>
      <w:b/>
      <w:bCs/>
      <w:color w:val="000000" w:themeColor="text1"/>
      <w:lang w:val="en-US"/>
    </w:rPr>
  </w:style>
  <w:style w:type="character" w:customStyle="1" w:styleId="Heading4Char">
    <w:name w:val="Heading 4 Char"/>
    <w:basedOn w:val="DefaultParagraphFont"/>
    <w:link w:val="Heading4"/>
    <w:uiPriority w:val="9"/>
    <w:rPr>
      <w:rFonts w:ascii="Times New Roman" w:eastAsiaTheme="majorEastAsia" w:hAnsi="Times New Roman" w:cstheme="majorBidi"/>
      <w:b/>
      <w:bCs/>
      <w:iCs/>
      <w:color w:val="000000" w:themeColor="text1"/>
      <w:lang w:val="en-US"/>
    </w:rPr>
  </w:style>
  <w:style w:type="character" w:customStyle="1" w:styleId="Heading5Char">
    <w:name w:val="Heading 5 Char"/>
    <w:basedOn w:val="DefaultParagraphFont"/>
    <w:link w:val="Heading5"/>
    <w:uiPriority w:val="9"/>
    <w:rPr>
      <w:rFonts w:ascii="Times New Roman" w:eastAsia="Times New Roman" w:hAnsi="Times New Roman" w:cs="Times New Roman"/>
      <w:b/>
      <w:color w:val="000000" w:themeColor="text1"/>
      <w:szCs w:val="20"/>
      <w:lang w:val="en-US"/>
    </w:rPr>
  </w:style>
  <w:style w:type="character" w:customStyle="1" w:styleId="Heading6Char">
    <w:name w:val="Heading 6 Char"/>
    <w:basedOn w:val="DefaultParagraphFont"/>
    <w:link w:val="Heading6"/>
    <w:uiPriority w:val="9"/>
    <w:rPr>
      <w:rFonts w:ascii="Times New Roman" w:eastAsiaTheme="majorEastAsia" w:hAnsi="Times New Roman" w:cs="Times New Roman"/>
      <w:b/>
      <w:iCs/>
      <w:lang w:val="en-US"/>
    </w:rPr>
  </w:style>
  <w:style w:type="character" w:customStyle="1" w:styleId="Heading7Char">
    <w:name w:val="Heading 7 Char"/>
    <w:basedOn w:val="DefaultParagraphFont"/>
    <w:link w:val="Heading7"/>
    <w:uiPriority w:val="9"/>
    <w:rPr>
      <w:rFonts w:ascii="Times New Roman" w:eastAsiaTheme="majorEastAsia" w:hAnsi="Times New Roman" w:cstheme="majorBidi"/>
      <w:b/>
      <w:iCs/>
      <w:color w:val="000000" w:themeColor="text1"/>
    </w:rPr>
  </w:style>
  <w:style w:type="character" w:customStyle="1" w:styleId="Heading8Char">
    <w:name w:val="Heading 8 Char"/>
    <w:basedOn w:val="DefaultParagraphFont"/>
    <w:link w:val="Heading8"/>
    <w:uiPriority w:val="9"/>
    <w:rPr>
      <w:rFonts w:ascii="Times New Roman" w:eastAsiaTheme="majorEastAsia" w:hAnsi="Times New Roman" w:cstheme="majorBidi"/>
      <w:color w:val="000000" w:themeColor="text1"/>
      <w:szCs w:val="20"/>
      <w:lang w:val="en-US"/>
    </w:rPr>
  </w:style>
  <w:style w:type="character" w:customStyle="1" w:styleId="Heading1Char1">
    <w:name w:val="Heading 1 Char1"/>
    <w:link w:val="Heading1"/>
    <w:locked/>
    <w:rPr>
      <w:rFonts w:ascii="Times New Roman" w:eastAsia="Times New Roman" w:hAnsi="Times New Roman" w:cs="Times New Roman"/>
      <w:b/>
      <w:bCs/>
      <w:szCs w:val="24"/>
      <w:lang w:val="en-US"/>
    </w:rPr>
  </w:style>
  <w:style w:type="character" w:customStyle="1" w:styleId="HeaderChar">
    <w:name w:val="Header Char"/>
    <w:basedOn w:val="DefaultParagraphFont"/>
    <w:link w:val="Header"/>
    <w:rPr>
      <w:rFonts w:ascii="Times New Roman" w:eastAsia="Calibri" w:hAnsi="Times New Roman" w:cs="Times New Roman"/>
      <w:sz w:val="20"/>
      <w:szCs w:val="20"/>
      <w:lang w:val="en-US"/>
    </w:rPr>
  </w:style>
  <w:style w:type="character" w:customStyle="1" w:styleId="FooterChar">
    <w:name w:val="Footer Char"/>
    <w:basedOn w:val="DefaultParagraphFont"/>
    <w:link w:val="Footer"/>
    <w:uiPriority w:val="99"/>
    <w:rPr>
      <w:rFonts w:ascii="Times New Roman" w:eastAsia="Calibri" w:hAnsi="Times New Roman" w:cs="Times New Roman"/>
      <w:sz w:val="20"/>
      <w:szCs w:val="20"/>
      <w:lang w:val="en-US"/>
    </w:rPr>
  </w:style>
  <w:style w:type="paragraph" w:customStyle="1" w:styleId="BodyText28">
    <w:name w:val="Body Text 28"/>
    <w:basedOn w:val="Normal"/>
    <w:pPr>
      <w:overflowPunct w:val="0"/>
      <w:autoSpaceDE w:val="0"/>
      <w:autoSpaceDN w:val="0"/>
      <w:adjustRightInd w:val="0"/>
      <w:spacing w:after="0" w:line="320" w:lineRule="exact"/>
      <w:ind w:left="284"/>
      <w:textAlignment w:val="baseline"/>
    </w:pPr>
    <w:rPr>
      <w:rFonts w:eastAsia="Times New Roman"/>
      <w:szCs w:val="20"/>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en-US"/>
    </w:rPr>
  </w:style>
  <w:style w:type="character" w:customStyle="1" w:styleId="BalloonTextChar">
    <w:name w:val="Balloon Text Char"/>
    <w:basedOn w:val="DefaultParagraphFont"/>
    <w:link w:val="BalloonText"/>
    <w:rPr>
      <w:rFonts w:ascii="Tahoma" w:eastAsia="Calibri" w:hAnsi="Tahoma" w:cs="Times New Roman"/>
      <w:sz w:val="16"/>
      <w:szCs w:val="16"/>
      <w:lang w:val="en-US"/>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US"/>
    </w:rPr>
  </w:style>
  <w:style w:type="character" w:customStyle="1" w:styleId="style5">
    <w:name w:val="style5"/>
    <w:basedOn w:val="DefaultParagraphFont"/>
  </w:style>
  <w:style w:type="character" w:customStyle="1" w:styleId="style16">
    <w:name w:val="style16"/>
    <w:basedOn w:val="DefaultParagraphFont"/>
  </w:style>
  <w:style w:type="character" w:customStyle="1" w:styleId="apple-converted-space">
    <w:name w:val="apple-converted-space"/>
    <w:basedOn w:val="DefaultParagraphFont"/>
  </w:style>
  <w:style w:type="paragraph" w:customStyle="1" w:styleId="Judul">
    <w:name w:val="Judul"/>
    <w:basedOn w:val="Heading1"/>
    <w:link w:val="JudulChar"/>
    <w:qFormat/>
    <w:pPr>
      <w:keepLines/>
      <w:widowControl w:val="0"/>
      <w:numPr>
        <w:ilvl w:val="1"/>
        <w:numId w:val="4"/>
      </w:numPr>
      <w:suppressAutoHyphens/>
      <w:adjustRightInd w:val="0"/>
      <w:spacing w:line="280" w:lineRule="exact"/>
      <w:textAlignment w:val="baseline"/>
    </w:pPr>
    <w:rPr>
      <w:szCs w:val="28"/>
      <w:lang w:val="id-ID"/>
    </w:rPr>
  </w:style>
  <w:style w:type="character" w:customStyle="1" w:styleId="JudulChar">
    <w:name w:val="Judul Char"/>
    <w:link w:val="Judul"/>
    <w:rPr>
      <w:rFonts w:ascii="Times New Roman" w:eastAsia="Times New Roman" w:hAnsi="Times New Roman" w:cs="Times New Roman"/>
      <w:b/>
      <w:bCs/>
      <w:szCs w:val="28"/>
    </w:rPr>
  </w:style>
  <w:style w:type="paragraph" w:customStyle="1" w:styleId="JudulTabel">
    <w:name w:val="Judul Tabel"/>
    <w:basedOn w:val="Normal"/>
    <w:link w:val="JudulTabelChar"/>
    <w:qFormat/>
    <w:pPr>
      <w:widowControl w:val="0"/>
      <w:suppressAutoHyphens/>
      <w:adjustRightInd w:val="0"/>
      <w:spacing w:line="280" w:lineRule="atLeast"/>
      <w:contextualSpacing/>
      <w:jc w:val="center"/>
      <w:textAlignment w:val="baseline"/>
    </w:pPr>
    <w:rPr>
      <w:rFonts w:ascii="Arial" w:eastAsia="Lucida Sans Unicode" w:hAnsi="Arial"/>
      <w:sz w:val="18"/>
      <w:szCs w:val="18"/>
    </w:rPr>
  </w:style>
  <w:style w:type="character" w:customStyle="1" w:styleId="JudulTabelChar">
    <w:name w:val="Judul Tabel Char"/>
    <w:link w:val="JudulTabel"/>
    <w:rPr>
      <w:rFonts w:ascii="Arial" w:eastAsia="Lucida Sans Unicode" w:hAnsi="Arial" w:cs="Times New Roman"/>
      <w:sz w:val="18"/>
      <w:szCs w:val="18"/>
      <w:lang w:val="en-US"/>
    </w:rPr>
  </w:style>
  <w:style w:type="paragraph" w:customStyle="1" w:styleId="Style1">
    <w:name w:val="Style 1"/>
    <w:basedOn w:val="Normal"/>
    <w:pPr>
      <w:widowControl w:val="0"/>
      <w:autoSpaceDE w:val="0"/>
      <w:autoSpaceDN w:val="0"/>
      <w:spacing w:before="36" w:after="0" w:line="240" w:lineRule="auto"/>
      <w:ind w:left="5544" w:right="1152" w:hanging="432"/>
    </w:pPr>
    <w:rPr>
      <w:rFonts w:eastAsia="Times New Roman"/>
      <w:sz w:val="24"/>
      <w:szCs w:val="24"/>
    </w:rPr>
  </w:style>
  <w:style w:type="paragraph" w:customStyle="1" w:styleId="TOCHeading1">
    <w:name w:val="TOC Heading1"/>
    <w:basedOn w:val="Heading1"/>
    <w:next w:val="Normal"/>
    <w:uiPriority w:val="39"/>
    <w:unhideWhenUsed/>
    <w:qFormat/>
    <w:pPr>
      <w:keepLines/>
      <w:spacing w:before="480" w:line="276" w:lineRule="auto"/>
      <w:outlineLvl w:val="9"/>
    </w:pPr>
    <w:rPr>
      <w:rFonts w:ascii="Cambria" w:hAnsi="Cambria"/>
      <w:color w:val="365F91"/>
      <w:sz w:val="28"/>
      <w:szCs w:val="28"/>
    </w:rPr>
  </w:style>
  <w:style w:type="character" w:customStyle="1" w:styleId="ListParagraphChar">
    <w:name w:val="List Paragraph Char"/>
    <w:link w:val="ListParagraph"/>
    <w:uiPriority w:val="34"/>
    <w:locked/>
    <w:rPr>
      <w:rFonts w:ascii="Times New Roman" w:eastAsia="Calibri" w:hAnsi="Times New Roman" w:cs="Times New Roman"/>
      <w:lang w:val="en-US"/>
    </w:rPr>
  </w:style>
  <w:style w:type="paragraph" w:customStyle="1" w:styleId="LTP">
    <w:name w:val="LTP"/>
    <w:basedOn w:val="Heading1"/>
    <w:link w:val="LTPChar"/>
    <w:qFormat/>
    <w:pPr>
      <w:keepLines/>
      <w:numPr>
        <w:numId w:val="5"/>
      </w:numPr>
      <w:autoSpaceDE w:val="0"/>
      <w:autoSpaceDN w:val="0"/>
      <w:spacing w:after="240" w:line="280" w:lineRule="exact"/>
    </w:pPr>
    <w:rPr>
      <w:rFonts w:ascii="Calibri" w:hAnsi="Calibri"/>
      <w:bCs w:val="0"/>
      <w:color w:val="000000"/>
      <w:sz w:val="20"/>
      <w:szCs w:val="20"/>
    </w:rPr>
  </w:style>
  <w:style w:type="character" w:customStyle="1" w:styleId="LTPChar">
    <w:name w:val="LTP Char"/>
    <w:link w:val="LTP"/>
    <w:rPr>
      <w:rFonts w:ascii="Calibri" w:eastAsia="Times New Roman" w:hAnsi="Calibri" w:cs="Times New Roman"/>
      <w:b/>
      <w:color w:val="000000"/>
      <w:sz w:val="20"/>
      <w:szCs w:val="20"/>
      <w:lang w:val="en-US"/>
    </w:rPr>
  </w:style>
  <w:style w:type="paragraph" w:customStyle="1" w:styleId="No1">
    <w:name w:val="No. 1."/>
    <w:basedOn w:val="ListParagraph"/>
    <w:link w:val="No1Char"/>
    <w:qFormat/>
    <w:pPr>
      <w:numPr>
        <w:numId w:val="6"/>
      </w:numPr>
      <w:spacing w:before="120"/>
    </w:pPr>
    <w:rPr>
      <w:b/>
    </w:rPr>
  </w:style>
  <w:style w:type="paragraph" w:customStyle="1" w:styleId="Noa">
    <w:name w:val="No. a."/>
    <w:basedOn w:val="ListParagraph"/>
    <w:link w:val="NoaChar"/>
    <w:qFormat/>
    <w:pPr>
      <w:numPr>
        <w:numId w:val="7"/>
      </w:numPr>
      <w:spacing w:before="120"/>
    </w:pPr>
  </w:style>
  <w:style w:type="character" w:customStyle="1" w:styleId="No1Char">
    <w:name w:val="No. 1. Char"/>
    <w:link w:val="No1"/>
    <w:rPr>
      <w:rFonts w:ascii="Times New Roman" w:eastAsia="Calibri" w:hAnsi="Times New Roman" w:cs="Times New Roman"/>
      <w:b/>
      <w:lang w:val="en-US"/>
    </w:rPr>
  </w:style>
  <w:style w:type="paragraph" w:customStyle="1" w:styleId="No10">
    <w:name w:val="No. 1)."/>
    <w:basedOn w:val="Noa"/>
    <w:link w:val="No1Char0"/>
    <w:qFormat/>
    <w:pPr>
      <w:numPr>
        <w:numId w:val="8"/>
      </w:numPr>
    </w:pPr>
  </w:style>
  <w:style w:type="character" w:customStyle="1" w:styleId="NoaChar">
    <w:name w:val="No. a. Char"/>
    <w:link w:val="Noa"/>
    <w:rPr>
      <w:rFonts w:ascii="Times New Roman" w:eastAsia="Calibri" w:hAnsi="Times New Roman" w:cs="Times New Roman"/>
      <w:lang w:val="en-US"/>
    </w:rPr>
  </w:style>
  <w:style w:type="character" w:customStyle="1" w:styleId="No1Char0">
    <w:name w:val="No. 1). Char"/>
    <w:basedOn w:val="NoaChar"/>
    <w:link w:val="No10"/>
    <w:rPr>
      <w:rFonts w:ascii="Times New Roman" w:eastAsia="Calibri" w:hAnsi="Times New Roman" w:cs="Times New Roman"/>
      <w:lang w:val="en-US"/>
    </w:rPr>
  </w:style>
  <w:style w:type="paragraph" w:customStyle="1" w:styleId="Revision1">
    <w:name w:val="Revision1"/>
    <w:hidden/>
    <w:uiPriority w:val="99"/>
    <w:semiHidden/>
    <w:pPr>
      <w:spacing w:after="120" w:line="280" w:lineRule="exact"/>
      <w:jc w:val="both"/>
    </w:pPr>
    <w:rPr>
      <w:rFonts w:ascii="Times New Roman" w:eastAsia="Calibri" w:hAnsi="Times New Roman" w:cs="Times New Roman"/>
      <w:sz w:val="22"/>
      <w:szCs w:val="22"/>
      <w:lang w:val="id-ID"/>
    </w:rPr>
  </w:style>
  <w:style w:type="paragraph" w:customStyle="1" w:styleId="a">
    <w:name w:val="a."/>
    <w:basedOn w:val="Normal"/>
    <w:link w:val="aChar"/>
    <w:qFormat/>
    <w:pPr>
      <w:numPr>
        <w:numId w:val="9"/>
      </w:numPr>
      <w:spacing w:before="120"/>
      <w:contextualSpacing/>
    </w:pPr>
  </w:style>
  <w:style w:type="paragraph" w:customStyle="1" w:styleId="1">
    <w:name w:val="1)."/>
    <w:basedOn w:val="a"/>
    <w:link w:val="1Char"/>
    <w:qFormat/>
    <w:pPr>
      <w:numPr>
        <w:numId w:val="10"/>
      </w:numPr>
    </w:pPr>
  </w:style>
  <w:style w:type="character" w:customStyle="1" w:styleId="aChar">
    <w:name w:val="a. Char"/>
    <w:link w:val="a"/>
    <w:rPr>
      <w:rFonts w:ascii="Times New Roman" w:eastAsia="Calibri" w:hAnsi="Times New Roman" w:cs="Times New Roman"/>
      <w:lang w:val="en-US"/>
    </w:rPr>
  </w:style>
  <w:style w:type="paragraph" w:customStyle="1" w:styleId="10">
    <w:name w:val="(1)."/>
    <w:basedOn w:val="1"/>
    <w:link w:val="1Char0"/>
    <w:qFormat/>
    <w:pPr>
      <w:numPr>
        <w:numId w:val="11"/>
      </w:numPr>
    </w:pPr>
  </w:style>
  <w:style w:type="character" w:customStyle="1" w:styleId="1Char">
    <w:name w:val="1). Char"/>
    <w:link w:val="1"/>
    <w:rPr>
      <w:rFonts w:ascii="Times New Roman" w:eastAsia="Calibri" w:hAnsi="Times New Roman" w:cs="Times New Roman"/>
      <w:lang w:val="en-US"/>
    </w:rPr>
  </w:style>
  <w:style w:type="character" w:customStyle="1" w:styleId="1Char0">
    <w:name w:val="(1). Char"/>
    <w:link w:val="10"/>
    <w:rPr>
      <w:rFonts w:ascii="Times New Roman" w:eastAsia="Calibri" w:hAnsi="Times New Roman" w:cs="Times New Roman"/>
      <w:lang w:val="en-US"/>
    </w:rPr>
  </w:style>
  <w:style w:type="character" w:customStyle="1" w:styleId="DocumentMapChar">
    <w:name w:val="Document Map Char"/>
    <w:basedOn w:val="DefaultParagraphFont"/>
    <w:link w:val="DocumentMap"/>
    <w:uiPriority w:val="99"/>
    <w:semiHidden/>
    <w:rPr>
      <w:rFonts w:ascii="Tahoma" w:eastAsia="Calibri" w:hAnsi="Tahoma" w:cs="Tahoma"/>
      <w:sz w:val="16"/>
      <w:szCs w:val="16"/>
      <w:lang w:val="en-US"/>
    </w:rPr>
  </w:style>
  <w:style w:type="character" w:customStyle="1" w:styleId="BodyText3Char">
    <w:name w:val="Body Text 3 Char"/>
    <w:basedOn w:val="DefaultParagraphFont"/>
    <w:link w:val="BodyText3"/>
    <w:rPr>
      <w:rFonts w:ascii="Times New Roman" w:eastAsia="Times New Roman" w:hAnsi="Times New Roman" w:cs="Times New Roman"/>
      <w:sz w:val="16"/>
      <w:szCs w:val="16"/>
      <w:lang w:val="en-US"/>
    </w:rPr>
  </w:style>
  <w:style w:type="character" w:customStyle="1" w:styleId="WW8Num15z0">
    <w:name w:val="WW8Num15z0"/>
    <w:rPr>
      <w:rFonts w:cs="Times New Roman"/>
    </w:rPr>
  </w:style>
  <w:style w:type="character" w:customStyle="1" w:styleId="WW8Num21z2">
    <w:name w:val="WW8Num21z2"/>
    <w:rPr>
      <w:rFonts w:cs="Times New Roman"/>
    </w:rPr>
  </w:style>
  <w:style w:type="character" w:customStyle="1" w:styleId="WW8Num16z0">
    <w:name w:val="WW8Num16z0"/>
    <w:rPr>
      <w:rFonts w:ascii="Times New Roman" w:eastAsia="Times New Roman" w:hAnsi="Times New Roman" w:cs="Times New Roman"/>
    </w:rPr>
  </w:style>
  <w:style w:type="character" w:customStyle="1" w:styleId="WW8Num39z2">
    <w:name w:val="WW8Num39z2"/>
    <w:rPr>
      <w:rFonts w:cs="Times New Roman"/>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lang w:eastAsia="ar-SA"/>
    </w:rPr>
  </w:style>
  <w:style w:type="paragraph" w:styleId="NoSpacing">
    <w:name w:val="No Spacing"/>
    <w:qFormat/>
    <w:pPr>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WW8Num18z3">
    <w:name w:val="WW8Num18z3"/>
    <w:rPr>
      <w:rFonts w:ascii="Symbol" w:hAnsi="Symbol" w:cs="Symbol"/>
    </w:rPr>
  </w:style>
  <w:style w:type="paragraph" w:customStyle="1" w:styleId="Heading1Bold">
    <w:name w:val="Heading 1 + Bold"/>
    <w:basedOn w:val="Heading1"/>
    <w:uiPriority w:val="99"/>
    <w:pPr>
      <w:numPr>
        <w:numId w:val="12"/>
      </w:numPr>
      <w:tabs>
        <w:tab w:val="clear" w:pos="2160"/>
        <w:tab w:val="left" w:pos="1080"/>
      </w:tabs>
      <w:spacing w:after="120"/>
      <w:ind w:left="1080" w:hanging="720"/>
      <w:jc w:val="left"/>
    </w:pPr>
    <w:rPr>
      <w:b w:val="0"/>
      <w:kern w:val="32"/>
      <w:sz w:val="28"/>
      <w:szCs w:val="32"/>
      <w:lang w:eastAsia="ko-KR"/>
    </w:rPr>
  </w:style>
  <w:style w:type="paragraph" w:customStyle="1" w:styleId="ColorfulList-Accent11">
    <w:name w:val="Colorful List - Accent 11"/>
    <w:basedOn w:val="Normal"/>
    <w:qFormat/>
    <w:pPr>
      <w:spacing w:after="0" w:line="240" w:lineRule="auto"/>
      <w:ind w:left="720"/>
      <w:jc w:val="left"/>
    </w:pPr>
    <w:rPr>
      <w:rFonts w:eastAsia="Times New Roman"/>
      <w:sz w:val="24"/>
      <w:szCs w:val="24"/>
    </w:rPr>
  </w:style>
  <w:style w:type="character" w:customStyle="1" w:styleId="TitleChar">
    <w:name w:val="Title Char"/>
    <w:basedOn w:val="DefaultParagraphFont"/>
    <w:link w:val="Title"/>
    <w:rPr>
      <w:rFonts w:ascii="Times New Roman" w:eastAsia="Times New Roman" w:hAnsi="Times New Roman" w:cs="Times New Roman"/>
      <w:b/>
      <w:sz w:val="32"/>
      <w:szCs w:val="24"/>
      <w:lang w:val="en-US"/>
    </w:rPr>
  </w:style>
  <w:style w:type="paragraph" w:styleId="CommentSubject">
    <w:name w:val="annotation subject"/>
    <w:basedOn w:val="CommentText"/>
    <w:next w:val="CommentText"/>
    <w:link w:val="CommentSubjectChar"/>
    <w:uiPriority w:val="99"/>
    <w:semiHidden/>
    <w:unhideWhenUsed/>
    <w:rsid w:val="00C939EF"/>
    <w:pPr>
      <w:spacing w:after="120"/>
    </w:pPr>
    <w:rPr>
      <w:rFonts w:eastAsia="Calibri"/>
      <w:b/>
      <w:bCs/>
    </w:rPr>
  </w:style>
  <w:style w:type="character" w:customStyle="1" w:styleId="CommentSubjectChar">
    <w:name w:val="Comment Subject Char"/>
    <w:basedOn w:val="CommentTextChar"/>
    <w:link w:val="CommentSubject"/>
    <w:uiPriority w:val="99"/>
    <w:semiHidden/>
    <w:rsid w:val="00C939EF"/>
    <w:rPr>
      <w:rFonts w:ascii="Times New Roman" w:eastAsia="Calibri"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376068376068397E-2"/>
          <c:y val="6.3829787234042895E-2"/>
          <c:w val="0.57435897435897498"/>
          <c:h val="0.78723404255320095"/>
        </c:manualLayout>
      </c:layout>
      <c:barChart>
        <c:barDir val="col"/>
        <c:grouping val="clustered"/>
        <c:varyColors val="0"/>
        <c:ser>
          <c:idx val="0"/>
          <c:order val="0"/>
          <c:tx>
            <c:strRef>
              <c:f>Sheet1!$A$2</c:f>
              <c:strCache>
                <c:ptCount val="1"/>
                <c:pt idx="0">
                  <c:v>PAD</c:v>
                </c:pt>
              </c:strCache>
            </c:strRef>
          </c:tx>
          <c:spPr>
            <a:solidFill>
              <a:srgbClr val="9999FF"/>
            </a:solidFill>
            <a:ln w="12668">
              <a:solidFill>
                <a:srgbClr val="000000"/>
              </a:solidFill>
              <a:prstDash val="solid"/>
            </a:ln>
          </c:spPr>
          <c:invertIfNegative val="0"/>
          <c:cat>
            <c:numRef>
              <c:f>Sheet1!$B$1:$C$1</c:f>
              <c:numCache>
                <c:formatCode>General</c:formatCode>
                <c:ptCount val="2"/>
                <c:pt idx="0">
                  <c:v>2019</c:v>
                </c:pt>
                <c:pt idx="1">
                  <c:v>2020</c:v>
                </c:pt>
              </c:numCache>
            </c:numRef>
          </c:cat>
          <c:val>
            <c:numRef>
              <c:f>Sheet1!$B$2:$C$2</c:f>
              <c:numCache>
                <c:formatCode>_(* #,##000_);_(* \(#,##000\);_(* "-"_);_(@_)</c:formatCode>
                <c:ptCount val="2"/>
                <c:pt idx="0">
                  <c:v>725685000</c:v>
                </c:pt>
                <c:pt idx="1">
                  <c:v>535100000</c:v>
                </c:pt>
              </c:numCache>
            </c:numRef>
          </c:val>
          <c:extLst>
            <c:ext xmlns:c16="http://schemas.microsoft.com/office/drawing/2014/chart" uri="{C3380CC4-5D6E-409C-BE32-E72D297353CC}">
              <c16:uniqueId val="{00000000-D0BF-493A-B04F-F69EDE86DA54}"/>
            </c:ext>
          </c:extLst>
        </c:ser>
        <c:ser>
          <c:idx val="1"/>
          <c:order val="1"/>
          <c:tx>
            <c:strRef>
              <c:f>Sheet1!$A$3</c:f>
              <c:strCache>
                <c:ptCount val="1"/>
                <c:pt idx="0">
                  <c:v>PENDAPATAN TRANSFER</c:v>
                </c:pt>
              </c:strCache>
            </c:strRef>
          </c:tx>
          <c:spPr>
            <a:solidFill>
              <a:srgbClr val="993366"/>
            </a:solidFill>
            <a:ln w="12668">
              <a:solidFill>
                <a:srgbClr val="000000"/>
              </a:solidFill>
              <a:prstDash val="solid"/>
            </a:ln>
          </c:spPr>
          <c:invertIfNegative val="0"/>
          <c:cat>
            <c:numRef>
              <c:f>Sheet1!$B$1:$C$1</c:f>
              <c:numCache>
                <c:formatCode>General</c:formatCode>
                <c:ptCount val="2"/>
                <c:pt idx="0">
                  <c:v>2019</c:v>
                </c:pt>
                <c:pt idx="1">
                  <c:v>2020</c:v>
                </c:pt>
              </c:numCache>
            </c:numRef>
          </c:cat>
          <c:val>
            <c:numRef>
              <c:f>Sheet1!$B$3:$C$3</c:f>
              <c:numCache>
                <c:formatCode>_(* #,##000_);_(* \(#,##000\);_(* "-"_);_(@_)</c:formatCode>
                <c:ptCount val="2"/>
                <c:pt idx="0">
                  <c:v>0</c:v>
                </c:pt>
                <c:pt idx="1">
                  <c:v>0</c:v>
                </c:pt>
              </c:numCache>
            </c:numRef>
          </c:val>
          <c:extLst>
            <c:ext xmlns:c16="http://schemas.microsoft.com/office/drawing/2014/chart" uri="{C3380CC4-5D6E-409C-BE32-E72D297353CC}">
              <c16:uniqueId val="{00000001-D0BF-493A-B04F-F69EDE86DA54}"/>
            </c:ext>
          </c:extLst>
        </c:ser>
        <c:ser>
          <c:idx val="2"/>
          <c:order val="2"/>
          <c:tx>
            <c:strRef>
              <c:f>Sheet1!$A$4</c:f>
              <c:strCache>
                <c:ptCount val="1"/>
                <c:pt idx="0">
                  <c:v>LAIN-LAIN PENDAPATAN YANG SAH</c:v>
                </c:pt>
              </c:strCache>
            </c:strRef>
          </c:tx>
          <c:spPr>
            <a:solidFill>
              <a:srgbClr val="FFFFCC"/>
            </a:solidFill>
            <a:ln w="12668">
              <a:solidFill>
                <a:srgbClr val="000000"/>
              </a:solidFill>
              <a:prstDash val="solid"/>
            </a:ln>
          </c:spPr>
          <c:invertIfNegative val="0"/>
          <c:cat>
            <c:numRef>
              <c:f>Sheet1!$B$1:$C$1</c:f>
              <c:numCache>
                <c:formatCode>General</c:formatCode>
                <c:ptCount val="2"/>
                <c:pt idx="0">
                  <c:v>2019</c:v>
                </c:pt>
                <c:pt idx="1">
                  <c:v>2020</c:v>
                </c:pt>
              </c:numCache>
            </c:numRef>
          </c:cat>
          <c:val>
            <c:numRef>
              <c:f>Sheet1!$B$4:$C$4</c:f>
              <c:numCache>
                <c:formatCode>_(* #,##000_);_(* \(#,##000\);_(* "-"_);_(@_)</c:formatCode>
                <c:ptCount val="2"/>
                <c:pt idx="0">
                  <c:v>0</c:v>
                </c:pt>
                <c:pt idx="1">
                  <c:v>0</c:v>
                </c:pt>
              </c:numCache>
            </c:numRef>
          </c:val>
          <c:extLst>
            <c:ext xmlns:c16="http://schemas.microsoft.com/office/drawing/2014/chart" uri="{C3380CC4-5D6E-409C-BE32-E72D297353CC}">
              <c16:uniqueId val="{00000002-D0BF-493A-B04F-F69EDE86DA54}"/>
            </c:ext>
          </c:extLst>
        </c:ser>
        <c:dLbls>
          <c:showLegendKey val="0"/>
          <c:showVal val="0"/>
          <c:showCatName val="0"/>
          <c:showSerName val="0"/>
          <c:showPercent val="0"/>
          <c:showBubbleSize val="0"/>
        </c:dLbls>
        <c:gapWidth val="150"/>
        <c:axId val="75970048"/>
        <c:axId val="75971584"/>
      </c:barChart>
      <c:catAx>
        <c:axId val="75970048"/>
        <c:scaling>
          <c:orientation val="minMax"/>
        </c:scaling>
        <c:delete val="0"/>
        <c:axPos val="b"/>
        <c:numFmt formatCode="General" sourceLinked="1"/>
        <c:majorTickMark val="out"/>
        <c:minorTickMark val="none"/>
        <c:tickLblPos val="low"/>
        <c:spPr>
          <a:ln w="3167" cap="flat" cmpd="sng" algn="ctr">
            <a:solidFill>
              <a:srgbClr val="000000"/>
            </a:solidFill>
            <a:prstDash val="solid"/>
            <a:round/>
          </a:ln>
        </c:spPr>
        <c:txPr>
          <a:bodyPr rot="0" spcFirstLastPara="0" vertOverflow="ellipsis" vert="horz" wrap="square" anchor="ctr" anchorCtr="1"/>
          <a:lstStyle/>
          <a:p>
            <a:pPr>
              <a:defRPr lang="en-US" sz="1200" b="1" i="0" u="none" strike="noStrike" kern="1200" baseline="0">
                <a:solidFill>
                  <a:srgbClr val="000000"/>
                </a:solidFill>
                <a:latin typeface="Calibri" panose="020F0502020204030204"/>
                <a:ea typeface="Calibri" panose="020F0502020204030204"/>
                <a:cs typeface="Calibri" panose="020F0502020204030204"/>
              </a:defRPr>
            </a:pPr>
            <a:endParaRPr lang="en-US"/>
          </a:p>
        </c:txPr>
        <c:crossAx val="75971584"/>
        <c:crosses val="autoZero"/>
        <c:auto val="1"/>
        <c:lblAlgn val="ctr"/>
        <c:lblOffset val="100"/>
        <c:tickLblSkip val="1"/>
        <c:noMultiLvlLbl val="0"/>
      </c:catAx>
      <c:valAx>
        <c:axId val="75971584"/>
        <c:scaling>
          <c:orientation val="minMax"/>
        </c:scaling>
        <c:delete val="0"/>
        <c:axPos val="l"/>
        <c:majorGridlines>
          <c:spPr>
            <a:ln w="3167" cap="flat" cmpd="sng" algn="ctr">
              <a:solidFill>
                <a:srgbClr val="000000"/>
              </a:solidFill>
              <a:prstDash val="solid"/>
              <a:round/>
            </a:ln>
          </c:spPr>
        </c:majorGridlines>
        <c:numFmt formatCode="_(* #,##000_);_(* \(#,##000\);_(* &quot;-&quot;_);_(@_)" sourceLinked="1"/>
        <c:majorTickMark val="out"/>
        <c:minorTickMark val="none"/>
        <c:tickLblPos val="nextTo"/>
        <c:spPr>
          <a:ln w="3167" cap="flat" cmpd="sng" algn="ctr">
            <a:solidFill>
              <a:srgbClr val="000000"/>
            </a:solidFill>
            <a:prstDash val="solid"/>
            <a:round/>
          </a:ln>
        </c:spPr>
        <c:txPr>
          <a:bodyPr rot="0" spcFirstLastPara="0" vertOverflow="ellipsis" vert="horz" wrap="square" anchor="ctr" anchorCtr="1"/>
          <a:lstStyle/>
          <a:p>
            <a:pPr>
              <a:defRPr lang="en-US" sz="1200" b="1" i="0" u="none" strike="noStrike" kern="1200" baseline="0">
                <a:solidFill>
                  <a:srgbClr val="000000"/>
                </a:solidFill>
                <a:latin typeface="Calibri" panose="020F0502020204030204"/>
                <a:ea typeface="Calibri" panose="020F0502020204030204"/>
                <a:cs typeface="Calibri" panose="020F0502020204030204"/>
              </a:defRPr>
            </a:pPr>
            <a:endParaRPr lang="en-US"/>
          </a:p>
        </c:txPr>
        <c:crossAx val="75970048"/>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0310737787347397"/>
          <c:y val="0.274201908147157"/>
          <c:w val="0.192729867431119"/>
          <c:h val="0.44662622579532701"/>
        </c:manualLayout>
      </c:layout>
      <c:overlay val="0"/>
      <c:spPr>
        <a:noFill/>
        <a:ln w="3167">
          <a:solidFill>
            <a:srgbClr val="000000"/>
          </a:solidFill>
          <a:prstDash val="solid"/>
        </a:ln>
      </c:spPr>
      <c:txPr>
        <a:bodyPr rot="0" spcFirstLastPara="0" vertOverflow="ellipsis" vert="horz" wrap="square" anchor="ctr" anchorCtr="1"/>
        <a:lstStyle/>
        <a:p>
          <a:pPr>
            <a:defRPr lang="en-US" sz="925" b="1" i="0" u="none" strike="noStrike" kern="1200" baseline="0">
              <a:solidFill>
                <a:srgbClr val="000000"/>
              </a:solidFill>
              <a:latin typeface="Calibri" panose="020F0502020204030204"/>
              <a:ea typeface="Calibri" panose="020F0502020204030204"/>
              <a:cs typeface="Calibri" panose="020F0502020204030204"/>
            </a:defRPr>
          </a:pPr>
          <a:endParaRPr lang="en-US"/>
        </a:p>
      </c:txPr>
    </c:legend>
    <c:plotVisOnly val="1"/>
    <c:dispBlanksAs val="gap"/>
    <c:showDLblsOverMax val="0"/>
  </c:chart>
  <c:spPr>
    <a:solidFill>
      <a:srgbClr val="FFFFFF"/>
    </a:solidFill>
    <a:ln w="9525" cap="flat" cmpd="sng" algn="ctr">
      <a:noFill/>
      <a:prstDash val="solid"/>
      <a:round/>
    </a:ln>
  </c:spPr>
  <c:txPr>
    <a:bodyPr/>
    <a:lstStyle/>
    <a:p>
      <a:pPr>
        <a:defRPr lang="en-US" sz="1200" b="1" i="0" u="none" strike="noStrike" baseline="0">
          <a:solidFill>
            <a:srgbClr val="000000"/>
          </a:solidFill>
          <a:latin typeface="Calibri" panose="020F0502020204030204"/>
          <a:ea typeface="Calibri" panose="020F0502020204030204"/>
          <a:cs typeface="Calibri" panose="020F0502020204030204"/>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675169778630302"/>
          <c:y val="4.6357675878750497E-2"/>
          <c:w val="0.60767946577629395"/>
          <c:h val="0.61920529801324597"/>
        </c:manualLayout>
      </c:layout>
      <c:barChart>
        <c:barDir val="col"/>
        <c:grouping val="clustered"/>
        <c:varyColors val="0"/>
        <c:ser>
          <c:idx val="0"/>
          <c:order val="0"/>
          <c:tx>
            <c:strRef>
              <c:f>Sheet1!$A$2</c:f>
              <c:strCache>
                <c:ptCount val="1"/>
                <c:pt idx="0">
                  <c:v>2020</c:v>
                </c:pt>
              </c:strCache>
            </c:strRef>
          </c:tx>
          <c:spPr>
            <a:solidFill>
              <a:srgbClr val="9999FF"/>
            </a:solidFill>
            <a:ln w="10732">
              <a:solidFill>
                <a:srgbClr val="000000"/>
              </a:solidFill>
              <a:prstDash val="solid"/>
            </a:ln>
          </c:spPr>
          <c:invertIfNegative val="0"/>
          <c:cat>
            <c:strRef>
              <c:f>Sheet1!$B$1:$D$1</c:f>
              <c:strCache>
                <c:ptCount val="3"/>
                <c:pt idx="0">
                  <c:v>ASET</c:v>
                </c:pt>
                <c:pt idx="1">
                  <c:v>KEWAJIBAN</c:v>
                </c:pt>
                <c:pt idx="2">
                  <c:v>EKUITAS </c:v>
                </c:pt>
              </c:strCache>
            </c:strRef>
          </c:cat>
          <c:val>
            <c:numRef>
              <c:f>Sheet1!$B$2:$D$2</c:f>
              <c:numCache>
                <c:formatCode>_(* #.##0,00_);_(* \(#.##0,00\);_(* "-"_);_(@_)</c:formatCode>
                <c:ptCount val="3"/>
                <c:pt idx="0">
                  <c:v>33159134349</c:v>
                </c:pt>
                <c:pt idx="1">
                  <c:v>2647356</c:v>
                </c:pt>
                <c:pt idx="2">
                  <c:v>33156486993</c:v>
                </c:pt>
              </c:numCache>
            </c:numRef>
          </c:val>
          <c:extLst>
            <c:ext xmlns:c16="http://schemas.microsoft.com/office/drawing/2014/chart" uri="{C3380CC4-5D6E-409C-BE32-E72D297353CC}">
              <c16:uniqueId val="{00000000-D44B-4A4D-9A3A-2C46EB9BB050}"/>
            </c:ext>
          </c:extLst>
        </c:ser>
        <c:ser>
          <c:idx val="1"/>
          <c:order val="1"/>
          <c:tx>
            <c:strRef>
              <c:f>Sheet1!$A$3</c:f>
              <c:strCache>
                <c:ptCount val="1"/>
                <c:pt idx="0">
                  <c:v>2019</c:v>
                </c:pt>
              </c:strCache>
            </c:strRef>
          </c:tx>
          <c:spPr>
            <a:solidFill>
              <a:srgbClr val="993366"/>
            </a:solidFill>
            <a:ln w="10732">
              <a:solidFill>
                <a:srgbClr val="000000"/>
              </a:solidFill>
              <a:prstDash val="solid"/>
            </a:ln>
          </c:spPr>
          <c:invertIfNegative val="0"/>
          <c:cat>
            <c:strRef>
              <c:f>Sheet1!$B$1:$D$1</c:f>
              <c:strCache>
                <c:ptCount val="3"/>
                <c:pt idx="0">
                  <c:v>ASET</c:v>
                </c:pt>
                <c:pt idx="1">
                  <c:v>KEWAJIBAN</c:v>
                </c:pt>
                <c:pt idx="2">
                  <c:v>EKUITAS </c:v>
                </c:pt>
              </c:strCache>
            </c:strRef>
          </c:cat>
          <c:val>
            <c:numRef>
              <c:f>Sheet1!$B$3:$D$3</c:f>
              <c:numCache>
                <c:formatCode>_(* #.##0,00_);_(* \(#.##0,00\);_(* "-"_);_(@_)</c:formatCode>
                <c:ptCount val="3"/>
                <c:pt idx="0">
                  <c:v>34746428682</c:v>
                </c:pt>
                <c:pt idx="1">
                  <c:v>5477337</c:v>
                </c:pt>
                <c:pt idx="2">
                  <c:v>34740951345</c:v>
                </c:pt>
              </c:numCache>
            </c:numRef>
          </c:val>
          <c:extLst>
            <c:ext xmlns:c16="http://schemas.microsoft.com/office/drawing/2014/chart" uri="{C3380CC4-5D6E-409C-BE32-E72D297353CC}">
              <c16:uniqueId val="{00000001-D44B-4A4D-9A3A-2C46EB9BB050}"/>
            </c:ext>
          </c:extLst>
        </c:ser>
        <c:dLbls>
          <c:showLegendKey val="0"/>
          <c:showVal val="0"/>
          <c:showCatName val="0"/>
          <c:showSerName val="0"/>
          <c:showPercent val="0"/>
          <c:showBubbleSize val="0"/>
        </c:dLbls>
        <c:gapWidth val="150"/>
        <c:axId val="76144640"/>
        <c:axId val="76146176"/>
      </c:barChart>
      <c:catAx>
        <c:axId val="76144640"/>
        <c:scaling>
          <c:orientation val="minMax"/>
        </c:scaling>
        <c:delete val="0"/>
        <c:axPos val="b"/>
        <c:numFmt formatCode="General" sourceLinked="1"/>
        <c:majorTickMark val="out"/>
        <c:minorTickMark val="none"/>
        <c:tickLblPos val="low"/>
        <c:spPr>
          <a:ln w="2683" cap="flat" cmpd="sng" algn="ctr">
            <a:solidFill>
              <a:srgbClr val="000000"/>
            </a:solidFill>
            <a:prstDash val="solid"/>
            <a:round/>
          </a:ln>
        </c:spPr>
        <c:txPr>
          <a:bodyPr rot="0" spcFirstLastPara="0" vertOverflow="ellipsis" vert="horz" wrap="square" anchor="ctr" anchorCtr="1"/>
          <a:lstStyle/>
          <a:p>
            <a:pPr>
              <a:defRPr lang="en-US" sz="885" b="1" i="0" u="none" strike="noStrike" kern="1200" baseline="0">
                <a:solidFill>
                  <a:srgbClr val="000000"/>
                </a:solidFill>
                <a:latin typeface="Calibri" panose="020F0502020204030204"/>
                <a:ea typeface="Calibri" panose="020F0502020204030204"/>
                <a:cs typeface="Calibri" panose="020F0502020204030204"/>
              </a:defRPr>
            </a:pPr>
            <a:endParaRPr lang="en-US"/>
          </a:p>
        </c:txPr>
        <c:crossAx val="76146176"/>
        <c:crosses val="autoZero"/>
        <c:auto val="1"/>
        <c:lblAlgn val="ctr"/>
        <c:lblOffset val="100"/>
        <c:tickLblSkip val="1"/>
        <c:noMultiLvlLbl val="0"/>
      </c:catAx>
      <c:valAx>
        <c:axId val="76146176"/>
        <c:scaling>
          <c:orientation val="minMax"/>
        </c:scaling>
        <c:delete val="0"/>
        <c:axPos val="l"/>
        <c:majorGridlines>
          <c:spPr>
            <a:ln w="2683" cap="flat" cmpd="sng" algn="ctr">
              <a:solidFill>
                <a:srgbClr val="000000"/>
              </a:solidFill>
              <a:prstDash val="solid"/>
              <a:round/>
            </a:ln>
          </c:spPr>
        </c:majorGridlines>
        <c:numFmt formatCode="_(* #.##0,00_);_(* \(#.##0,00\);_(* &quot;-&quot;_);_(@_)" sourceLinked="1"/>
        <c:majorTickMark val="out"/>
        <c:minorTickMark val="none"/>
        <c:tickLblPos val="nextTo"/>
        <c:spPr>
          <a:ln w="2683" cap="flat" cmpd="sng" algn="ctr">
            <a:solidFill>
              <a:srgbClr val="000000"/>
            </a:solidFill>
            <a:prstDash val="solid"/>
            <a:round/>
          </a:ln>
        </c:spPr>
        <c:txPr>
          <a:bodyPr rot="0" spcFirstLastPara="0" vertOverflow="ellipsis" vert="horz" wrap="square" anchor="ctr" anchorCtr="1"/>
          <a:lstStyle/>
          <a:p>
            <a:pPr>
              <a:defRPr lang="en-US" sz="885" b="1" i="0" u="none" strike="noStrike" kern="1200" baseline="0">
                <a:solidFill>
                  <a:srgbClr val="000000"/>
                </a:solidFill>
                <a:latin typeface="Calibri" panose="020F0502020204030204"/>
                <a:ea typeface="Calibri" panose="020F0502020204030204"/>
                <a:cs typeface="Calibri" panose="020F0502020204030204"/>
              </a:defRPr>
            </a:pPr>
            <a:endParaRPr lang="en-US"/>
          </a:p>
        </c:txPr>
        <c:crossAx val="76144640"/>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7260430363691899"/>
          <c:y val="0.41056991405488602"/>
          <c:w val="0.123863063286048"/>
          <c:h val="0.21823107405691899"/>
        </c:manualLayout>
      </c:layout>
      <c:overlay val="0"/>
      <c:spPr>
        <a:noFill/>
        <a:ln w="2683">
          <a:solidFill>
            <a:srgbClr val="000000"/>
          </a:solidFill>
          <a:prstDash val="solid"/>
        </a:ln>
      </c:spPr>
      <c:txPr>
        <a:bodyPr rot="0" spcFirstLastPara="0" vertOverflow="ellipsis" vert="horz" wrap="square" anchor="ctr" anchorCtr="1"/>
        <a:lstStyle/>
        <a:p>
          <a:pPr>
            <a:defRPr lang="en-US" sz="580" b="1" i="0" u="none" strike="noStrike" kern="1200" baseline="0">
              <a:solidFill>
                <a:srgbClr val="000000"/>
              </a:solidFill>
              <a:latin typeface="Calibri" panose="020F0502020204030204"/>
              <a:ea typeface="Calibri" panose="020F0502020204030204"/>
              <a:cs typeface="Calibri" panose="020F0502020204030204"/>
            </a:defRPr>
          </a:pPr>
          <a:endParaRPr lang="en-US"/>
        </a:p>
      </c:txPr>
    </c:legend>
    <c:plotVisOnly val="1"/>
    <c:dispBlanksAs val="gap"/>
    <c:showDLblsOverMax val="0"/>
  </c:chart>
  <c:spPr>
    <a:noFill/>
    <a:ln w="9525" cap="flat" cmpd="sng" algn="ctr">
      <a:noFill/>
      <a:prstDash val="solid"/>
      <a:round/>
    </a:ln>
  </c:spPr>
  <c:txPr>
    <a:bodyPr/>
    <a:lstStyle/>
    <a:p>
      <a:pPr>
        <a:defRPr lang="en-US" sz="885" b="1" i="0" u="none" strike="noStrike" baseline="0">
          <a:solidFill>
            <a:srgbClr val="000000"/>
          </a:solidFill>
          <a:latin typeface="Calibri" panose="020F0502020204030204"/>
          <a:ea typeface="Calibri" panose="020F0502020204030204"/>
          <a:cs typeface="Calibri" panose="020F0502020204030204"/>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A585D9-63A2-4B7C-AC4E-DBD33309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48</Pages>
  <Words>13584</Words>
  <Characters>77435</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faqih</cp:lastModifiedBy>
  <cp:revision>6</cp:revision>
  <cp:lastPrinted>2020-11-10T01:56:00Z</cp:lastPrinted>
  <dcterms:created xsi:type="dcterms:W3CDTF">2021-09-27T04:50:00Z</dcterms:created>
  <dcterms:modified xsi:type="dcterms:W3CDTF">2021-09-28T05:09:00Z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